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2B56F0">
            <w:pPr>
              <w:widowControl w:val="0"/>
              <w:tabs>
                <w:tab w:val="left" w:pos="5400"/>
              </w:tabs>
              <w:rPr>
                <w:rFonts w:ascii="Helv" w:hAnsi="Helv"/>
                <w:i/>
                <w:sz w:val="22"/>
              </w:rPr>
            </w:pPr>
            <w:r>
              <w:rPr>
                <w:rFonts w:ascii="Helvetica" w:hAnsi="Helvetica"/>
                <w:noProof/>
              </w:rPr>
              <w:drawing>
                <wp:inline distT="0" distB="0" distL="0" distR="0" wp14:anchorId="6A33511A" wp14:editId="4DBB3D4B">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0B17B0" w:rsidRDefault="002B56F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232B40D6" wp14:editId="4D631C5F">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6pt;height:58.2pt" o:ole="">
                                        <v:imagedata r:id="rId10" o:title=""/>
                                      </v:shape>
                                      <o:OLEObject Type="Embed" ProgID="Word.Picture.8" ShapeID="_x0000_i1026" DrawAspect="Content" ObjectID="_1576941841"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0B17B0" w:rsidRDefault="000B17B0">
                            <w:r>
                              <w:object w:dxaOrig="2921" w:dyaOrig="1441">
                                <v:shape id="_x0000_i1026" type="#_x0000_t75" style="width:117.55pt;height:58.25pt" o:ole="">
                                  <v:imagedata r:id="rId12" o:title=""/>
                                </v:shape>
                                <o:OLEObject Type="Embed" ProgID="Word.Picture.8" ShapeID="_x0000_i1026" DrawAspect="Content" ObjectID="_1576056247" r:id="rId13"/>
                              </w:object>
                            </w:r>
                          </w:p>
                        </w:txbxContent>
                      </v:textbox>
                    </v:shape>
                  </w:pict>
                </mc:Fallback>
              </mc:AlternateContent>
            </w:r>
          </w:p>
          <w:p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Pr="00BE20E6" w:rsidRDefault="00C022C1" w:rsidP="00C022C1">
      <w:pPr>
        <w:widowControl w:val="0"/>
        <w:tabs>
          <w:tab w:val="left" w:pos="5400"/>
        </w:tabs>
        <w:rPr>
          <w:rFonts w:ascii="Arial" w:hAnsi="Arial" w:cs="Arial"/>
          <w:sz w:val="21"/>
          <w:szCs w:val="21"/>
        </w:rPr>
      </w:pPr>
      <w:r>
        <w:rPr>
          <w:rFonts w:ascii="Helv" w:hAnsi="Helv"/>
          <w:i/>
          <w:sz w:val="22"/>
        </w:rPr>
        <w:tab/>
      </w:r>
      <w:r w:rsidR="002A2379" w:rsidRPr="00BE20E6">
        <w:rPr>
          <w:rFonts w:ascii="Arial" w:hAnsi="Arial" w:cs="Arial"/>
          <w:sz w:val="21"/>
          <w:szCs w:val="21"/>
        </w:rPr>
        <w:t>MassHealth</w:t>
      </w:r>
      <w:r w:rsidR="00F07A5D">
        <w:rPr>
          <w:rFonts w:ascii="Arial" w:hAnsi="Arial" w:cs="Arial"/>
          <w:sz w:val="21"/>
          <w:szCs w:val="21"/>
        </w:rPr>
        <w:t xml:space="preserve"> </w:t>
      </w:r>
    </w:p>
    <w:p w:rsidR="000B17B0" w:rsidRPr="00BE20E6" w:rsidRDefault="002A2379">
      <w:pPr>
        <w:widowControl w:val="0"/>
        <w:tabs>
          <w:tab w:val="left" w:pos="5400"/>
        </w:tabs>
        <w:ind w:firstLine="5400"/>
        <w:rPr>
          <w:rFonts w:ascii="Arial" w:hAnsi="Arial" w:cs="Arial"/>
          <w:sz w:val="21"/>
          <w:szCs w:val="21"/>
        </w:rPr>
      </w:pPr>
      <w:r w:rsidRPr="00BE20E6">
        <w:rPr>
          <w:rFonts w:ascii="Arial" w:hAnsi="Arial" w:cs="Arial"/>
          <w:sz w:val="21"/>
          <w:szCs w:val="21"/>
        </w:rPr>
        <w:t>Transmittal Letter</w:t>
      </w:r>
      <w:r w:rsidR="005624AC">
        <w:rPr>
          <w:rFonts w:ascii="Arial" w:hAnsi="Arial" w:cs="Arial"/>
          <w:sz w:val="21"/>
          <w:szCs w:val="21"/>
        </w:rPr>
        <w:t xml:space="preserve"> AOH</w:t>
      </w:r>
      <w:r w:rsidR="00C022C1" w:rsidRPr="00BE20E6">
        <w:rPr>
          <w:rFonts w:ascii="Arial" w:hAnsi="Arial" w:cs="Arial"/>
          <w:sz w:val="21"/>
          <w:szCs w:val="21"/>
        </w:rPr>
        <w:t>-</w:t>
      </w:r>
      <w:r w:rsidR="00006047">
        <w:rPr>
          <w:rFonts w:ascii="Arial" w:hAnsi="Arial" w:cs="Arial"/>
          <w:sz w:val="21"/>
          <w:szCs w:val="21"/>
        </w:rPr>
        <w:t>4</w:t>
      </w:r>
      <w:r w:rsidR="00363B9F">
        <w:rPr>
          <w:rFonts w:ascii="Arial" w:hAnsi="Arial" w:cs="Arial"/>
          <w:sz w:val="21"/>
          <w:szCs w:val="21"/>
        </w:rPr>
        <w:t>2</w:t>
      </w:r>
    </w:p>
    <w:p w:rsidR="000B17B0" w:rsidRPr="00BE20E6" w:rsidRDefault="00363B9F">
      <w:pPr>
        <w:widowControl w:val="0"/>
        <w:tabs>
          <w:tab w:val="left" w:pos="5400"/>
        </w:tabs>
        <w:ind w:firstLine="5400"/>
        <w:rPr>
          <w:rFonts w:ascii="Arial" w:hAnsi="Arial" w:cs="Arial"/>
          <w:sz w:val="21"/>
          <w:szCs w:val="21"/>
        </w:rPr>
      </w:pPr>
      <w:r>
        <w:rPr>
          <w:rFonts w:ascii="Arial" w:hAnsi="Arial" w:cs="Arial"/>
          <w:sz w:val="21"/>
          <w:szCs w:val="21"/>
        </w:rPr>
        <w:t xml:space="preserve">December </w:t>
      </w:r>
      <w:r w:rsidR="00B52CD3">
        <w:rPr>
          <w:rFonts w:ascii="Arial" w:hAnsi="Arial" w:cs="Arial"/>
          <w:sz w:val="21"/>
          <w:szCs w:val="21"/>
        </w:rPr>
        <w:t>2017</w:t>
      </w:r>
      <w:r w:rsidR="00006047">
        <w:rPr>
          <w:rFonts w:ascii="Arial" w:hAnsi="Arial" w:cs="Arial"/>
          <w:sz w:val="21"/>
          <w:szCs w:val="21"/>
        </w:rPr>
        <w:t xml:space="preserve"> </w:t>
      </w:r>
    </w:p>
    <w:p w:rsidR="000417AC" w:rsidRDefault="000417AC">
      <w:pPr>
        <w:widowControl w:val="0"/>
        <w:tabs>
          <w:tab w:val="left" w:pos="5400"/>
        </w:tabs>
        <w:rPr>
          <w:rFonts w:ascii="Arial" w:hAnsi="Arial" w:cs="Arial"/>
          <w:sz w:val="21"/>
          <w:szCs w:val="21"/>
        </w:rPr>
      </w:pPr>
    </w:p>
    <w:p w:rsidR="00C94F52" w:rsidRPr="00BE20E6" w:rsidRDefault="00C94F52">
      <w:pPr>
        <w:widowControl w:val="0"/>
        <w:tabs>
          <w:tab w:val="left" w:pos="5400"/>
        </w:tabs>
        <w:rPr>
          <w:rFonts w:ascii="Arial" w:hAnsi="Arial" w:cs="Arial"/>
          <w:sz w:val="21"/>
          <w:szCs w:val="21"/>
        </w:rPr>
        <w:sectPr w:rsidR="00C94F52" w:rsidRPr="00BE20E6">
          <w:endnotePr>
            <w:numFmt w:val="decimal"/>
          </w:endnotePr>
          <w:pgSz w:w="12240" w:h="15840"/>
          <w:pgMar w:top="1080" w:right="1440" w:bottom="432" w:left="1440" w:header="1080" w:footer="432" w:gutter="0"/>
          <w:cols w:space="720"/>
          <w:noEndnote/>
        </w:sectPr>
      </w:pPr>
    </w:p>
    <w:p w:rsidR="000B17B0" w:rsidRPr="00C94F52" w:rsidRDefault="000B17B0">
      <w:pPr>
        <w:widowControl w:val="0"/>
        <w:tabs>
          <w:tab w:val="right" w:pos="720"/>
          <w:tab w:val="left" w:pos="1080"/>
          <w:tab w:val="left" w:pos="5400"/>
        </w:tabs>
        <w:ind w:left="1080" w:hanging="1080"/>
        <w:rPr>
          <w:rFonts w:ascii="Arial" w:hAnsi="Arial" w:cs="Arial"/>
          <w:sz w:val="22"/>
          <w:szCs w:val="22"/>
        </w:rPr>
      </w:pPr>
      <w:r w:rsidRPr="00BE20E6">
        <w:rPr>
          <w:rFonts w:ascii="Arial" w:hAnsi="Arial" w:cs="Arial"/>
          <w:sz w:val="21"/>
          <w:szCs w:val="21"/>
        </w:rPr>
        <w:lastRenderedPageBreak/>
        <w:tab/>
      </w:r>
      <w:r w:rsidRPr="00C94F52">
        <w:rPr>
          <w:rFonts w:ascii="Arial" w:hAnsi="Arial" w:cs="Arial"/>
          <w:b/>
          <w:sz w:val="22"/>
          <w:szCs w:val="22"/>
        </w:rPr>
        <w:t>TO:</w:t>
      </w:r>
      <w:r w:rsidRPr="00C94F52">
        <w:rPr>
          <w:rFonts w:ascii="Arial" w:hAnsi="Arial" w:cs="Arial"/>
          <w:sz w:val="22"/>
          <w:szCs w:val="22"/>
        </w:rPr>
        <w:tab/>
      </w:r>
      <w:r w:rsidR="00567278" w:rsidRPr="00C94F52">
        <w:rPr>
          <w:rFonts w:ascii="Arial" w:hAnsi="Arial" w:cs="Arial"/>
          <w:sz w:val="22"/>
          <w:szCs w:val="22"/>
        </w:rPr>
        <w:t xml:space="preserve">Acute Outpatient Hospitals </w:t>
      </w:r>
      <w:r w:rsidR="00AD337E" w:rsidRPr="00C94F52">
        <w:rPr>
          <w:rFonts w:ascii="Arial" w:hAnsi="Arial" w:cs="Arial"/>
          <w:sz w:val="22"/>
          <w:szCs w:val="22"/>
        </w:rPr>
        <w:t>Participating in MassHealth</w:t>
      </w:r>
    </w:p>
    <w:p w:rsidR="000B17B0" w:rsidRPr="00C94F52" w:rsidRDefault="000B17B0">
      <w:pPr>
        <w:widowControl w:val="0"/>
        <w:tabs>
          <w:tab w:val="right" w:pos="720"/>
          <w:tab w:val="left" w:pos="1080"/>
          <w:tab w:val="left" w:pos="5400"/>
        </w:tabs>
        <w:rPr>
          <w:rFonts w:ascii="Arial" w:hAnsi="Arial" w:cs="Arial"/>
          <w:sz w:val="22"/>
          <w:szCs w:val="22"/>
        </w:rPr>
      </w:pPr>
      <w:r w:rsidRPr="00C94F52">
        <w:rPr>
          <w:rFonts w:ascii="Arial" w:hAnsi="Arial" w:cs="Arial"/>
          <w:sz w:val="22"/>
          <w:szCs w:val="22"/>
        </w:rPr>
        <w:tab/>
      </w:r>
      <w:r w:rsidRPr="00C94F52">
        <w:rPr>
          <w:rFonts w:ascii="Arial" w:hAnsi="Arial" w:cs="Arial"/>
          <w:b/>
          <w:sz w:val="22"/>
          <w:szCs w:val="22"/>
        </w:rPr>
        <w:t>FROM:</w:t>
      </w:r>
      <w:r w:rsidR="007302DC" w:rsidRPr="00C94F52">
        <w:rPr>
          <w:rFonts w:ascii="Arial" w:hAnsi="Arial" w:cs="Arial"/>
          <w:sz w:val="22"/>
          <w:szCs w:val="22"/>
        </w:rPr>
        <w:tab/>
      </w:r>
      <w:r w:rsidR="00D66A39" w:rsidRPr="00C94F52">
        <w:rPr>
          <w:rFonts w:ascii="Arial" w:hAnsi="Arial" w:cs="Arial"/>
          <w:sz w:val="22"/>
          <w:szCs w:val="22"/>
        </w:rPr>
        <w:t>Daniel Tsai</w:t>
      </w:r>
      <w:r w:rsidRPr="00C94F52">
        <w:rPr>
          <w:rFonts w:ascii="Arial" w:hAnsi="Arial" w:cs="Arial"/>
          <w:sz w:val="22"/>
          <w:szCs w:val="22"/>
        </w:rPr>
        <w:t>,</w:t>
      </w:r>
      <w:r w:rsidR="00B266CB" w:rsidRPr="00C94F52">
        <w:rPr>
          <w:rFonts w:ascii="Arial" w:hAnsi="Arial" w:cs="Arial"/>
          <w:sz w:val="22"/>
          <w:szCs w:val="22"/>
        </w:rPr>
        <w:t xml:space="preserve"> </w:t>
      </w:r>
      <w:r w:rsidR="00D66A39" w:rsidRPr="00C94F52">
        <w:rPr>
          <w:rFonts w:ascii="Arial" w:hAnsi="Arial" w:cs="Arial"/>
          <w:sz w:val="22"/>
          <w:szCs w:val="22"/>
        </w:rPr>
        <w:t xml:space="preserve">Assistant Secretary </w:t>
      </w:r>
      <w:r w:rsidR="005E5542" w:rsidRPr="00C94F52">
        <w:rPr>
          <w:rFonts w:ascii="Arial" w:hAnsi="Arial" w:cs="Arial"/>
          <w:sz w:val="22"/>
          <w:szCs w:val="22"/>
        </w:rPr>
        <w:t>for</w:t>
      </w:r>
      <w:r w:rsidR="00D66A39" w:rsidRPr="00C94F52">
        <w:rPr>
          <w:rFonts w:ascii="Arial" w:hAnsi="Arial" w:cs="Arial"/>
          <w:sz w:val="22"/>
          <w:szCs w:val="22"/>
        </w:rPr>
        <w:t xml:space="preserve"> MassHealth</w:t>
      </w:r>
      <w:r w:rsidR="00687DB6" w:rsidRPr="00C94F52">
        <w:rPr>
          <w:rFonts w:ascii="Arial" w:hAnsi="Arial" w:cs="Arial"/>
          <w:sz w:val="22"/>
          <w:szCs w:val="22"/>
        </w:rPr>
        <w:t xml:space="preserve"> </w:t>
      </w:r>
      <w:r w:rsidR="00003B22">
        <w:rPr>
          <w:rFonts w:ascii="Arial" w:hAnsi="Arial" w:cs="Arial"/>
          <w:noProof/>
          <w:sz w:val="22"/>
          <w:szCs w:val="22"/>
        </w:rPr>
        <w:drawing>
          <wp:inline distT="0" distB="0" distL="0" distR="0" wp14:anchorId="6E443F0D" wp14:editId="4B33CE0F">
            <wp:extent cx="958409" cy="271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7949" cy="271100"/>
                    </a:xfrm>
                    <a:prstGeom prst="rect">
                      <a:avLst/>
                    </a:prstGeom>
                  </pic:spPr>
                </pic:pic>
              </a:graphicData>
            </a:graphic>
          </wp:inline>
        </w:drawing>
      </w:r>
    </w:p>
    <w:p w:rsidR="000B17B0" w:rsidRPr="00C94F52" w:rsidRDefault="000B17B0">
      <w:pPr>
        <w:widowControl w:val="0"/>
        <w:tabs>
          <w:tab w:val="right" w:pos="720"/>
          <w:tab w:val="left" w:pos="1080"/>
          <w:tab w:val="left" w:pos="5400"/>
        </w:tabs>
        <w:rPr>
          <w:rFonts w:ascii="Arial" w:hAnsi="Arial" w:cs="Arial"/>
          <w:sz w:val="22"/>
          <w:szCs w:val="22"/>
        </w:rPr>
      </w:pPr>
    </w:p>
    <w:p w:rsidR="000B17B0" w:rsidRDefault="000B17B0">
      <w:pPr>
        <w:widowControl w:val="0"/>
        <w:tabs>
          <w:tab w:val="right" w:pos="720"/>
          <w:tab w:val="left" w:pos="1080"/>
          <w:tab w:val="left" w:pos="5400"/>
        </w:tabs>
        <w:ind w:left="1080" w:hanging="1080"/>
        <w:rPr>
          <w:rFonts w:ascii="Arial" w:hAnsi="Arial" w:cs="Arial"/>
          <w:sz w:val="22"/>
          <w:szCs w:val="22"/>
        </w:rPr>
      </w:pPr>
      <w:r w:rsidRPr="00C94F52">
        <w:rPr>
          <w:rFonts w:ascii="Arial" w:hAnsi="Arial" w:cs="Arial"/>
          <w:sz w:val="22"/>
          <w:szCs w:val="22"/>
        </w:rPr>
        <w:tab/>
      </w:r>
      <w:r w:rsidRPr="00C94F52">
        <w:rPr>
          <w:rFonts w:ascii="Arial" w:hAnsi="Arial" w:cs="Arial"/>
          <w:b/>
          <w:sz w:val="22"/>
          <w:szCs w:val="22"/>
        </w:rPr>
        <w:t>RE:</w:t>
      </w:r>
      <w:r w:rsidRPr="00C94F52">
        <w:rPr>
          <w:rFonts w:ascii="Arial" w:hAnsi="Arial" w:cs="Arial"/>
          <w:sz w:val="22"/>
          <w:szCs w:val="22"/>
        </w:rPr>
        <w:tab/>
      </w:r>
      <w:r w:rsidR="00006047">
        <w:rPr>
          <w:rFonts w:ascii="Arial" w:hAnsi="Arial" w:cs="Arial"/>
          <w:i/>
          <w:sz w:val="22"/>
          <w:szCs w:val="22"/>
        </w:rPr>
        <w:t>Acute Outpatient Hospital</w:t>
      </w:r>
      <w:r w:rsidR="00C94F52" w:rsidRPr="00C94F52">
        <w:rPr>
          <w:rFonts w:ascii="Arial" w:hAnsi="Arial" w:cs="Arial"/>
          <w:i/>
          <w:sz w:val="22"/>
          <w:szCs w:val="22"/>
        </w:rPr>
        <w:t xml:space="preserve"> </w:t>
      </w:r>
      <w:r w:rsidR="00D66A39" w:rsidRPr="00C94F52">
        <w:rPr>
          <w:rFonts w:ascii="Arial" w:hAnsi="Arial" w:cs="Arial"/>
          <w:i/>
          <w:sz w:val="22"/>
          <w:szCs w:val="22"/>
        </w:rPr>
        <w:t>Manual</w:t>
      </w:r>
      <w:r w:rsidR="00C022C1" w:rsidRPr="00C94F52">
        <w:rPr>
          <w:rFonts w:ascii="Arial" w:hAnsi="Arial" w:cs="Arial"/>
          <w:sz w:val="22"/>
          <w:szCs w:val="22"/>
        </w:rPr>
        <w:t xml:space="preserve"> </w:t>
      </w:r>
      <w:r w:rsidR="009A5DF5">
        <w:rPr>
          <w:rFonts w:ascii="Arial" w:hAnsi="Arial" w:cs="Arial"/>
          <w:sz w:val="22"/>
          <w:szCs w:val="22"/>
        </w:rPr>
        <w:t>(</w:t>
      </w:r>
      <w:r w:rsidR="00540502" w:rsidRPr="00C94F52">
        <w:rPr>
          <w:rFonts w:ascii="Arial" w:hAnsi="Arial" w:cs="Arial"/>
          <w:sz w:val="22"/>
          <w:szCs w:val="22"/>
        </w:rPr>
        <w:t>Revis</w:t>
      </w:r>
      <w:r w:rsidR="00C022C1" w:rsidRPr="00C94F52">
        <w:rPr>
          <w:rFonts w:ascii="Arial" w:hAnsi="Arial" w:cs="Arial"/>
          <w:sz w:val="22"/>
          <w:szCs w:val="22"/>
        </w:rPr>
        <w:t>ed</w:t>
      </w:r>
      <w:r w:rsidR="00540502" w:rsidRPr="00C94F52">
        <w:rPr>
          <w:rFonts w:ascii="Arial" w:hAnsi="Arial" w:cs="Arial"/>
          <w:sz w:val="22"/>
          <w:szCs w:val="22"/>
        </w:rPr>
        <w:t xml:space="preserve"> </w:t>
      </w:r>
      <w:r w:rsidR="00B52CD3">
        <w:rPr>
          <w:rFonts w:ascii="Arial" w:hAnsi="Arial" w:cs="Arial"/>
          <w:sz w:val="22"/>
          <w:szCs w:val="22"/>
        </w:rPr>
        <w:t xml:space="preserve">Subchapter 6: </w:t>
      </w:r>
      <w:r w:rsidR="0075290E">
        <w:rPr>
          <w:rFonts w:ascii="Arial" w:hAnsi="Arial" w:cs="Arial"/>
          <w:sz w:val="22"/>
          <w:szCs w:val="22"/>
        </w:rPr>
        <w:t xml:space="preserve">Additional </w:t>
      </w:r>
      <w:r w:rsidR="00B52CD3">
        <w:rPr>
          <w:rFonts w:ascii="Arial" w:hAnsi="Arial" w:cs="Arial"/>
          <w:sz w:val="22"/>
          <w:szCs w:val="22"/>
        </w:rPr>
        <w:t>Behavioral</w:t>
      </w:r>
      <w:r w:rsidR="00C125AC">
        <w:rPr>
          <w:rFonts w:ascii="Arial" w:hAnsi="Arial" w:cs="Arial"/>
          <w:sz w:val="22"/>
          <w:szCs w:val="22"/>
        </w:rPr>
        <w:t>-</w:t>
      </w:r>
      <w:bookmarkStart w:id="1" w:name="_GoBack"/>
      <w:bookmarkEnd w:id="1"/>
      <w:r w:rsidR="00B52CD3">
        <w:rPr>
          <w:rFonts w:ascii="Arial" w:hAnsi="Arial" w:cs="Arial"/>
          <w:sz w:val="22"/>
          <w:szCs w:val="22"/>
        </w:rPr>
        <w:t xml:space="preserve"> Health Screening</w:t>
      </w:r>
      <w:r w:rsidR="0075290E">
        <w:rPr>
          <w:rFonts w:ascii="Arial" w:hAnsi="Arial" w:cs="Arial"/>
          <w:sz w:val="22"/>
          <w:szCs w:val="22"/>
        </w:rPr>
        <w:t xml:space="preserve"> Tools and Revised Coding for Postpartum Depression Screening</w:t>
      </w:r>
      <w:r w:rsidR="009A5DF5">
        <w:rPr>
          <w:rFonts w:ascii="Arial" w:hAnsi="Arial" w:cs="Arial"/>
          <w:sz w:val="22"/>
          <w:szCs w:val="22"/>
        </w:rPr>
        <w:t>)</w:t>
      </w:r>
    </w:p>
    <w:p w:rsidR="00006047" w:rsidRDefault="00006047">
      <w:pPr>
        <w:widowControl w:val="0"/>
        <w:tabs>
          <w:tab w:val="right" w:pos="720"/>
          <w:tab w:val="left" w:pos="1080"/>
          <w:tab w:val="left" w:pos="5400"/>
        </w:tabs>
        <w:ind w:left="1080" w:hanging="1080"/>
        <w:rPr>
          <w:rFonts w:ascii="Arial" w:hAnsi="Arial" w:cs="Arial"/>
          <w:sz w:val="22"/>
          <w:szCs w:val="22"/>
        </w:rPr>
      </w:pPr>
    </w:p>
    <w:p w:rsidR="00D13538" w:rsidRPr="00C94F52" w:rsidRDefault="00D13538">
      <w:pPr>
        <w:widowControl w:val="0"/>
        <w:tabs>
          <w:tab w:val="right" w:pos="720"/>
          <w:tab w:val="left" w:pos="1080"/>
          <w:tab w:val="left" w:pos="5400"/>
        </w:tabs>
        <w:ind w:left="1080" w:hanging="1080"/>
        <w:rPr>
          <w:rFonts w:ascii="Arial" w:hAnsi="Arial" w:cs="Arial"/>
          <w:sz w:val="22"/>
          <w:szCs w:val="22"/>
        </w:rPr>
      </w:pPr>
    </w:p>
    <w:p w:rsidR="00006047" w:rsidRPr="00006047" w:rsidRDefault="00006047" w:rsidP="00006047">
      <w:pPr>
        <w:rPr>
          <w:rFonts w:ascii="Arial" w:eastAsia="Arial" w:hAnsi="Arial" w:cs="Arial"/>
          <w:sz w:val="22"/>
          <w:szCs w:val="22"/>
        </w:rPr>
      </w:pPr>
      <w:r w:rsidRPr="00006047">
        <w:rPr>
          <w:rFonts w:ascii="Arial" w:eastAsia="Arial" w:hAnsi="Arial" w:cs="Arial"/>
          <w:sz w:val="22"/>
          <w:szCs w:val="22"/>
        </w:rPr>
        <w:t xml:space="preserve">This letter transmits updates to Subchapter 6 of the </w:t>
      </w:r>
      <w:r w:rsidR="003D46EF" w:rsidRPr="003D46EF">
        <w:rPr>
          <w:rFonts w:ascii="Arial" w:eastAsia="Arial" w:hAnsi="Arial" w:cs="Arial"/>
          <w:i/>
          <w:sz w:val="22"/>
          <w:szCs w:val="22"/>
        </w:rPr>
        <w:t xml:space="preserve">Acute Outpatient Hospital Manual </w:t>
      </w:r>
      <w:r w:rsidRPr="00006047">
        <w:rPr>
          <w:rFonts w:ascii="Arial" w:eastAsia="Arial" w:hAnsi="Arial" w:cs="Arial"/>
          <w:sz w:val="22"/>
          <w:szCs w:val="22"/>
        </w:rPr>
        <w:t xml:space="preserve">to </w:t>
      </w:r>
      <w:r w:rsidR="001E36AE">
        <w:rPr>
          <w:rFonts w:ascii="Arial" w:eastAsia="Arial" w:hAnsi="Arial" w:cs="Arial"/>
          <w:sz w:val="22"/>
          <w:szCs w:val="22"/>
        </w:rPr>
        <w:t xml:space="preserve">incorporate changes </w:t>
      </w:r>
      <w:r w:rsidR="005C3E79">
        <w:rPr>
          <w:rFonts w:ascii="Arial" w:eastAsia="Arial" w:hAnsi="Arial" w:cs="Arial"/>
          <w:sz w:val="22"/>
          <w:szCs w:val="22"/>
        </w:rPr>
        <w:t xml:space="preserve">for </w:t>
      </w:r>
      <w:r w:rsidR="001E36AE">
        <w:rPr>
          <w:rFonts w:ascii="Arial" w:eastAsia="Arial" w:hAnsi="Arial" w:cs="Arial"/>
          <w:sz w:val="22"/>
          <w:szCs w:val="22"/>
        </w:rPr>
        <w:t>the modifiers and codes to be used for claiming postpartum depression screening performed by an infant’s physician. These changes conform to updates announced</w:t>
      </w:r>
      <w:r w:rsidRPr="00006047">
        <w:rPr>
          <w:rFonts w:ascii="Arial" w:eastAsia="Arial" w:hAnsi="Arial" w:cs="Arial"/>
          <w:sz w:val="22"/>
          <w:szCs w:val="22"/>
        </w:rPr>
        <w:t xml:space="preserve"> </w:t>
      </w:r>
      <w:r w:rsidR="001E36AE" w:rsidRPr="00006047">
        <w:rPr>
          <w:rFonts w:ascii="Arial" w:eastAsia="Arial" w:hAnsi="Arial" w:cs="Arial"/>
          <w:sz w:val="22"/>
          <w:szCs w:val="22"/>
        </w:rPr>
        <w:t>in Transmittal Letter ALL-219</w:t>
      </w:r>
      <w:r w:rsidR="001E36AE">
        <w:rPr>
          <w:rFonts w:ascii="Arial" w:eastAsia="Arial" w:hAnsi="Arial" w:cs="Arial"/>
          <w:sz w:val="22"/>
          <w:szCs w:val="22"/>
        </w:rPr>
        <w:t xml:space="preserve"> (</w:t>
      </w:r>
      <w:r w:rsidR="001E36AE" w:rsidRPr="00006047">
        <w:rPr>
          <w:rFonts w:ascii="Arial" w:eastAsia="Arial" w:hAnsi="Arial" w:cs="Arial"/>
          <w:sz w:val="22"/>
          <w:szCs w:val="22"/>
        </w:rPr>
        <w:t>March 2017</w:t>
      </w:r>
      <w:r w:rsidR="001E36AE">
        <w:rPr>
          <w:rFonts w:ascii="Arial" w:eastAsia="Arial" w:hAnsi="Arial" w:cs="Arial"/>
          <w:sz w:val="22"/>
          <w:szCs w:val="22"/>
        </w:rPr>
        <w:t>)</w:t>
      </w:r>
      <w:r w:rsidR="005C3E79">
        <w:rPr>
          <w:rFonts w:ascii="Arial" w:eastAsia="Arial" w:hAnsi="Arial" w:cs="Arial"/>
          <w:sz w:val="22"/>
          <w:szCs w:val="22"/>
        </w:rPr>
        <w:t xml:space="preserve"> </w:t>
      </w:r>
      <w:r w:rsidRPr="00006047">
        <w:rPr>
          <w:rFonts w:ascii="Arial" w:eastAsia="Arial" w:hAnsi="Arial" w:cs="Arial"/>
          <w:sz w:val="22"/>
          <w:szCs w:val="22"/>
        </w:rPr>
        <w:t xml:space="preserve">to </w:t>
      </w:r>
      <w:r w:rsidR="001E36AE" w:rsidRPr="00006047">
        <w:rPr>
          <w:rFonts w:ascii="Arial" w:eastAsia="Arial" w:hAnsi="Arial" w:cs="Arial"/>
          <w:sz w:val="22"/>
          <w:szCs w:val="22"/>
        </w:rPr>
        <w:t>Appendix W of all provider manuals</w:t>
      </w:r>
      <w:r w:rsidR="001E36AE">
        <w:rPr>
          <w:rFonts w:ascii="Arial" w:eastAsia="Arial" w:hAnsi="Arial" w:cs="Arial"/>
          <w:sz w:val="22"/>
          <w:szCs w:val="22"/>
        </w:rPr>
        <w:t>, including updates to</w:t>
      </w:r>
      <w:r w:rsidR="001E36AE" w:rsidRPr="00006047">
        <w:rPr>
          <w:rFonts w:ascii="Arial" w:eastAsia="Arial" w:hAnsi="Arial" w:cs="Arial"/>
          <w:sz w:val="22"/>
          <w:szCs w:val="22"/>
        </w:rPr>
        <w:t xml:space="preserve"> </w:t>
      </w:r>
      <w:r w:rsidRPr="00006047">
        <w:rPr>
          <w:rFonts w:ascii="Arial" w:eastAsia="Arial" w:hAnsi="Arial" w:cs="Arial"/>
          <w:sz w:val="22"/>
          <w:szCs w:val="22"/>
        </w:rPr>
        <w:t>MassHealth’s list of approved, standardized</w:t>
      </w:r>
      <w:r w:rsidR="00F72CEE">
        <w:rPr>
          <w:rFonts w:ascii="Arial" w:eastAsia="Arial" w:hAnsi="Arial" w:cs="Arial"/>
          <w:sz w:val="22"/>
          <w:szCs w:val="22"/>
        </w:rPr>
        <w:t>,</w:t>
      </w:r>
      <w:r w:rsidRPr="00006047">
        <w:rPr>
          <w:rFonts w:ascii="Arial" w:eastAsia="Arial" w:hAnsi="Arial" w:cs="Arial"/>
          <w:sz w:val="22"/>
          <w:szCs w:val="22"/>
        </w:rPr>
        <w:t xml:space="preserve"> behavioral-health screening tools for children younger than 21 years of age.  </w:t>
      </w:r>
    </w:p>
    <w:p w:rsidR="00006047" w:rsidRPr="00006047" w:rsidRDefault="00006047" w:rsidP="00006047">
      <w:pPr>
        <w:rPr>
          <w:rFonts w:ascii="Arial" w:eastAsia="Arial" w:hAnsi="Arial" w:cs="Arial"/>
          <w:sz w:val="22"/>
          <w:szCs w:val="22"/>
        </w:rPr>
      </w:pPr>
    </w:p>
    <w:p w:rsidR="00006047" w:rsidRPr="00006047" w:rsidRDefault="00006047" w:rsidP="00006047">
      <w:pPr>
        <w:rPr>
          <w:rFonts w:ascii="Arial" w:eastAsia="Arial" w:hAnsi="Arial" w:cs="Arial"/>
          <w:sz w:val="22"/>
          <w:szCs w:val="22"/>
        </w:rPr>
      </w:pPr>
      <w:r w:rsidRPr="00006047">
        <w:rPr>
          <w:rFonts w:ascii="Arial" w:eastAsia="Arial" w:hAnsi="Arial" w:cs="Arial"/>
          <w:sz w:val="22"/>
          <w:szCs w:val="22"/>
        </w:rPr>
        <w:t>The revis</w:t>
      </w:r>
      <w:r w:rsidR="00B56656">
        <w:rPr>
          <w:rFonts w:ascii="Arial" w:eastAsia="Arial" w:hAnsi="Arial" w:cs="Arial"/>
          <w:sz w:val="22"/>
          <w:szCs w:val="22"/>
        </w:rPr>
        <w:t>ions to Subchapter 6</w:t>
      </w:r>
      <w:r w:rsidRPr="00006047">
        <w:rPr>
          <w:rFonts w:ascii="Arial" w:eastAsia="Arial" w:hAnsi="Arial" w:cs="Arial"/>
          <w:sz w:val="22"/>
          <w:szCs w:val="22"/>
        </w:rPr>
        <w:t xml:space="preserve"> </w:t>
      </w:r>
      <w:r w:rsidR="00C8327D">
        <w:rPr>
          <w:rFonts w:ascii="Arial" w:eastAsia="Arial" w:hAnsi="Arial" w:cs="Arial"/>
          <w:sz w:val="22"/>
          <w:szCs w:val="22"/>
        </w:rPr>
        <w:t>becam</w:t>
      </w:r>
      <w:r w:rsidR="00C8327D" w:rsidRPr="00006047">
        <w:rPr>
          <w:rFonts w:ascii="Arial" w:eastAsia="Arial" w:hAnsi="Arial" w:cs="Arial"/>
          <w:sz w:val="22"/>
          <w:szCs w:val="22"/>
        </w:rPr>
        <w:t xml:space="preserve">e </w:t>
      </w:r>
      <w:r w:rsidRPr="00006047">
        <w:rPr>
          <w:rFonts w:ascii="Arial" w:eastAsia="Arial" w:hAnsi="Arial" w:cs="Arial"/>
          <w:sz w:val="22"/>
          <w:szCs w:val="22"/>
        </w:rPr>
        <w:t xml:space="preserve">effective </w:t>
      </w:r>
      <w:r w:rsidR="0075290E">
        <w:rPr>
          <w:rFonts w:ascii="Arial" w:eastAsia="Arial" w:hAnsi="Arial" w:cs="Arial"/>
          <w:sz w:val="22"/>
          <w:szCs w:val="22"/>
        </w:rPr>
        <w:t xml:space="preserve">for dates of service on or after </w:t>
      </w:r>
      <w:r w:rsidRPr="00006047">
        <w:rPr>
          <w:rFonts w:ascii="Arial" w:eastAsia="Arial" w:hAnsi="Arial" w:cs="Arial"/>
          <w:sz w:val="22"/>
          <w:szCs w:val="22"/>
        </w:rPr>
        <w:t>April 17, 2017.</w:t>
      </w:r>
    </w:p>
    <w:p w:rsidR="00006047" w:rsidRPr="00006047" w:rsidRDefault="00006047" w:rsidP="00006047">
      <w:pPr>
        <w:rPr>
          <w:rFonts w:ascii="Arial" w:eastAsia="Arial" w:hAnsi="Arial" w:cs="Arial"/>
          <w:sz w:val="22"/>
          <w:szCs w:val="22"/>
        </w:rPr>
      </w:pPr>
    </w:p>
    <w:p w:rsidR="00006047" w:rsidRPr="00006047" w:rsidRDefault="00006047" w:rsidP="00006047">
      <w:pPr>
        <w:rPr>
          <w:rFonts w:ascii="Arial" w:eastAsia="Arial" w:hAnsi="Arial" w:cs="Arial"/>
          <w:b/>
          <w:sz w:val="22"/>
          <w:szCs w:val="22"/>
        </w:rPr>
      </w:pPr>
      <w:r w:rsidRPr="00006047">
        <w:rPr>
          <w:rFonts w:ascii="Arial" w:eastAsia="Arial" w:hAnsi="Arial" w:cs="Arial"/>
          <w:b/>
          <w:sz w:val="22"/>
          <w:szCs w:val="22"/>
        </w:rPr>
        <w:t>Developmental and Behavioral Health Screens</w:t>
      </w:r>
    </w:p>
    <w:p w:rsidR="00006047" w:rsidRPr="00006047" w:rsidRDefault="00006047" w:rsidP="00006047">
      <w:pPr>
        <w:rPr>
          <w:rFonts w:ascii="Arial" w:eastAsia="Arial" w:hAnsi="Arial" w:cs="Arial"/>
          <w:sz w:val="22"/>
          <w:szCs w:val="22"/>
        </w:rPr>
      </w:pPr>
    </w:p>
    <w:p w:rsidR="00006047" w:rsidRPr="00006047" w:rsidRDefault="00006047" w:rsidP="00006047">
      <w:pPr>
        <w:rPr>
          <w:rFonts w:ascii="Arial" w:eastAsia="Arial" w:hAnsi="Arial" w:cs="Arial"/>
          <w:sz w:val="22"/>
          <w:szCs w:val="22"/>
        </w:rPr>
      </w:pPr>
      <w:r w:rsidRPr="00006047">
        <w:rPr>
          <w:rFonts w:ascii="Arial" w:eastAsia="Arial" w:hAnsi="Arial" w:cs="Arial"/>
          <w:sz w:val="22"/>
          <w:szCs w:val="22"/>
        </w:rPr>
        <w:t>MassHealth includes developmental and behavioral health (mental health and substance use disorder) screens in its list of Early Periodic Screening, Diagnosis and Treatment (EPSDT) services and Preventive Pediatric Healthcare Screening and Diagnosis (PPHSD) services, in accordance with 130 CMR 450.140 through 450.150.</w:t>
      </w:r>
    </w:p>
    <w:p w:rsidR="00006047" w:rsidRPr="00006047" w:rsidRDefault="00006047" w:rsidP="00006047">
      <w:pPr>
        <w:rPr>
          <w:rFonts w:ascii="Arial" w:eastAsia="Arial" w:hAnsi="Arial" w:cs="Arial"/>
          <w:sz w:val="22"/>
          <w:szCs w:val="22"/>
        </w:rPr>
      </w:pPr>
    </w:p>
    <w:p w:rsidR="00234251" w:rsidRDefault="00006047" w:rsidP="00006047">
      <w:pPr>
        <w:rPr>
          <w:rFonts w:ascii="Arial" w:eastAsia="Arial" w:hAnsi="Arial" w:cs="Arial"/>
          <w:sz w:val="22"/>
          <w:szCs w:val="22"/>
        </w:rPr>
      </w:pPr>
      <w:r w:rsidRPr="00006047">
        <w:rPr>
          <w:rFonts w:ascii="Arial" w:eastAsia="Arial" w:hAnsi="Arial" w:cs="Arial"/>
          <w:sz w:val="22"/>
          <w:szCs w:val="22"/>
        </w:rPr>
        <w:t xml:space="preserve">The revised Appendix W (EPSDT/PPHSD Periodicity Schedule) requires providers to choose a clinically appropriate, behavioral-health screening tool from a menu of approved, standardized tools when conducting a behavioral-health screen at a periodic or </w:t>
      </w:r>
      <w:proofErr w:type="spellStart"/>
      <w:r w:rsidRPr="00006047">
        <w:rPr>
          <w:rFonts w:ascii="Arial" w:eastAsia="Arial" w:hAnsi="Arial" w:cs="Arial"/>
          <w:sz w:val="22"/>
          <w:szCs w:val="22"/>
        </w:rPr>
        <w:t>interperiodic</w:t>
      </w:r>
      <w:proofErr w:type="spellEnd"/>
      <w:r w:rsidRPr="00006047">
        <w:rPr>
          <w:rFonts w:ascii="Arial" w:eastAsia="Arial" w:hAnsi="Arial" w:cs="Arial"/>
          <w:sz w:val="22"/>
          <w:szCs w:val="22"/>
        </w:rPr>
        <w:t xml:space="preserve"> visit</w:t>
      </w:r>
      <w:r w:rsidR="0006071C" w:rsidRPr="007337BF">
        <w:rPr>
          <w:rFonts w:ascii="Arial" w:eastAsia="Arial" w:hAnsi="Arial" w:cs="Arial"/>
          <w:sz w:val="22"/>
          <w:szCs w:val="22"/>
        </w:rPr>
        <w:t xml:space="preserve">. </w:t>
      </w:r>
    </w:p>
    <w:p w:rsidR="00234251" w:rsidRDefault="00234251" w:rsidP="00006047">
      <w:pPr>
        <w:rPr>
          <w:rFonts w:ascii="Arial" w:eastAsia="Arial" w:hAnsi="Arial" w:cs="Arial"/>
          <w:sz w:val="22"/>
          <w:szCs w:val="22"/>
        </w:rPr>
      </w:pPr>
    </w:p>
    <w:p w:rsidR="00006047" w:rsidRDefault="0006071C" w:rsidP="00006047">
      <w:pPr>
        <w:rPr>
          <w:rFonts w:ascii="Arial" w:eastAsia="Arial" w:hAnsi="Arial" w:cs="Arial"/>
          <w:sz w:val="22"/>
          <w:szCs w:val="22"/>
        </w:rPr>
      </w:pPr>
      <w:r w:rsidRPr="007337BF">
        <w:rPr>
          <w:rFonts w:ascii="Arial" w:eastAsia="Arial" w:hAnsi="Arial" w:cs="Arial"/>
          <w:sz w:val="22"/>
          <w:szCs w:val="22"/>
        </w:rPr>
        <w:t>MassHealth has added three more tools to its list of approved, standardized</w:t>
      </w:r>
      <w:r w:rsidR="00CD08E1">
        <w:rPr>
          <w:rFonts w:ascii="Arial" w:eastAsia="Arial" w:hAnsi="Arial" w:cs="Arial"/>
          <w:sz w:val="22"/>
          <w:szCs w:val="22"/>
        </w:rPr>
        <w:t>,</w:t>
      </w:r>
      <w:r w:rsidRPr="007337BF">
        <w:rPr>
          <w:rFonts w:ascii="Arial" w:eastAsia="Arial" w:hAnsi="Arial" w:cs="Arial"/>
          <w:sz w:val="22"/>
          <w:szCs w:val="22"/>
        </w:rPr>
        <w:t xml:space="preserve"> behavioral-health </w:t>
      </w:r>
      <w:r>
        <w:rPr>
          <w:rFonts w:ascii="Arial" w:eastAsia="Arial" w:hAnsi="Arial" w:cs="Arial"/>
          <w:sz w:val="22"/>
          <w:szCs w:val="22"/>
        </w:rPr>
        <w:t xml:space="preserve">screening tools </w:t>
      </w:r>
      <w:r w:rsidR="00006047" w:rsidRPr="00006047">
        <w:rPr>
          <w:rFonts w:ascii="Arial" w:eastAsia="Arial" w:hAnsi="Arial" w:cs="Arial"/>
          <w:sz w:val="22"/>
          <w:szCs w:val="22"/>
        </w:rPr>
        <w:t>for children younger than age 21. The</w:t>
      </w:r>
      <w:r w:rsidR="009237F5">
        <w:rPr>
          <w:rFonts w:ascii="Arial" w:eastAsia="Arial" w:hAnsi="Arial" w:cs="Arial"/>
          <w:sz w:val="22"/>
          <w:szCs w:val="22"/>
        </w:rPr>
        <w:t>se tools</w:t>
      </w:r>
      <w:r w:rsidR="00006047" w:rsidRPr="00006047">
        <w:rPr>
          <w:rFonts w:ascii="Arial" w:eastAsia="Arial" w:hAnsi="Arial" w:cs="Arial"/>
          <w:sz w:val="22"/>
          <w:szCs w:val="22"/>
        </w:rPr>
        <w:t xml:space="preserve"> are</w:t>
      </w:r>
      <w:r w:rsidR="001E36AE">
        <w:rPr>
          <w:rFonts w:ascii="Arial" w:eastAsia="Arial" w:hAnsi="Arial" w:cs="Arial"/>
          <w:sz w:val="22"/>
          <w:szCs w:val="22"/>
        </w:rPr>
        <w:t xml:space="preserve"> the</w:t>
      </w:r>
    </w:p>
    <w:p w:rsidR="00006047" w:rsidRPr="00006047" w:rsidRDefault="00006047" w:rsidP="00006047">
      <w:pPr>
        <w:numPr>
          <w:ilvl w:val="0"/>
          <w:numId w:val="7"/>
        </w:numPr>
        <w:rPr>
          <w:rFonts w:ascii="Arial" w:eastAsia="Arial" w:hAnsi="Arial" w:cs="Arial"/>
          <w:sz w:val="22"/>
          <w:szCs w:val="22"/>
        </w:rPr>
      </w:pPr>
      <w:r w:rsidRPr="00006047">
        <w:rPr>
          <w:rFonts w:ascii="Arial" w:eastAsia="Arial" w:hAnsi="Arial" w:cs="Arial"/>
          <w:sz w:val="22"/>
          <w:szCs w:val="22"/>
        </w:rPr>
        <w:t>Pediatric Symptom Checklist, 17-question version (PSC-17)</w:t>
      </w:r>
      <w:r w:rsidR="0045130D">
        <w:rPr>
          <w:rFonts w:ascii="Arial" w:eastAsia="Arial" w:hAnsi="Arial" w:cs="Arial"/>
          <w:sz w:val="22"/>
          <w:szCs w:val="22"/>
        </w:rPr>
        <w:t>;</w:t>
      </w:r>
    </w:p>
    <w:p w:rsidR="00006047" w:rsidRPr="00006047" w:rsidRDefault="00006047" w:rsidP="00006047">
      <w:pPr>
        <w:numPr>
          <w:ilvl w:val="0"/>
          <w:numId w:val="7"/>
        </w:numPr>
        <w:rPr>
          <w:rFonts w:ascii="Arial" w:eastAsia="Arial" w:hAnsi="Arial" w:cs="Arial"/>
          <w:sz w:val="22"/>
          <w:szCs w:val="22"/>
        </w:rPr>
      </w:pPr>
      <w:r w:rsidRPr="00006047">
        <w:rPr>
          <w:rFonts w:ascii="Arial" w:eastAsia="Arial" w:hAnsi="Arial" w:cs="Arial"/>
          <w:sz w:val="22"/>
          <w:szCs w:val="22"/>
        </w:rPr>
        <w:t>Modified Checklist for Autism in Toddlers, Revised (M-CHAT-R)</w:t>
      </w:r>
      <w:r w:rsidR="0045130D">
        <w:rPr>
          <w:rFonts w:ascii="Arial" w:eastAsia="Arial" w:hAnsi="Arial" w:cs="Arial"/>
          <w:sz w:val="22"/>
          <w:szCs w:val="22"/>
        </w:rPr>
        <w:t>; and</w:t>
      </w:r>
      <w:r w:rsidRPr="00006047">
        <w:rPr>
          <w:rFonts w:ascii="Arial" w:eastAsia="Arial" w:hAnsi="Arial" w:cs="Arial"/>
          <w:sz w:val="22"/>
          <w:szCs w:val="22"/>
        </w:rPr>
        <w:t xml:space="preserve"> </w:t>
      </w:r>
    </w:p>
    <w:p w:rsidR="00006047" w:rsidRPr="00701995" w:rsidRDefault="00006047" w:rsidP="00006047">
      <w:pPr>
        <w:numPr>
          <w:ilvl w:val="0"/>
          <w:numId w:val="7"/>
        </w:numPr>
        <w:rPr>
          <w:rFonts w:ascii="Arial" w:eastAsia="Arial" w:hAnsi="Arial" w:cs="Arial"/>
          <w:sz w:val="22"/>
          <w:szCs w:val="22"/>
        </w:rPr>
      </w:pPr>
      <w:r w:rsidRPr="00701995">
        <w:rPr>
          <w:rFonts w:ascii="Arial" w:eastAsia="Arial" w:hAnsi="Arial" w:cs="Arial"/>
          <w:sz w:val="22"/>
          <w:szCs w:val="22"/>
        </w:rPr>
        <w:t>Edinburgh Postnatal Depression Scale (EPDS)</w:t>
      </w:r>
      <w:r w:rsidR="0045130D">
        <w:rPr>
          <w:rFonts w:ascii="Arial" w:eastAsia="Arial" w:hAnsi="Arial" w:cs="Arial"/>
          <w:sz w:val="22"/>
          <w:szCs w:val="22"/>
        </w:rPr>
        <w:t>.</w:t>
      </w:r>
      <w:r w:rsidRPr="00701995">
        <w:rPr>
          <w:rFonts w:ascii="Arial" w:eastAsia="Arial" w:hAnsi="Arial" w:cs="Arial"/>
          <w:sz w:val="22"/>
          <w:szCs w:val="22"/>
        </w:rPr>
        <w:t xml:space="preserve"> </w:t>
      </w:r>
    </w:p>
    <w:p w:rsidR="00006047" w:rsidRPr="00701995" w:rsidRDefault="00006047" w:rsidP="00006047">
      <w:pPr>
        <w:rPr>
          <w:rFonts w:ascii="Arial" w:eastAsia="Arial" w:hAnsi="Arial" w:cs="Arial"/>
          <w:sz w:val="22"/>
          <w:szCs w:val="22"/>
        </w:rPr>
      </w:pPr>
    </w:p>
    <w:p w:rsidR="00006047" w:rsidRPr="00701995" w:rsidRDefault="009A5DF5" w:rsidP="00006047">
      <w:pPr>
        <w:rPr>
          <w:rFonts w:ascii="Arial" w:eastAsia="Arial" w:hAnsi="Arial" w:cs="Arial"/>
          <w:sz w:val="22"/>
          <w:szCs w:val="22"/>
        </w:rPr>
      </w:pPr>
      <w:r w:rsidRPr="00701995">
        <w:rPr>
          <w:rFonts w:ascii="Arial" w:eastAsia="Arial" w:hAnsi="Arial" w:cs="Arial"/>
          <w:sz w:val="22"/>
          <w:szCs w:val="22"/>
        </w:rPr>
        <w:t>I</w:t>
      </w:r>
      <w:r w:rsidR="00006047" w:rsidRPr="00701995">
        <w:rPr>
          <w:rFonts w:ascii="Arial" w:eastAsia="Arial" w:hAnsi="Arial" w:cs="Arial"/>
          <w:sz w:val="22"/>
          <w:szCs w:val="22"/>
        </w:rPr>
        <w:t>nstructions for</w:t>
      </w:r>
      <w:r w:rsidR="0006071C" w:rsidRPr="00701995">
        <w:rPr>
          <w:rFonts w:ascii="Arial" w:eastAsia="Arial" w:hAnsi="Arial" w:cs="Arial"/>
          <w:sz w:val="22"/>
          <w:szCs w:val="22"/>
        </w:rPr>
        <w:t xml:space="preserve"> acute outpatient-hospital</w:t>
      </w:r>
      <w:r w:rsidR="00006047" w:rsidRPr="00701995">
        <w:rPr>
          <w:rFonts w:ascii="Arial" w:eastAsia="Arial" w:hAnsi="Arial" w:cs="Arial"/>
          <w:sz w:val="22"/>
          <w:szCs w:val="22"/>
        </w:rPr>
        <w:t xml:space="preserve"> </w:t>
      </w:r>
      <w:r w:rsidR="001E36AE">
        <w:rPr>
          <w:rFonts w:ascii="Arial" w:eastAsia="Arial" w:hAnsi="Arial" w:cs="Arial"/>
          <w:sz w:val="22"/>
          <w:szCs w:val="22"/>
        </w:rPr>
        <w:t xml:space="preserve">(AOH) </w:t>
      </w:r>
      <w:r w:rsidR="00006047" w:rsidRPr="00701995">
        <w:rPr>
          <w:rFonts w:ascii="Arial" w:eastAsia="Arial" w:hAnsi="Arial" w:cs="Arial"/>
          <w:sz w:val="22"/>
          <w:szCs w:val="22"/>
        </w:rPr>
        <w:t xml:space="preserve">providers to use when claiming for the administration of the Edinburgh Postnatal Depression Scale (EPDS) are </w:t>
      </w:r>
      <w:r w:rsidR="00365741">
        <w:rPr>
          <w:rFonts w:ascii="Arial" w:eastAsia="Arial" w:hAnsi="Arial" w:cs="Arial"/>
          <w:sz w:val="22"/>
          <w:szCs w:val="22"/>
        </w:rPr>
        <w:t>listed</w:t>
      </w:r>
      <w:r w:rsidR="00006047" w:rsidRPr="00701995">
        <w:rPr>
          <w:rFonts w:ascii="Arial" w:eastAsia="Arial" w:hAnsi="Arial" w:cs="Arial"/>
          <w:sz w:val="22"/>
          <w:szCs w:val="22"/>
        </w:rPr>
        <w:t xml:space="preserve"> </w:t>
      </w:r>
      <w:r w:rsidR="001E36AE">
        <w:rPr>
          <w:rFonts w:ascii="Arial" w:eastAsia="Arial" w:hAnsi="Arial" w:cs="Arial"/>
          <w:sz w:val="22"/>
          <w:szCs w:val="22"/>
        </w:rPr>
        <w:t>below</w:t>
      </w:r>
      <w:r w:rsidR="00DF4881" w:rsidRPr="00701995">
        <w:rPr>
          <w:rFonts w:ascii="Arial" w:eastAsia="Arial" w:hAnsi="Arial" w:cs="Arial"/>
          <w:sz w:val="22"/>
          <w:szCs w:val="22"/>
        </w:rPr>
        <w:t>.</w:t>
      </w:r>
    </w:p>
    <w:p w:rsidR="00F5354D" w:rsidRDefault="00F5354D" w:rsidP="00F5354D">
      <w:pPr>
        <w:rPr>
          <w:rFonts w:ascii="Arial" w:eastAsia="Arial" w:hAnsi="Arial" w:cs="Arial"/>
          <w:b/>
          <w:sz w:val="22"/>
          <w:szCs w:val="22"/>
        </w:rPr>
      </w:pPr>
    </w:p>
    <w:p w:rsidR="00F5354D" w:rsidRPr="00363B9F" w:rsidRDefault="00F5354D" w:rsidP="00F5354D">
      <w:pPr>
        <w:rPr>
          <w:rFonts w:ascii="Arial" w:eastAsia="Arial" w:hAnsi="Arial" w:cs="Arial"/>
          <w:b/>
          <w:sz w:val="22"/>
          <w:szCs w:val="22"/>
        </w:rPr>
      </w:pPr>
      <w:r w:rsidRPr="00363B9F">
        <w:rPr>
          <w:rFonts w:ascii="Arial" w:eastAsia="Arial" w:hAnsi="Arial" w:cs="Arial"/>
          <w:b/>
          <w:sz w:val="22"/>
          <w:szCs w:val="22"/>
        </w:rPr>
        <w:t xml:space="preserve">Claims for Postpartum Depression Screening by an Infant’s </w:t>
      </w:r>
      <w:r>
        <w:rPr>
          <w:rFonts w:ascii="Arial" w:eastAsia="Arial" w:hAnsi="Arial" w:cs="Arial"/>
          <w:b/>
          <w:sz w:val="22"/>
          <w:szCs w:val="22"/>
        </w:rPr>
        <w:t>Physician</w:t>
      </w:r>
    </w:p>
    <w:p w:rsidR="00F5354D" w:rsidRPr="00701995" w:rsidRDefault="00F5354D" w:rsidP="00F5354D">
      <w:pPr>
        <w:rPr>
          <w:rFonts w:ascii="Arial" w:eastAsia="Arial" w:hAnsi="Arial" w:cs="Arial"/>
          <w:sz w:val="22"/>
          <w:szCs w:val="22"/>
        </w:rPr>
      </w:pPr>
    </w:p>
    <w:p w:rsidR="00F5354D" w:rsidRDefault="00F5354D" w:rsidP="00F5354D">
      <w:pPr>
        <w:rPr>
          <w:rFonts w:ascii="Arial" w:eastAsia="Arial" w:hAnsi="Arial" w:cs="Arial"/>
          <w:sz w:val="22"/>
          <w:szCs w:val="22"/>
        </w:rPr>
      </w:pPr>
      <w:r w:rsidRPr="00701995">
        <w:rPr>
          <w:rFonts w:ascii="Arial" w:eastAsia="Arial" w:hAnsi="Arial" w:cs="Arial"/>
          <w:sz w:val="22"/>
          <w:szCs w:val="22"/>
        </w:rPr>
        <w:t xml:space="preserve">Subchapter 6 of the </w:t>
      </w:r>
      <w:r w:rsidRPr="00701995">
        <w:rPr>
          <w:rFonts w:ascii="Arial" w:eastAsia="Arial" w:hAnsi="Arial" w:cs="Arial"/>
          <w:i/>
          <w:sz w:val="22"/>
          <w:szCs w:val="22"/>
        </w:rPr>
        <w:t>Acute Outpatient Hospital</w:t>
      </w:r>
      <w:r w:rsidRPr="00701995">
        <w:rPr>
          <w:rFonts w:ascii="Arial" w:eastAsia="Arial" w:hAnsi="Arial" w:cs="Arial"/>
          <w:sz w:val="22"/>
          <w:szCs w:val="22"/>
        </w:rPr>
        <w:t xml:space="preserve"> </w:t>
      </w:r>
      <w:r w:rsidRPr="00701995">
        <w:rPr>
          <w:rFonts w:ascii="Arial" w:eastAsia="Arial" w:hAnsi="Arial" w:cs="Arial"/>
          <w:i/>
          <w:sz w:val="22"/>
          <w:szCs w:val="22"/>
        </w:rPr>
        <w:t>Manual</w:t>
      </w:r>
      <w:r w:rsidRPr="00701995">
        <w:rPr>
          <w:rFonts w:ascii="Arial" w:eastAsia="Arial" w:hAnsi="Arial" w:cs="Arial"/>
          <w:sz w:val="22"/>
          <w:szCs w:val="22"/>
        </w:rPr>
        <w:t xml:space="preserve"> has been updated to reflect changes to the modifiers and codes </w:t>
      </w:r>
      <w:r>
        <w:rPr>
          <w:rFonts w:ascii="Arial" w:eastAsia="Arial" w:hAnsi="Arial" w:cs="Arial"/>
          <w:sz w:val="22"/>
          <w:szCs w:val="22"/>
        </w:rPr>
        <w:t xml:space="preserve">that AOHs must </w:t>
      </w:r>
      <w:r w:rsidRPr="00701995">
        <w:rPr>
          <w:rFonts w:ascii="Arial" w:eastAsia="Arial" w:hAnsi="Arial" w:cs="Arial"/>
          <w:sz w:val="22"/>
          <w:szCs w:val="22"/>
        </w:rPr>
        <w:t xml:space="preserve">use for claiming </w:t>
      </w:r>
      <w:r>
        <w:rPr>
          <w:rFonts w:ascii="Arial" w:eastAsia="Arial" w:hAnsi="Arial" w:cs="Arial"/>
          <w:sz w:val="22"/>
          <w:szCs w:val="22"/>
        </w:rPr>
        <w:t xml:space="preserve">for professional services </w:t>
      </w:r>
      <w:r w:rsidRPr="00701995">
        <w:rPr>
          <w:rFonts w:ascii="Arial" w:eastAsia="Arial" w:hAnsi="Arial" w:cs="Arial"/>
          <w:sz w:val="22"/>
          <w:szCs w:val="22"/>
        </w:rPr>
        <w:t xml:space="preserve">for postpartum depression screening performed by an infant’s </w:t>
      </w:r>
      <w:r>
        <w:rPr>
          <w:rFonts w:ascii="Arial" w:eastAsia="Arial" w:hAnsi="Arial" w:cs="Arial"/>
          <w:sz w:val="22"/>
          <w:szCs w:val="22"/>
        </w:rPr>
        <w:t>physician</w:t>
      </w:r>
      <w:r w:rsidRPr="00701995">
        <w:rPr>
          <w:rFonts w:ascii="Arial" w:eastAsia="Arial" w:hAnsi="Arial" w:cs="Arial"/>
          <w:sz w:val="22"/>
          <w:szCs w:val="22"/>
        </w:rPr>
        <w:t xml:space="preserve"> who is employed or contracted by the AOH. </w:t>
      </w:r>
      <w:r>
        <w:rPr>
          <w:rFonts w:ascii="Arial" w:eastAsia="Arial" w:hAnsi="Arial" w:cs="Arial"/>
          <w:sz w:val="22"/>
          <w:szCs w:val="22"/>
        </w:rPr>
        <w:t xml:space="preserve"> </w:t>
      </w:r>
    </w:p>
    <w:p w:rsidR="00365741" w:rsidRDefault="00365741">
      <w:pPr>
        <w:rPr>
          <w:rFonts w:ascii="Arial" w:eastAsia="Arial" w:hAnsi="Arial" w:cs="Arial"/>
          <w:sz w:val="22"/>
          <w:szCs w:val="22"/>
        </w:rPr>
      </w:pPr>
      <w:r>
        <w:rPr>
          <w:rFonts w:ascii="Arial" w:eastAsia="Arial" w:hAnsi="Arial" w:cs="Arial"/>
          <w:sz w:val="22"/>
          <w:szCs w:val="22"/>
        </w:rPr>
        <w:br w:type="page"/>
      </w:r>
    </w:p>
    <w:p w:rsidR="00006047" w:rsidRPr="00701995" w:rsidRDefault="00BB0905" w:rsidP="00BB0905">
      <w:pPr>
        <w:tabs>
          <w:tab w:val="left" w:pos="8147"/>
        </w:tabs>
        <w:rPr>
          <w:rFonts w:ascii="Arial" w:eastAsia="Arial" w:hAnsi="Arial" w:cs="Arial"/>
          <w:sz w:val="22"/>
          <w:szCs w:val="22"/>
        </w:rPr>
      </w:pPr>
      <w:r>
        <w:rPr>
          <w:rFonts w:ascii="Arial" w:eastAsia="Arial" w:hAnsi="Arial" w:cs="Arial"/>
          <w:sz w:val="22"/>
          <w:szCs w:val="22"/>
        </w:rPr>
        <w:lastRenderedPageBreak/>
        <w:tab/>
      </w:r>
    </w:p>
    <w:p w:rsidR="00363B9F" w:rsidRPr="00363B9F" w:rsidRDefault="00363B9F" w:rsidP="00363B9F">
      <w:pPr>
        <w:rPr>
          <w:rFonts w:ascii="Arial" w:eastAsia="Arial" w:hAnsi="Arial" w:cs="Arial"/>
          <w:b/>
          <w:sz w:val="22"/>
          <w:szCs w:val="22"/>
        </w:rPr>
      </w:pPr>
      <w:proofErr w:type="gramStart"/>
      <w:r w:rsidRPr="00363B9F">
        <w:rPr>
          <w:rFonts w:ascii="Arial" w:eastAsia="Arial" w:hAnsi="Arial" w:cs="Arial"/>
          <w:b/>
          <w:sz w:val="22"/>
          <w:szCs w:val="22"/>
        </w:rPr>
        <w:t xml:space="preserve">Claims for Postpartum Depression Screening by an Infant’s </w:t>
      </w:r>
      <w:r w:rsidR="00B56656">
        <w:rPr>
          <w:rFonts w:ascii="Arial" w:eastAsia="Arial" w:hAnsi="Arial" w:cs="Arial"/>
          <w:b/>
          <w:sz w:val="22"/>
          <w:szCs w:val="22"/>
        </w:rPr>
        <w:t>Physician</w:t>
      </w:r>
      <w:r w:rsidR="00F5354D" w:rsidRPr="00F5354D">
        <w:rPr>
          <w:rFonts w:ascii="Arial" w:eastAsia="Arial" w:hAnsi="Arial" w:cs="Arial"/>
          <w:sz w:val="22"/>
          <w:szCs w:val="22"/>
        </w:rPr>
        <w:t xml:space="preserve"> </w:t>
      </w:r>
      <w:r w:rsidR="00F5354D" w:rsidRPr="00F5354D">
        <w:rPr>
          <w:rFonts w:ascii="Arial" w:eastAsia="Arial" w:hAnsi="Arial" w:cs="Arial"/>
          <w:i/>
          <w:sz w:val="22"/>
          <w:szCs w:val="22"/>
        </w:rPr>
        <w:t>(cont.)</w:t>
      </w:r>
      <w:proofErr w:type="gramEnd"/>
    </w:p>
    <w:p w:rsidR="00F72CEE" w:rsidRPr="00701995" w:rsidRDefault="00F72CEE" w:rsidP="00006047">
      <w:pPr>
        <w:rPr>
          <w:rFonts w:ascii="Arial" w:eastAsia="Arial" w:hAnsi="Arial" w:cs="Arial"/>
          <w:sz w:val="22"/>
          <w:szCs w:val="22"/>
        </w:rPr>
      </w:pPr>
    </w:p>
    <w:p w:rsidR="00757C96" w:rsidRPr="00F5354D" w:rsidRDefault="002E2431" w:rsidP="00757C96">
      <w:pPr>
        <w:rPr>
          <w:rFonts w:ascii="Arial" w:eastAsia="Arial" w:hAnsi="Arial" w:cs="Arial"/>
          <w:sz w:val="22"/>
          <w:szCs w:val="22"/>
        </w:rPr>
      </w:pPr>
      <w:r w:rsidRPr="00F5354D">
        <w:rPr>
          <w:rFonts w:ascii="Arial" w:eastAsia="Arial" w:hAnsi="Arial" w:cs="Arial"/>
          <w:sz w:val="22"/>
          <w:szCs w:val="22"/>
        </w:rPr>
        <w:t>MassHealth AOH providers may only claim payment for the professional component of physician, podiatrist, or dentist services, and then only when the physician, podiatrist, or dentist is employed or contracted by the hospital. MassHealth AOH providers may not claim separate payment for the professional fees for any other practitioners.</w:t>
      </w:r>
    </w:p>
    <w:p w:rsidR="002E2431" w:rsidRPr="002E2431" w:rsidRDefault="002E2431" w:rsidP="00757C96">
      <w:pPr>
        <w:rPr>
          <w:rFonts w:ascii="Arial" w:eastAsia="Arial" w:hAnsi="Arial" w:cs="Arial"/>
          <w:sz w:val="16"/>
          <w:szCs w:val="16"/>
        </w:rPr>
      </w:pPr>
    </w:p>
    <w:p w:rsidR="009237F5" w:rsidRDefault="009237F5" w:rsidP="008E0F04">
      <w:pPr>
        <w:tabs>
          <w:tab w:val="left" w:pos="8436"/>
        </w:tabs>
        <w:rPr>
          <w:rFonts w:ascii="Arial" w:eastAsia="Arial" w:hAnsi="Arial" w:cs="Arial"/>
          <w:sz w:val="22"/>
          <w:szCs w:val="22"/>
        </w:rPr>
      </w:pPr>
      <w:r w:rsidRPr="00701995">
        <w:rPr>
          <w:rFonts w:ascii="Arial" w:eastAsia="Arial" w:hAnsi="Arial" w:cs="Arial"/>
          <w:sz w:val="22"/>
          <w:szCs w:val="22"/>
        </w:rPr>
        <w:t xml:space="preserve">Effective for dates of service on or after </w:t>
      </w:r>
      <w:r w:rsidRPr="00363B9F">
        <w:rPr>
          <w:rFonts w:ascii="Arial" w:eastAsia="Arial" w:hAnsi="Arial" w:cs="Arial"/>
          <w:sz w:val="22"/>
          <w:szCs w:val="22"/>
        </w:rPr>
        <w:t>April 17,</w:t>
      </w:r>
      <w:r w:rsidRPr="00701995">
        <w:rPr>
          <w:rFonts w:ascii="Arial" w:eastAsia="Arial" w:hAnsi="Arial" w:cs="Arial"/>
          <w:sz w:val="22"/>
          <w:szCs w:val="22"/>
        </w:rPr>
        <w:t xml:space="preserve"> 2017, </w:t>
      </w:r>
      <w:r w:rsidR="00FE3ABE" w:rsidRPr="00701995">
        <w:rPr>
          <w:rFonts w:ascii="Arial" w:eastAsia="Arial" w:hAnsi="Arial" w:cs="Arial"/>
          <w:sz w:val="22"/>
          <w:szCs w:val="22"/>
        </w:rPr>
        <w:t>AOHs</w:t>
      </w:r>
      <w:r w:rsidRPr="00701995">
        <w:rPr>
          <w:rFonts w:ascii="Arial" w:eastAsia="Arial" w:hAnsi="Arial" w:cs="Arial"/>
          <w:sz w:val="22"/>
          <w:szCs w:val="22"/>
        </w:rPr>
        <w:t xml:space="preserve"> that submit claims for the</w:t>
      </w:r>
      <w:r w:rsidR="008E0F04" w:rsidRPr="008E0F04">
        <w:rPr>
          <w:rFonts w:ascii="Arial" w:eastAsia="Arial" w:hAnsi="Arial" w:cs="Arial"/>
          <w:sz w:val="22"/>
          <w:szCs w:val="22"/>
        </w:rPr>
        <w:t xml:space="preserve"> </w:t>
      </w:r>
      <w:r w:rsidR="00234251">
        <w:rPr>
          <w:rFonts w:ascii="Arial" w:eastAsia="Arial" w:hAnsi="Arial" w:cs="Arial"/>
          <w:sz w:val="22"/>
          <w:szCs w:val="22"/>
        </w:rPr>
        <w:t>EPDS</w:t>
      </w:r>
      <w:r w:rsidRPr="00701995">
        <w:rPr>
          <w:rFonts w:ascii="Arial" w:eastAsia="Arial" w:hAnsi="Arial" w:cs="Arial"/>
          <w:sz w:val="22"/>
          <w:szCs w:val="22"/>
        </w:rPr>
        <w:t xml:space="preserve"> administered by infants’ </w:t>
      </w:r>
      <w:r w:rsidR="00B56656">
        <w:rPr>
          <w:rFonts w:ascii="Arial" w:eastAsia="Arial" w:hAnsi="Arial" w:cs="Arial"/>
          <w:sz w:val="22"/>
          <w:szCs w:val="22"/>
        </w:rPr>
        <w:t>physicians</w:t>
      </w:r>
      <w:r w:rsidR="00B56656" w:rsidRPr="00701995">
        <w:rPr>
          <w:rFonts w:ascii="Arial" w:eastAsia="Arial" w:hAnsi="Arial" w:cs="Arial"/>
          <w:sz w:val="22"/>
          <w:szCs w:val="22"/>
        </w:rPr>
        <w:t xml:space="preserve"> </w:t>
      </w:r>
      <w:r w:rsidRPr="00701995">
        <w:rPr>
          <w:rFonts w:ascii="Arial" w:eastAsia="Arial" w:hAnsi="Arial" w:cs="Arial"/>
          <w:sz w:val="22"/>
          <w:szCs w:val="22"/>
        </w:rPr>
        <w:t xml:space="preserve">employed or </w:t>
      </w:r>
      <w:r w:rsidR="001C129E" w:rsidRPr="00701995">
        <w:rPr>
          <w:rFonts w:ascii="Arial" w:eastAsia="Arial" w:hAnsi="Arial" w:cs="Arial"/>
          <w:sz w:val="22"/>
          <w:szCs w:val="22"/>
        </w:rPr>
        <w:t>contracted by the AO</w:t>
      </w:r>
      <w:r w:rsidRPr="00701995">
        <w:rPr>
          <w:rFonts w:ascii="Arial" w:eastAsia="Arial" w:hAnsi="Arial" w:cs="Arial"/>
          <w:sz w:val="22"/>
          <w:szCs w:val="22"/>
        </w:rPr>
        <w:t xml:space="preserve">H must </w:t>
      </w:r>
      <w:r w:rsidR="00B56656">
        <w:rPr>
          <w:rFonts w:ascii="Arial" w:eastAsia="Arial" w:hAnsi="Arial" w:cs="Arial"/>
          <w:sz w:val="22"/>
          <w:szCs w:val="22"/>
        </w:rPr>
        <w:t>use</w:t>
      </w:r>
      <w:r w:rsidR="00234251" w:rsidRPr="00234251">
        <w:rPr>
          <w:rFonts w:ascii="Arial" w:eastAsia="Arial" w:hAnsi="Arial" w:cs="Arial"/>
          <w:sz w:val="22"/>
          <w:szCs w:val="22"/>
        </w:rPr>
        <w:t xml:space="preserve"> CPT code 96110 with the </w:t>
      </w:r>
      <w:r w:rsidRPr="001E3A1F">
        <w:rPr>
          <w:rFonts w:ascii="Arial" w:eastAsia="Arial" w:hAnsi="Arial" w:cs="Arial"/>
          <w:sz w:val="22"/>
          <w:szCs w:val="22"/>
        </w:rPr>
        <w:t>appropriate modifiers</w:t>
      </w:r>
      <w:r w:rsidRPr="00655097">
        <w:rPr>
          <w:rFonts w:ascii="Arial" w:eastAsia="Arial" w:hAnsi="Arial" w:cs="Arial"/>
          <w:bCs/>
          <w:sz w:val="22"/>
          <w:szCs w:val="22"/>
        </w:rPr>
        <w:t xml:space="preserve"> </w:t>
      </w:r>
      <w:r>
        <w:rPr>
          <w:rFonts w:ascii="Arial" w:eastAsia="Arial" w:hAnsi="Arial" w:cs="Arial"/>
          <w:bCs/>
          <w:sz w:val="22"/>
          <w:szCs w:val="22"/>
        </w:rPr>
        <w:t xml:space="preserve">identifying </w:t>
      </w:r>
      <w:r w:rsidR="001C129E">
        <w:rPr>
          <w:rFonts w:ascii="Arial" w:eastAsia="Arial" w:hAnsi="Arial" w:cs="Arial"/>
          <w:bCs/>
          <w:sz w:val="22"/>
          <w:szCs w:val="22"/>
        </w:rPr>
        <w:t>whether or not a behavioral health</w:t>
      </w:r>
      <w:r>
        <w:rPr>
          <w:rFonts w:ascii="Arial" w:eastAsia="Arial" w:hAnsi="Arial" w:cs="Arial"/>
          <w:bCs/>
          <w:sz w:val="22"/>
          <w:szCs w:val="22"/>
        </w:rPr>
        <w:t xml:space="preserve"> need is identified </w:t>
      </w:r>
      <w:r w:rsidRPr="001E3A1F">
        <w:rPr>
          <w:rFonts w:ascii="Arial" w:eastAsia="Arial" w:hAnsi="Arial" w:cs="Arial"/>
          <w:bCs/>
          <w:sz w:val="22"/>
          <w:szCs w:val="22"/>
        </w:rPr>
        <w:t>(U1</w:t>
      </w:r>
      <w:r w:rsidR="007B70A7">
        <w:rPr>
          <w:rFonts w:ascii="Arial" w:eastAsia="Arial" w:hAnsi="Arial" w:cs="Arial"/>
          <w:bCs/>
          <w:sz w:val="22"/>
          <w:szCs w:val="22"/>
        </w:rPr>
        <w:t xml:space="preserve"> or U2)</w:t>
      </w:r>
      <w:r w:rsidR="008E0F04">
        <w:rPr>
          <w:rFonts w:ascii="Arial" w:eastAsia="Arial" w:hAnsi="Arial" w:cs="Arial"/>
          <w:bCs/>
          <w:sz w:val="22"/>
          <w:szCs w:val="22"/>
        </w:rPr>
        <w:t>.</w:t>
      </w:r>
      <w:r w:rsidRPr="001E3A1F">
        <w:rPr>
          <w:rFonts w:ascii="Arial" w:eastAsia="Arial" w:hAnsi="Arial" w:cs="Arial"/>
          <w:bCs/>
          <w:sz w:val="22"/>
          <w:szCs w:val="22"/>
        </w:rPr>
        <w:t xml:space="preserve"> </w:t>
      </w:r>
    </w:p>
    <w:p w:rsidR="009237F5" w:rsidRDefault="009237F5" w:rsidP="009237F5">
      <w:pPr>
        <w:rPr>
          <w:rFonts w:ascii="Arial" w:eastAsia="Arial" w:hAnsi="Arial" w:cs="Arial"/>
          <w:sz w:val="22"/>
          <w:szCs w:val="22"/>
        </w:rPr>
      </w:pPr>
    </w:p>
    <w:p w:rsidR="009237F5" w:rsidRDefault="005C3E79" w:rsidP="009237F5">
      <w:pPr>
        <w:rPr>
          <w:rFonts w:ascii="Arial" w:eastAsia="Arial" w:hAnsi="Arial" w:cs="Arial"/>
          <w:bCs/>
          <w:sz w:val="22"/>
          <w:szCs w:val="22"/>
        </w:rPr>
      </w:pPr>
      <w:r>
        <w:rPr>
          <w:rFonts w:ascii="Arial" w:eastAsia="Arial" w:hAnsi="Arial" w:cs="Arial"/>
          <w:bCs/>
          <w:sz w:val="22"/>
          <w:szCs w:val="22"/>
        </w:rPr>
        <w:t xml:space="preserve">If the EPDS is the behavioral health screen administered, the AOH must </w:t>
      </w:r>
      <w:r w:rsidR="009237F5">
        <w:rPr>
          <w:rFonts w:ascii="Arial" w:eastAsia="Arial" w:hAnsi="Arial" w:cs="Arial"/>
          <w:bCs/>
          <w:sz w:val="22"/>
          <w:szCs w:val="22"/>
        </w:rPr>
        <w:t xml:space="preserve">also </w:t>
      </w:r>
      <w:r w:rsidR="009237F5" w:rsidRPr="001E3A1F">
        <w:rPr>
          <w:rFonts w:ascii="Arial" w:eastAsia="Arial" w:hAnsi="Arial" w:cs="Arial"/>
          <w:bCs/>
          <w:sz w:val="22"/>
          <w:szCs w:val="22"/>
        </w:rPr>
        <w:t xml:space="preserve">include an </w:t>
      </w:r>
      <w:r w:rsidR="009237F5" w:rsidRPr="0044687A">
        <w:rPr>
          <w:rFonts w:ascii="Arial" w:eastAsia="Arial" w:hAnsi="Arial" w:cs="Arial"/>
          <w:bCs/>
          <w:sz w:val="22"/>
          <w:szCs w:val="22"/>
        </w:rPr>
        <w:t>additiona</w:t>
      </w:r>
      <w:r w:rsidR="009237F5" w:rsidRPr="001E3A1F">
        <w:rPr>
          <w:rFonts w:ascii="Arial" w:eastAsia="Arial" w:hAnsi="Arial" w:cs="Arial"/>
          <w:bCs/>
          <w:sz w:val="22"/>
          <w:szCs w:val="22"/>
        </w:rPr>
        <w:t>l</w:t>
      </w:r>
      <w:r w:rsidR="009237F5">
        <w:rPr>
          <w:rFonts w:ascii="Arial" w:eastAsia="Arial" w:hAnsi="Arial" w:cs="Arial"/>
          <w:bCs/>
          <w:sz w:val="22"/>
          <w:szCs w:val="22"/>
        </w:rPr>
        <w:t>, second</w:t>
      </w:r>
      <w:r w:rsidR="009237F5" w:rsidRPr="001E3A1F">
        <w:rPr>
          <w:rFonts w:ascii="Arial" w:eastAsia="Arial" w:hAnsi="Arial" w:cs="Arial"/>
          <w:bCs/>
          <w:sz w:val="22"/>
          <w:szCs w:val="22"/>
        </w:rPr>
        <w:t xml:space="preserve"> modifier</w:t>
      </w:r>
      <w:r>
        <w:rPr>
          <w:rFonts w:ascii="Arial" w:eastAsia="Arial" w:hAnsi="Arial" w:cs="Arial"/>
          <w:bCs/>
          <w:sz w:val="22"/>
          <w:szCs w:val="22"/>
        </w:rPr>
        <w:t xml:space="preserve"> (UD)</w:t>
      </w:r>
      <w:r w:rsidR="002F2916">
        <w:rPr>
          <w:rFonts w:ascii="Arial" w:eastAsia="Arial" w:hAnsi="Arial" w:cs="Arial"/>
          <w:bCs/>
          <w:sz w:val="22"/>
          <w:szCs w:val="22"/>
        </w:rPr>
        <w:t xml:space="preserve"> </w:t>
      </w:r>
      <w:r w:rsidR="009237F5">
        <w:rPr>
          <w:rFonts w:ascii="Arial" w:eastAsia="Arial" w:hAnsi="Arial" w:cs="Arial"/>
          <w:bCs/>
          <w:sz w:val="22"/>
          <w:szCs w:val="22"/>
        </w:rPr>
        <w:t xml:space="preserve">signifying that the EPDS is the </w:t>
      </w:r>
      <w:r w:rsidR="001C129E">
        <w:rPr>
          <w:rFonts w:ascii="Arial" w:eastAsia="Arial" w:hAnsi="Arial" w:cs="Arial"/>
          <w:bCs/>
          <w:sz w:val="22"/>
          <w:szCs w:val="22"/>
        </w:rPr>
        <w:t>screen administered</w:t>
      </w:r>
      <w:r w:rsidR="009237F5">
        <w:rPr>
          <w:rFonts w:ascii="Arial" w:eastAsia="Arial" w:hAnsi="Arial" w:cs="Arial"/>
          <w:bCs/>
          <w:sz w:val="22"/>
          <w:szCs w:val="22"/>
        </w:rPr>
        <w:t>.</w:t>
      </w:r>
      <w:r w:rsidR="001C129E">
        <w:rPr>
          <w:rFonts w:ascii="Arial" w:eastAsia="Arial" w:hAnsi="Arial" w:cs="Arial"/>
          <w:bCs/>
          <w:sz w:val="22"/>
          <w:szCs w:val="22"/>
        </w:rPr>
        <w:t xml:space="preserve"> </w:t>
      </w:r>
      <w:r w:rsidR="009237F5">
        <w:rPr>
          <w:rFonts w:ascii="Arial" w:eastAsia="Arial" w:hAnsi="Arial" w:cs="Arial"/>
          <w:bCs/>
          <w:sz w:val="22"/>
          <w:szCs w:val="22"/>
        </w:rPr>
        <w:t xml:space="preserve">Section </w:t>
      </w:r>
      <w:r w:rsidR="00B56656">
        <w:rPr>
          <w:rFonts w:ascii="Arial" w:eastAsia="Arial" w:hAnsi="Arial" w:cs="Arial"/>
          <w:bCs/>
          <w:sz w:val="22"/>
          <w:szCs w:val="22"/>
        </w:rPr>
        <w:t xml:space="preserve">604 </w:t>
      </w:r>
      <w:r w:rsidR="009237F5">
        <w:rPr>
          <w:rFonts w:ascii="Arial" w:eastAsia="Arial" w:hAnsi="Arial" w:cs="Arial"/>
          <w:bCs/>
          <w:sz w:val="22"/>
          <w:szCs w:val="22"/>
        </w:rPr>
        <w:t>of Subchapter 6 has been updated to include th</w:t>
      </w:r>
      <w:r w:rsidR="00CD08E1">
        <w:rPr>
          <w:rFonts w:ascii="Arial" w:eastAsia="Arial" w:hAnsi="Arial" w:cs="Arial"/>
          <w:bCs/>
          <w:sz w:val="22"/>
          <w:szCs w:val="22"/>
        </w:rPr>
        <w:t>is</w:t>
      </w:r>
      <w:r w:rsidR="009237F5">
        <w:rPr>
          <w:rFonts w:ascii="Arial" w:eastAsia="Arial" w:hAnsi="Arial" w:cs="Arial"/>
          <w:bCs/>
          <w:sz w:val="22"/>
          <w:szCs w:val="22"/>
        </w:rPr>
        <w:t xml:space="preserve"> new modifier</w:t>
      </w:r>
      <w:r>
        <w:rPr>
          <w:rFonts w:ascii="Arial" w:eastAsia="Arial" w:hAnsi="Arial" w:cs="Arial"/>
          <w:bCs/>
          <w:sz w:val="22"/>
          <w:szCs w:val="22"/>
        </w:rPr>
        <w:t>,</w:t>
      </w:r>
      <w:r w:rsidR="00363B9F">
        <w:rPr>
          <w:rFonts w:ascii="Arial" w:eastAsia="Arial" w:hAnsi="Arial" w:cs="Arial"/>
          <w:bCs/>
          <w:sz w:val="22"/>
          <w:szCs w:val="22"/>
        </w:rPr>
        <w:t xml:space="preserve"> UD</w:t>
      </w:r>
      <w:r w:rsidR="009237F5">
        <w:rPr>
          <w:rFonts w:ascii="Arial" w:eastAsia="Arial" w:hAnsi="Arial" w:cs="Arial"/>
          <w:bCs/>
          <w:sz w:val="22"/>
          <w:szCs w:val="22"/>
        </w:rPr>
        <w:t>.</w:t>
      </w:r>
    </w:p>
    <w:p w:rsidR="005C3E79" w:rsidRDefault="005C3E79" w:rsidP="009237F5">
      <w:pPr>
        <w:rPr>
          <w:rFonts w:ascii="Arial" w:eastAsia="Arial" w:hAnsi="Arial" w:cs="Arial"/>
          <w:bCs/>
          <w:sz w:val="22"/>
          <w:szCs w:val="22"/>
        </w:rPr>
      </w:pPr>
    </w:p>
    <w:p w:rsidR="009237F5" w:rsidRDefault="00B56656" w:rsidP="009237F5">
      <w:pPr>
        <w:rPr>
          <w:rFonts w:ascii="Arial" w:eastAsia="Arial" w:hAnsi="Arial" w:cs="Arial"/>
          <w:bCs/>
          <w:sz w:val="22"/>
          <w:szCs w:val="22"/>
        </w:rPr>
      </w:pPr>
      <w:r w:rsidRPr="00363B9F">
        <w:rPr>
          <w:rFonts w:ascii="Arial" w:eastAsia="Arial" w:hAnsi="Arial" w:cs="Arial"/>
          <w:bCs/>
          <w:sz w:val="22"/>
          <w:szCs w:val="22"/>
        </w:rPr>
        <w:t xml:space="preserve">For a single date of service, </w:t>
      </w:r>
      <w:r>
        <w:rPr>
          <w:rFonts w:ascii="Arial" w:eastAsia="Arial" w:hAnsi="Arial" w:cs="Arial"/>
          <w:bCs/>
          <w:sz w:val="22"/>
          <w:szCs w:val="22"/>
        </w:rPr>
        <w:t>AOHs</w:t>
      </w:r>
      <w:r w:rsidRPr="00363B9F">
        <w:rPr>
          <w:rFonts w:ascii="Arial" w:eastAsia="Arial" w:hAnsi="Arial" w:cs="Arial"/>
          <w:bCs/>
          <w:sz w:val="22"/>
          <w:szCs w:val="22"/>
        </w:rPr>
        <w:t xml:space="preserve"> may file only one claim for CPT code 96110.</w:t>
      </w:r>
    </w:p>
    <w:p w:rsidR="005C3E79" w:rsidRPr="001E3A1F" w:rsidRDefault="005C3E79" w:rsidP="009237F5">
      <w:pPr>
        <w:rPr>
          <w:rFonts w:ascii="Arial" w:eastAsia="Arial" w:hAnsi="Arial" w:cs="Arial"/>
          <w:bCs/>
          <w:sz w:val="22"/>
          <w:szCs w:val="22"/>
        </w:rPr>
      </w:pPr>
    </w:p>
    <w:p w:rsidR="00930438" w:rsidRDefault="009237F5" w:rsidP="009237F5">
      <w:pPr>
        <w:rPr>
          <w:rFonts w:ascii="Arial" w:eastAsia="Arial" w:hAnsi="Arial" w:cs="Arial"/>
          <w:sz w:val="22"/>
          <w:szCs w:val="22"/>
        </w:rPr>
      </w:pPr>
      <w:r>
        <w:rPr>
          <w:rFonts w:ascii="Arial" w:eastAsia="Arial" w:hAnsi="Arial" w:cs="Arial"/>
          <w:sz w:val="22"/>
          <w:szCs w:val="22"/>
        </w:rPr>
        <w:t xml:space="preserve">Effective for dates of service on or after April 17, 2017, </w:t>
      </w:r>
      <w:r w:rsidR="00E84C38">
        <w:rPr>
          <w:rFonts w:ascii="Arial" w:eastAsia="Arial" w:hAnsi="Arial" w:cs="Arial"/>
          <w:sz w:val="22"/>
          <w:szCs w:val="22"/>
        </w:rPr>
        <w:t>AOHs</w:t>
      </w:r>
      <w:r w:rsidR="005C3E79">
        <w:rPr>
          <w:rFonts w:ascii="Arial" w:eastAsia="Arial" w:hAnsi="Arial" w:cs="Arial"/>
          <w:sz w:val="22"/>
          <w:szCs w:val="22"/>
        </w:rPr>
        <w:t xml:space="preserve"> may no longer use code S3005 for </w:t>
      </w:r>
      <w:r>
        <w:rPr>
          <w:rFonts w:ascii="Arial" w:eastAsia="Arial" w:hAnsi="Arial" w:cs="Arial"/>
          <w:sz w:val="22"/>
          <w:szCs w:val="22"/>
        </w:rPr>
        <w:t>postpartum depression screens administered to caregivers of</w:t>
      </w:r>
      <w:r w:rsidRPr="001E3A1F">
        <w:rPr>
          <w:rFonts w:ascii="Arial" w:eastAsia="Arial" w:hAnsi="Arial" w:cs="Arial"/>
          <w:sz w:val="22"/>
          <w:szCs w:val="22"/>
        </w:rPr>
        <w:t xml:space="preserve"> </w:t>
      </w:r>
      <w:r>
        <w:rPr>
          <w:rFonts w:ascii="Arial" w:eastAsia="Arial" w:hAnsi="Arial" w:cs="Arial"/>
          <w:sz w:val="22"/>
          <w:szCs w:val="22"/>
        </w:rPr>
        <w:t xml:space="preserve">infants younger than six months by an infant’s </w:t>
      </w:r>
      <w:r w:rsidR="005C3E79">
        <w:rPr>
          <w:rFonts w:ascii="Arial" w:eastAsia="Arial" w:hAnsi="Arial" w:cs="Arial"/>
          <w:sz w:val="22"/>
          <w:szCs w:val="22"/>
        </w:rPr>
        <w:t>physician</w:t>
      </w:r>
      <w:r>
        <w:rPr>
          <w:rFonts w:ascii="Arial" w:eastAsia="Arial" w:hAnsi="Arial" w:cs="Arial"/>
          <w:sz w:val="22"/>
          <w:szCs w:val="22"/>
        </w:rPr>
        <w:t>.</w:t>
      </w:r>
    </w:p>
    <w:p w:rsidR="000B1754" w:rsidRPr="00006047" w:rsidRDefault="000B1754" w:rsidP="00006047">
      <w:pPr>
        <w:rPr>
          <w:rFonts w:ascii="Arial" w:eastAsia="Arial" w:hAnsi="Arial" w:cs="Arial"/>
          <w:sz w:val="22"/>
          <w:szCs w:val="22"/>
        </w:rPr>
      </w:pPr>
    </w:p>
    <w:p w:rsidR="00AF1C9B" w:rsidRPr="00AF1C9B" w:rsidRDefault="00AF1C9B" w:rsidP="00AF1C9B">
      <w:pPr>
        <w:rPr>
          <w:rFonts w:ascii="Arial" w:eastAsia="Arial" w:hAnsi="Arial" w:cs="Arial"/>
          <w:b/>
          <w:sz w:val="22"/>
          <w:szCs w:val="22"/>
        </w:rPr>
      </w:pPr>
      <w:r w:rsidRPr="00AF1C9B">
        <w:rPr>
          <w:rFonts w:ascii="Arial" w:eastAsia="Arial" w:hAnsi="Arial" w:cs="Arial"/>
          <w:b/>
          <w:sz w:val="22"/>
          <w:szCs w:val="22"/>
        </w:rPr>
        <w:t>No</w:t>
      </w:r>
      <w:r w:rsidR="002F2916">
        <w:rPr>
          <w:rFonts w:ascii="Arial" w:eastAsia="Arial" w:hAnsi="Arial" w:cs="Arial"/>
          <w:b/>
          <w:sz w:val="22"/>
          <w:szCs w:val="22"/>
        </w:rPr>
        <w:t xml:space="preserve"> </w:t>
      </w:r>
      <w:r w:rsidR="005C3E79">
        <w:rPr>
          <w:rFonts w:ascii="Arial" w:eastAsia="Arial" w:hAnsi="Arial" w:cs="Arial"/>
          <w:b/>
          <w:sz w:val="22"/>
          <w:szCs w:val="22"/>
        </w:rPr>
        <w:t xml:space="preserve">Code </w:t>
      </w:r>
      <w:r w:rsidRPr="00AF1C9B">
        <w:rPr>
          <w:rFonts w:ascii="Arial" w:eastAsia="Arial" w:hAnsi="Arial" w:cs="Arial"/>
          <w:b/>
          <w:sz w:val="22"/>
          <w:szCs w:val="22"/>
        </w:rPr>
        <w:t>Change for Perinatal Depression Screens by a</w:t>
      </w:r>
      <w:r w:rsidR="005C3E79">
        <w:rPr>
          <w:rFonts w:ascii="Arial" w:eastAsia="Arial" w:hAnsi="Arial" w:cs="Arial"/>
          <w:b/>
          <w:sz w:val="22"/>
          <w:szCs w:val="22"/>
        </w:rPr>
        <w:t>n Infant’s</w:t>
      </w:r>
      <w:r w:rsidRPr="00AF1C9B">
        <w:rPr>
          <w:rFonts w:ascii="Arial" w:eastAsia="Arial" w:hAnsi="Arial" w:cs="Arial"/>
          <w:b/>
          <w:sz w:val="22"/>
          <w:szCs w:val="22"/>
        </w:rPr>
        <w:t xml:space="preserve"> Caregiver’s </w:t>
      </w:r>
      <w:r w:rsidR="005C3E79">
        <w:rPr>
          <w:rFonts w:ascii="Arial" w:eastAsia="Arial" w:hAnsi="Arial" w:cs="Arial"/>
          <w:b/>
          <w:sz w:val="22"/>
          <w:szCs w:val="22"/>
        </w:rPr>
        <w:t>Physician</w:t>
      </w:r>
    </w:p>
    <w:p w:rsidR="00AF1C9B" w:rsidRPr="00AF1C9B" w:rsidRDefault="00AF1C9B" w:rsidP="00AF1C9B">
      <w:pPr>
        <w:rPr>
          <w:rFonts w:ascii="Arial" w:eastAsia="Arial" w:hAnsi="Arial" w:cs="Arial"/>
          <w:b/>
          <w:sz w:val="22"/>
          <w:szCs w:val="22"/>
        </w:rPr>
      </w:pPr>
    </w:p>
    <w:p w:rsidR="00AF1C9B" w:rsidRPr="00AF1C9B" w:rsidRDefault="00AF1C9B" w:rsidP="00AF1C9B">
      <w:pPr>
        <w:rPr>
          <w:rFonts w:ascii="Arial" w:eastAsia="Arial" w:hAnsi="Arial" w:cs="Arial"/>
          <w:sz w:val="22"/>
          <w:szCs w:val="22"/>
        </w:rPr>
      </w:pPr>
      <w:r w:rsidRPr="00AF1C9B">
        <w:rPr>
          <w:rFonts w:ascii="Arial" w:eastAsia="Arial" w:hAnsi="Arial" w:cs="Arial"/>
          <w:sz w:val="22"/>
          <w:szCs w:val="22"/>
        </w:rPr>
        <w:t xml:space="preserve">There is </w:t>
      </w:r>
      <w:r w:rsidRPr="00AF1C9B">
        <w:rPr>
          <w:rFonts w:ascii="Arial" w:eastAsia="Arial" w:hAnsi="Arial" w:cs="Arial"/>
          <w:b/>
          <w:i/>
          <w:sz w:val="22"/>
          <w:szCs w:val="22"/>
        </w:rPr>
        <w:t>no change</w:t>
      </w:r>
      <w:r w:rsidRPr="00AF1C9B">
        <w:rPr>
          <w:rFonts w:ascii="Arial" w:eastAsia="Arial" w:hAnsi="Arial" w:cs="Arial"/>
          <w:sz w:val="22"/>
          <w:szCs w:val="22"/>
        </w:rPr>
        <w:t xml:space="preserve"> for the code used by </w:t>
      </w:r>
      <w:r w:rsidR="00635042">
        <w:rPr>
          <w:rFonts w:ascii="Arial" w:eastAsia="Arial" w:hAnsi="Arial" w:cs="Arial"/>
          <w:sz w:val="22"/>
          <w:szCs w:val="22"/>
        </w:rPr>
        <w:t>AOHs</w:t>
      </w:r>
      <w:r w:rsidR="00635042" w:rsidRPr="00AF1C9B">
        <w:rPr>
          <w:rFonts w:ascii="Arial" w:eastAsia="Arial" w:hAnsi="Arial" w:cs="Arial"/>
          <w:sz w:val="22"/>
          <w:szCs w:val="22"/>
        </w:rPr>
        <w:t xml:space="preserve"> </w:t>
      </w:r>
      <w:r w:rsidRPr="00AF1C9B">
        <w:rPr>
          <w:rFonts w:ascii="Arial" w:eastAsia="Arial" w:hAnsi="Arial" w:cs="Arial"/>
          <w:sz w:val="22"/>
          <w:szCs w:val="22"/>
        </w:rPr>
        <w:t xml:space="preserve">to bill for </w:t>
      </w:r>
      <w:r w:rsidRPr="00AF1C9B">
        <w:rPr>
          <w:rFonts w:ascii="Arial" w:eastAsia="Arial" w:hAnsi="Arial" w:cs="Arial"/>
          <w:b/>
          <w:i/>
          <w:sz w:val="22"/>
          <w:szCs w:val="22"/>
        </w:rPr>
        <w:t>perinatal</w:t>
      </w:r>
      <w:r w:rsidRPr="00AF1C9B">
        <w:rPr>
          <w:rFonts w:ascii="Arial" w:eastAsia="Arial" w:hAnsi="Arial" w:cs="Arial"/>
          <w:sz w:val="22"/>
          <w:szCs w:val="22"/>
        </w:rPr>
        <w:t xml:space="preserve"> (prenatal and postpartum) depression screens administered to an infant’s caregiver </w:t>
      </w:r>
      <w:r w:rsidRPr="00AF1C9B">
        <w:rPr>
          <w:rFonts w:ascii="Arial" w:eastAsia="Arial" w:hAnsi="Arial" w:cs="Arial"/>
          <w:b/>
          <w:i/>
          <w:sz w:val="22"/>
          <w:szCs w:val="22"/>
        </w:rPr>
        <w:t xml:space="preserve">by the caregiver’s </w:t>
      </w:r>
      <w:r w:rsidR="005C3E79">
        <w:rPr>
          <w:rFonts w:ascii="Arial" w:eastAsia="Arial" w:hAnsi="Arial" w:cs="Arial"/>
          <w:b/>
          <w:i/>
          <w:sz w:val="22"/>
          <w:szCs w:val="22"/>
        </w:rPr>
        <w:t>physician</w:t>
      </w:r>
      <w:r w:rsidR="005C3E79" w:rsidRPr="00AF1C9B">
        <w:rPr>
          <w:rFonts w:ascii="Arial" w:eastAsia="Arial" w:hAnsi="Arial" w:cs="Arial"/>
          <w:sz w:val="22"/>
          <w:szCs w:val="22"/>
        </w:rPr>
        <w:t xml:space="preserve"> </w:t>
      </w:r>
      <w:r w:rsidRPr="00AF1C9B">
        <w:rPr>
          <w:rFonts w:ascii="Arial" w:eastAsia="Arial" w:hAnsi="Arial" w:cs="Arial"/>
          <w:sz w:val="22"/>
          <w:szCs w:val="22"/>
        </w:rPr>
        <w:t xml:space="preserve">who is employed or contracted by the </w:t>
      </w:r>
      <w:r w:rsidR="003303C6">
        <w:rPr>
          <w:rFonts w:ascii="Arial" w:eastAsia="Arial" w:hAnsi="Arial" w:cs="Arial"/>
          <w:sz w:val="22"/>
          <w:szCs w:val="22"/>
        </w:rPr>
        <w:t>AOH</w:t>
      </w:r>
      <w:r w:rsidRPr="00AF1C9B">
        <w:rPr>
          <w:rFonts w:ascii="Arial" w:eastAsia="Arial" w:hAnsi="Arial" w:cs="Arial"/>
          <w:sz w:val="22"/>
          <w:szCs w:val="22"/>
        </w:rPr>
        <w:t xml:space="preserve">. For such perinatal depression screens, </w:t>
      </w:r>
      <w:r w:rsidR="003303C6">
        <w:rPr>
          <w:rFonts w:ascii="Arial" w:eastAsia="Arial" w:hAnsi="Arial" w:cs="Arial"/>
          <w:sz w:val="22"/>
          <w:szCs w:val="22"/>
        </w:rPr>
        <w:t>AO</w:t>
      </w:r>
      <w:r w:rsidRPr="00AF1C9B">
        <w:rPr>
          <w:rFonts w:ascii="Arial" w:eastAsia="Arial" w:hAnsi="Arial" w:cs="Arial"/>
          <w:sz w:val="22"/>
          <w:szCs w:val="22"/>
        </w:rPr>
        <w:t xml:space="preserve">Hs should continue to use CPT code S3005. The modifiers for S3005 applicable to screens performed by a caregiver’s </w:t>
      </w:r>
      <w:r w:rsidR="005C3E79">
        <w:rPr>
          <w:rFonts w:ascii="Arial" w:eastAsia="Arial" w:hAnsi="Arial" w:cs="Arial"/>
          <w:sz w:val="22"/>
          <w:szCs w:val="22"/>
        </w:rPr>
        <w:t>physician</w:t>
      </w:r>
      <w:r w:rsidRPr="00AF1C9B">
        <w:rPr>
          <w:rFonts w:ascii="Arial" w:eastAsia="Arial" w:hAnsi="Arial" w:cs="Arial"/>
          <w:sz w:val="22"/>
          <w:szCs w:val="22"/>
        </w:rPr>
        <w:t xml:space="preserve">, U1 and U2, are not changed. </w:t>
      </w:r>
      <w:r w:rsidR="00363B9F">
        <w:rPr>
          <w:rFonts w:ascii="Arial" w:eastAsia="Arial" w:hAnsi="Arial" w:cs="Arial"/>
          <w:sz w:val="22"/>
          <w:szCs w:val="22"/>
        </w:rPr>
        <w:t>M</w:t>
      </w:r>
      <w:r w:rsidR="00363B9F" w:rsidRPr="00AF1C9B">
        <w:rPr>
          <w:rFonts w:ascii="Arial" w:eastAsia="Arial" w:hAnsi="Arial" w:cs="Arial"/>
          <w:sz w:val="22"/>
          <w:szCs w:val="22"/>
        </w:rPr>
        <w:t xml:space="preserve">odifiers </w:t>
      </w:r>
      <w:r w:rsidRPr="00AF1C9B">
        <w:rPr>
          <w:rFonts w:ascii="Arial" w:eastAsia="Arial" w:hAnsi="Arial" w:cs="Arial"/>
          <w:sz w:val="22"/>
          <w:szCs w:val="22"/>
        </w:rPr>
        <w:t xml:space="preserve">previously applicable to screens performed by an infant’s </w:t>
      </w:r>
      <w:r w:rsidR="005C3E79">
        <w:rPr>
          <w:rFonts w:ascii="Arial" w:eastAsia="Arial" w:hAnsi="Arial" w:cs="Arial"/>
          <w:sz w:val="22"/>
          <w:szCs w:val="22"/>
        </w:rPr>
        <w:t>physician</w:t>
      </w:r>
      <w:r w:rsidRPr="00AF1C9B">
        <w:rPr>
          <w:rFonts w:ascii="Arial" w:eastAsia="Arial" w:hAnsi="Arial" w:cs="Arial"/>
          <w:sz w:val="22"/>
          <w:szCs w:val="22"/>
        </w:rPr>
        <w:t xml:space="preserve"> (U3 and U4) are discontinued</w:t>
      </w:r>
      <w:r w:rsidR="00363B9F">
        <w:rPr>
          <w:rFonts w:ascii="Arial" w:eastAsia="Arial" w:hAnsi="Arial" w:cs="Arial"/>
          <w:sz w:val="22"/>
          <w:szCs w:val="22"/>
        </w:rPr>
        <w:t>, e</w:t>
      </w:r>
      <w:r w:rsidR="00363B9F" w:rsidRPr="00363B9F">
        <w:rPr>
          <w:rFonts w:ascii="Arial" w:eastAsia="Arial" w:hAnsi="Arial" w:cs="Arial"/>
          <w:sz w:val="22"/>
          <w:szCs w:val="22"/>
        </w:rPr>
        <w:t>ffective for dates of service on or after April 17, 2017</w:t>
      </w:r>
      <w:r w:rsidRPr="00AF1C9B">
        <w:rPr>
          <w:rFonts w:ascii="Arial" w:eastAsia="Arial" w:hAnsi="Arial" w:cs="Arial"/>
          <w:sz w:val="22"/>
          <w:szCs w:val="22"/>
        </w:rPr>
        <w:t xml:space="preserve">. </w:t>
      </w:r>
    </w:p>
    <w:p w:rsidR="00AF1C9B" w:rsidRPr="00AF1C9B" w:rsidRDefault="00AF1C9B" w:rsidP="00AF1C9B">
      <w:pPr>
        <w:rPr>
          <w:rFonts w:ascii="Arial" w:eastAsia="Arial" w:hAnsi="Arial" w:cs="Arial"/>
          <w:b/>
          <w:bCs/>
          <w:sz w:val="22"/>
          <w:szCs w:val="22"/>
        </w:rPr>
      </w:pPr>
    </w:p>
    <w:p w:rsidR="00006047" w:rsidRPr="00006047" w:rsidRDefault="00006047" w:rsidP="00006047">
      <w:pPr>
        <w:rPr>
          <w:rFonts w:ascii="Arial" w:eastAsia="Arial" w:hAnsi="Arial" w:cs="Arial"/>
          <w:b/>
          <w:sz w:val="22"/>
          <w:szCs w:val="22"/>
        </w:rPr>
      </w:pPr>
      <w:r w:rsidRPr="00006047">
        <w:rPr>
          <w:rFonts w:ascii="Arial" w:eastAsia="Arial" w:hAnsi="Arial" w:cs="Arial"/>
          <w:b/>
          <w:sz w:val="22"/>
          <w:szCs w:val="22"/>
        </w:rPr>
        <w:t>MassHealth Website</w:t>
      </w:r>
    </w:p>
    <w:p w:rsidR="00006047" w:rsidRPr="00006047" w:rsidRDefault="00006047" w:rsidP="00006047">
      <w:pPr>
        <w:rPr>
          <w:rFonts w:ascii="Arial" w:eastAsia="Arial" w:hAnsi="Arial" w:cs="Arial"/>
          <w:sz w:val="22"/>
          <w:szCs w:val="22"/>
        </w:rPr>
      </w:pPr>
    </w:p>
    <w:p w:rsidR="00006047" w:rsidRPr="00006047" w:rsidRDefault="00006047" w:rsidP="00006047">
      <w:pPr>
        <w:rPr>
          <w:rFonts w:ascii="Arial" w:eastAsia="Arial" w:hAnsi="Arial" w:cs="Arial"/>
          <w:sz w:val="22"/>
          <w:szCs w:val="22"/>
        </w:rPr>
      </w:pPr>
      <w:r w:rsidRPr="00006047">
        <w:rPr>
          <w:rFonts w:ascii="Arial" w:eastAsia="Arial" w:hAnsi="Arial" w:cs="Arial"/>
          <w:sz w:val="22"/>
          <w:szCs w:val="22"/>
        </w:rPr>
        <w:t xml:space="preserve">This transmittal letter and attached pages are available on the MassHealth website at </w:t>
      </w:r>
      <w:hyperlink r:id="rId15">
        <w:r w:rsidRPr="00006047">
          <w:rPr>
            <w:rStyle w:val="Hyperlink"/>
            <w:rFonts w:ascii="Arial" w:eastAsia="Arial" w:hAnsi="Arial" w:cs="Arial"/>
            <w:sz w:val="22"/>
            <w:szCs w:val="22"/>
          </w:rPr>
          <w:t>www.mass.gov/masshealth</w:t>
        </w:r>
        <w:r w:rsidRPr="00DF4881">
          <w:rPr>
            <w:rStyle w:val="Hyperlink"/>
            <w:rFonts w:ascii="Arial" w:eastAsia="Arial" w:hAnsi="Arial" w:cs="Arial"/>
            <w:sz w:val="22"/>
            <w:szCs w:val="22"/>
            <w:u w:val="none"/>
          </w:rPr>
          <w:t>.</w:t>
        </w:r>
      </w:hyperlink>
    </w:p>
    <w:p w:rsidR="00006047" w:rsidRPr="00006047" w:rsidRDefault="00006047" w:rsidP="00006047">
      <w:pPr>
        <w:rPr>
          <w:rFonts w:ascii="Arial" w:eastAsia="Arial" w:hAnsi="Arial" w:cs="Arial"/>
          <w:sz w:val="22"/>
          <w:szCs w:val="22"/>
        </w:rPr>
      </w:pPr>
    </w:p>
    <w:p w:rsidR="00006047" w:rsidRPr="00006047" w:rsidRDefault="00006047" w:rsidP="00006047">
      <w:pPr>
        <w:rPr>
          <w:rFonts w:ascii="Arial" w:eastAsia="Arial" w:hAnsi="Arial" w:cs="Arial"/>
          <w:sz w:val="22"/>
          <w:szCs w:val="22"/>
        </w:rPr>
      </w:pPr>
      <w:r w:rsidRPr="00006047">
        <w:rPr>
          <w:rFonts w:ascii="Arial" w:eastAsia="Arial" w:hAnsi="Arial" w:cs="Arial"/>
          <w:sz w:val="22"/>
          <w:szCs w:val="22"/>
        </w:rPr>
        <w:t xml:space="preserve">For more information about the standardized behavioral-health screening tools, visit </w:t>
      </w:r>
      <w:hyperlink r:id="rId16" w:history="1">
        <w:r w:rsidRPr="00006047">
          <w:rPr>
            <w:rStyle w:val="Hyperlink"/>
            <w:rFonts w:ascii="Arial" w:eastAsia="Arial" w:hAnsi="Arial" w:cs="Arial"/>
            <w:sz w:val="22"/>
            <w:szCs w:val="22"/>
          </w:rPr>
          <w:t>www.mass.gov/masshealth/cbhi</w:t>
        </w:r>
      </w:hyperlink>
      <w:r w:rsidRPr="00006047">
        <w:rPr>
          <w:rFonts w:ascii="Arial" w:eastAsia="Arial" w:hAnsi="Arial" w:cs="Arial"/>
          <w:sz w:val="22"/>
          <w:szCs w:val="22"/>
        </w:rPr>
        <w:t xml:space="preserve"> and click on “Screening for Behavioral Health Conditions.”</w:t>
      </w:r>
    </w:p>
    <w:p w:rsidR="00006047" w:rsidRPr="00006047" w:rsidRDefault="00006047" w:rsidP="00006047">
      <w:pPr>
        <w:rPr>
          <w:rFonts w:ascii="Arial" w:eastAsia="Arial" w:hAnsi="Arial" w:cs="Arial"/>
          <w:sz w:val="22"/>
          <w:szCs w:val="22"/>
        </w:rPr>
      </w:pPr>
    </w:p>
    <w:p w:rsidR="00006047" w:rsidRPr="00006047" w:rsidRDefault="00006047" w:rsidP="00006047">
      <w:pPr>
        <w:rPr>
          <w:rFonts w:ascii="Arial" w:eastAsia="Arial" w:hAnsi="Arial" w:cs="Arial"/>
          <w:b/>
          <w:sz w:val="22"/>
          <w:szCs w:val="22"/>
        </w:rPr>
      </w:pPr>
      <w:r w:rsidRPr="00006047">
        <w:rPr>
          <w:rFonts w:ascii="Arial" w:eastAsia="Arial" w:hAnsi="Arial" w:cs="Arial"/>
          <w:b/>
          <w:sz w:val="22"/>
          <w:szCs w:val="22"/>
        </w:rPr>
        <w:t>Questions</w:t>
      </w:r>
    </w:p>
    <w:p w:rsidR="00006047" w:rsidRPr="00006047" w:rsidRDefault="00006047" w:rsidP="00006047">
      <w:pPr>
        <w:rPr>
          <w:rFonts w:ascii="Arial" w:eastAsia="Arial" w:hAnsi="Arial" w:cs="Arial"/>
          <w:sz w:val="22"/>
          <w:szCs w:val="22"/>
        </w:rPr>
      </w:pPr>
    </w:p>
    <w:p w:rsidR="00006047" w:rsidRDefault="00006047" w:rsidP="00006047">
      <w:pPr>
        <w:rPr>
          <w:rFonts w:ascii="Arial" w:eastAsia="Arial" w:hAnsi="Arial" w:cs="Arial"/>
          <w:sz w:val="22"/>
          <w:szCs w:val="22"/>
        </w:rPr>
      </w:pPr>
      <w:r w:rsidRPr="00006047">
        <w:rPr>
          <w:rFonts w:ascii="Arial" w:eastAsia="Arial" w:hAnsi="Arial" w:cs="Arial"/>
          <w:sz w:val="22"/>
          <w:szCs w:val="22"/>
        </w:rPr>
        <w:t xml:space="preserve">If you have any questions about the information in this transmittal letter, please contact the MassHealth Customer Service Center at 1-800-841-2900, email your inquiry to </w:t>
      </w:r>
      <w:hyperlink r:id="rId17" w:history="1">
        <w:r w:rsidRPr="00006047">
          <w:rPr>
            <w:rStyle w:val="Hyperlink"/>
            <w:rFonts w:ascii="Arial" w:eastAsia="Arial" w:hAnsi="Arial" w:cs="Arial"/>
            <w:sz w:val="22"/>
            <w:szCs w:val="22"/>
          </w:rPr>
          <w:t>providersupport@mahealth.net</w:t>
        </w:r>
        <w:r w:rsidRPr="00DF4881">
          <w:rPr>
            <w:rStyle w:val="Hyperlink"/>
            <w:rFonts w:ascii="Arial" w:eastAsia="Arial" w:hAnsi="Arial" w:cs="Arial"/>
            <w:sz w:val="22"/>
            <w:szCs w:val="22"/>
            <w:u w:val="none"/>
          </w:rPr>
          <w:t>,</w:t>
        </w:r>
      </w:hyperlink>
      <w:r w:rsidRPr="00006047">
        <w:rPr>
          <w:rFonts w:ascii="Arial" w:eastAsia="Arial" w:hAnsi="Arial" w:cs="Arial"/>
          <w:sz w:val="22"/>
          <w:szCs w:val="22"/>
        </w:rPr>
        <w:t xml:space="preserve"> or fax your inquiry to 617-988-8974.</w:t>
      </w:r>
    </w:p>
    <w:p w:rsidR="004404D1" w:rsidRDefault="004404D1" w:rsidP="004404D1">
      <w:pPr>
        <w:rPr>
          <w:rFonts w:ascii="Arial" w:eastAsia="Arial" w:hAnsi="Arial" w:cs="Arial"/>
          <w:sz w:val="22"/>
          <w:szCs w:val="22"/>
        </w:rPr>
      </w:pPr>
    </w:p>
    <w:p w:rsidR="00757C96" w:rsidRDefault="00757C96" w:rsidP="004404D1">
      <w:pPr>
        <w:rPr>
          <w:rFonts w:ascii="Arial" w:eastAsia="Arial" w:hAnsi="Arial" w:cs="Arial"/>
          <w:sz w:val="22"/>
          <w:szCs w:val="22"/>
        </w:rPr>
      </w:pPr>
    </w:p>
    <w:p w:rsidR="00F5354D" w:rsidRDefault="00F5354D" w:rsidP="004404D1">
      <w:pPr>
        <w:rPr>
          <w:rFonts w:ascii="Arial" w:eastAsia="Arial" w:hAnsi="Arial" w:cs="Arial"/>
          <w:sz w:val="22"/>
          <w:szCs w:val="22"/>
        </w:rPr>
      </w:pPr>
    </w:p>
    <w:p w:rsidR="00F5354D" w:rsidRDefault="00F5354D" w:rsidP="004404D1">
      <w:pPr>
        <w:rPr>
          <w:rFonts w:ascii="Arial" w:eastAsia="Arial" w:hAnsi="Arial" w:cs="Arial"/>
          <w:sz w:val="22"/>
          <w:szCs w:val="22"/>
        </w:rPr>
      </w:pPr>
    </w:p>
    <w:p w:rsidR="00F5354D" w:rsidRPr="001E3A1F" w:rsidRDefault="00F5354D" w:rsidP="004404D1">
      <w:pPr>
        <w:rPr>
          <w:rFonts w:ascii="Arial" w:eastAsia="Arial" w:hAnsi="Arial" w:cs="Arial"/>
          <w:sz w:val="22"/>
          <w:szCs w:val="22"/>
        </w:rPr>
      </w:pPr>
    </w:p>
    <w:p w:rsidR="00BB0905" w:rsidRDefault="00BB0905" w:rsidP="004404D1">
      <w:pPr>
        <w:widowControl w:val="0"/>
        <w:tabs>
          <w:tab w:val="left" w:pos="9360"/>
        </w:tabs>
        <w:rPr>
          <w:rFonts w:ascii="Arial" w:hAnsi="Arial" w:cs="Arial"/>
          <w:sz w:val="22"/>
          <w:u w:val="single"/>
        </w:rPr>
      </w:pPr>
    </w:p>
    <w:p w:rsidR="004404D1" w:rsidRDefault="004404D1" w:rsidP="004404D1">
      <w:pPr>
        <w:widowControl w:val="0"/>
        <w:tabs>
          <w:tab w:val="left" w:pos="9360"/>
        </w:tabs>
        <w:rPr>
          <w:rFonts w:ascii="Arial" w:hAnsi="Arial" w:cs="Arial"/>
          <w:sz w:val="22"/>
        </w:rPr>
      </w:pPr>
      <w:r>
        <w:rPr>
          <w:rFonts w:ascii="Arial" w:hAnsi="Arial" w:cs="Arial"/>
          <w:sz w:val="22"/>
          <w:u w:val="single"/>
        </w:rPr>
        <w:lastRenderedPageBreak/>
        <w:t>NEW MATERIAL</w:t>
      </w:r>
    </w:p>
    <w:p w:rsidR="004404D1" w:rsidRDefault="004404D1" w:rsidP="004404D1">
      <w:pPr>
        <w:widowControl w:val="0"/>
        <w:tabs>
          <w:tab w:val="left" w:pos="360"/>
          <w:tab w:val="left" w:pos="720"/>
          <w:tab w:val="left" w:pos="1080"/>
          <w:tab w:val="left" w:pos="9360"/>
        </w:tabs>
        <w:ind w:left="360"/>
        <w:rPr>
          <w:rFonts w:ascii="Arial" w:hAnsi="Arial" w:cs="Arial"/>
          <w:sz w:val="22"/>
        </w:rPr>
      </w:pPr>
      <w:r>
        <w:rPr>
          <w:rFonts w:ascii="Arial" w:hAnsi="Arial" w:cs="Arial"/>
          <w:sz w:val="22"/>
        </w:rPr>
        <w:t>(The pages listed here contain new or revised language.)</w:t>
      </w:r>
    </w:p>
    <w:p w:rsidR="005624AC" w:rsidRPr="005624AC" w:rsidRDefault="005624AC" w:rsidP="004404D1">
      <w:pPr>
        <w:widowControl w:val="0"/>
        <w:tabs>
          <w:tab w:val="left" w:pos="360"/>
          <w:tab w:val="left" w:pos="720"/>
          <w:tab w:val="left" w:pos="1080"/>
          <w:tab w:val="left" w:pos="9360"/>
        </w:tabs>
        <w:rPr>
          <w:rFonts w:ascii="Arial" w:hAnsi="Arial" w:cs="Arial"/>
          <w:i/>
          <w:sz w:val="22"/>
        </w:rPr>
      </w:pPr>
      <w:r w:rsidRPr="005624AC">
        <w:rPr>
          <w:rFonts w:ascii="Arial" w:hAnsi="Arial" w:cs="Arial"/>
          <w:i/>
          <w:sz w:val="22"/>
        </w:rPr>
        <w:tab/>
      </w:r>
    </w:p>
    <w:p w:rsidR="004404D1" w:rsidRPr="004404D1" w:rsidRDefault="005624AC" w:rsidP="004404D1">
      <w:pPr>
        <w:widowControl w:val="0"/>
        <w:tabs>
          <w:tab w:val="left" w:pos="360"/>
          <w:tab w:val="left" w:pos="720"/>
          <w:tab w:val="left" w:pos="1080"/>
          <w:tab w:val="left" w:pos="9360"/>
        </w:tabs>
        <w:rPr>
          <w:rFonts w:ascii="Arial" w:hAnsi="Arial" w:cs="Arial"/>
          <w:i/>
          <w:sz w:val="22"/>
          <w:u w:val="single"/>
        </w:rPr>
      </w:pPr>
      <w:r w:rsidRPr="005624AC">
        <w:rPr>
          <w:rFonts w:ascii="Arial" w:hAnsi="Arial" w:cs="Arial"/>
          <w:i/>
          <w:sz w:val="22"/>
        </w:rPr>
        <w:tab/>
      </w:r>
      <w:r w:rsidR="00006047">
        <w:rPr>
          <w:rFonts w:ascii="Arial" w:hAnsi="Arial" w:cs="Arial"/>
          <w:i/>
          <w:sz w:val="22"/>
          <w:u w:val="single"/>
        </w:rPr>
        <w:t>Acute Outpatie</w:t>
      </w:r>
      <w:r>
        <w:rPr>
          <w:rFonts w:ascii="Arial" w:hAnsi="Arial" w:cs="Arial"/>
          <w:i/>
          <w:sz w:val="22"/>
          <w:u w:val="single"/>
        </w:rPr>
        <w:t>n</w:t>
      </w:r>
      <w:r w:rsidR="00006047">
        <w:rPr>
          <w:rFonts w:ascii="Arial" w:hAnsi="Arial" w:cs="Arial"/>
          <w:i/>
          <w:sz w:val="22"/>
          <w:u w:val="single"/>
        </w:rPr>
        <w:t>t Hospital</w:t>
      </w:r>
      <w:r w:rsidR="004404D1" w:rsidRPr="004404D1">
        <w:rPr>
          <w:rFonts w:ascii="Arial" w:hAnsi="Arial" w:cs="Arial"/>
          <w:i/>
          <w:sz w:val="22"/>
          <w:u w:val="single"/>
        </w:rPr>
        <w:t xml:space="preserve"> Manual</w:t>
      </w:r>
    </w:p>
    <w:p w:rsidR="004404D1" w:rsidRDefault="004404D1" w:rsidP="004404D1">
      <w:pPr>
        <w:widowControl w:val="0"/>
        <w:tabs>
          <w:tab w:val="left" w:pos="360"/>
          <w:tab w:val="left" w:pos="720"/>
          <w:tab w:val="left" w:pos="1080"/>
          <w:tab w:val="left" w:pos="9360"/>
        </w:tabs>
        <w:rPr>
          <w:rFonts w:ascii="Arial" w:hAnsi="Arial" w:cs="Arial"/>
          <w:sz w:val="22"/>
        </w:rPr>
      </w:pPr>
    </w:p>
    <w:p w:rsidR="004404D1" w:rsidRDefault="004404D1" w:rsidP="004404D1">
      <w:pPr>
        <w:widowControl w:val="0"/>
        <w:tabs>
          <w:tab w:val="left" w:pos="360"/>
          <w:tab w:val="left" w:pos="720"/>
          <w:tab w:val="left" w:pos="1080"/>
          <w:tab w:val="left" w:pos="9360"/>
        </w:tabs>
        <w:ind w:left="720"/>
        <w:rPr>
          <w:rFonts w:ascii="Arial" w:hAnsi="Arial" w:cs="Arial"/>
          <w:sz w:val="22"/>
        </w:rPr>
      </w:pPr>
      <w:r>
        <w:rPr>
          <w:rFonts w:ascii="Arial" w:hAnsi="Arial" w:cs="Arial"/>
          <w:sz w:val="22"/>
        </w:rPr>
        <w:t>Pages 6</w:t>
      </w:r>
      <w:r w:rsidRPr="00E5745A">
        <w:rPr>
          <w:rFonts w:ascii="Arial" w:hAnsi="Arial" w:cs="Arial"/>
          <w:sz w:val="22"/>
        </w:rPr>
        <w:t>-</w:t>
      </w:r>
      <w:r w:rsidR="002F6BDC">
        <w:rPr>
          <w:rFonts w:ascii="Arial" w:hAnsi="Arial" w:cs="Arial"/>
          <w:sz w:val="22"/>
        </w:rPr>
        <w:t>15</w:t>
      </w:r>
      <w:r w:rsidRPr="00E5745A">
        <w:rPr>
          <w:rFonts w:ascii="Arial" w:hAnsi="Arial" w:cs="Arial"/>
          <w:sz w:val="22"/>
        </w:rPr>
        <w:t xml:space="preserve"> </w:t>
      </w:r>
      <w:r w:rsidR="00F5354D">
        <w:rPr>
          <w:rFonts w:ascii="Arial" w:hAnsi="Arial" w:cs="Arial"/>
          <w:sz w:val="22"/>
        </w:rPr>
        <w:t xml:space="preserve">and </w:t>
      </w:r>
      <w:r>
        <w:rPr>
          <w:rFonts w:ascii="Arial" w:hAnsi="Arial" w:cs="Arial"/>
          <w:sz w:val="22"/>
        </w:rPr>
        <w:t>6-</w:t>
      </w:r>
      <w:r w:rsidR="00185DD1">
        <w:rPr>
          <w:rFonts w:ascii="Arial" w:hAnsi="Arial" w:cs="Arial"/>
          <w:sz w:val="22"/>
        </w:rPr>
        <w:t>1</w:t>
      </w:r>
      <w:r w:rsidR="00F5354D">
        <w:rPr>
          <w:rFonts w:ascii="Arial" w:hAnsi="Arial" w:cs="Arial"/>
          <w:sz w:val="22"/>
        </w:rPr>
        <w:t>6</w:t>
      </w:r>
    </w:p>
    <w:p w:rsidR="00D13538" w:rsidRPr="00BB0905" w:rsidRDefault="00BB0905" w:rsidP="00BB0905">
      <w:pPr>
        <w:widowControl w:val="0"/>
        <w:tabs>
          <w:tab w:val="left" w:pos="5152"/>
        </w:tabs>
        <w:rPr>
          <w:rFonts w:ascii="Arial" w:hAnsi="Arial" w:cs="Arial"/>
          <w:sz w:val="22"/>
        </w:rPr>
      </w:pPr>
      <w:r w:rsidRPr="00BB0905">
        <w:rPr>
          <w:rFonts w:ascii="Arial" w:hAnsi="Arial" w:cs="Arial"/>
          <w:sz w:val="22"/>
        </w:rPr>
        <w:tab/>
      </w:r>
    </w:p>
    <w:p w:rsidR="004404D1" w:rsidRDefault="004404D1" w:rsidP="004404D1">
      <w:pPr>
        <w:widowControl w:val="0"/>
        <w:tabs>
          <w:tab w:val="left" w:pos="360"/>
          <w:tab w:val="left" w:pos="720"/>
          <w:tab w:val="left" w:pos="1080"/>
          <w:tab w:val="left" w:pos="9360"/>
        </w:tabs>
        <w:rPr>
          <w:rFonts w:ascii="Arial" w:hAnsi="Arial" w:cs="Arial"/>
          <w:sz w:val="22"/>
        </w:rPr>
      </w:pPr>
      <w:r>
        <w:rPr>
          <w:rFonts w:ascii="Arial" w:hAnsi="Arial" w:cs="Arial"/>
          <w:sz w:val="22"/>
          <w:u w:val="single"/>
        </w:rPr>
        <w:t>OBSOLETE MATERIAL</w:t>
      </w:r>
    </w:p>
    <w:p w:rsidR="004404D1" w:rsidRDefault="004404D1" w:rsidP="004404D1">
      <w:pPr>
        <w:widowControl w:val="0"/>
        <w:tabs>
          <w:tab w:val="left" w:pos="360"/>
          <w:tab w:val="left" w:pos="720"/>
          <w:tab w:val="left" w:pos="1080"/>
          <w:tab w:val="left" w:pos="9360"/>
        </w:tabs>
        <w:ind w:left="360"/>
        <w:rPr>
          <w:rFonts w:ascii="Arial" w:hAnsi="Arial" w:cs="Arial"/>
          <w:sz w:val="22"/>
        </w:rPr>
      </w:pPr>
      <w:r>
        <w:rPr>
          <w:rFonts w:ascii="Arial" w:hAnsi="Arial" w:cs="Arial"/>
          <w:sz w:val="22"/>
        </w:rPr>
        <w:t>(The pages listed here are no longer in effect.)</w:t>
      </w:r>
    </w:p>
    <w:p w:rsidR="004404D1" w:rsidRDefault="004404D1" w:rsidP="004404D1">
      <w:pPr>
        <w:widowControl w:val="0"/>
        <w:tabs>
          <w:tab w:val="left" w:pos="360"/>
          <w:tab w:val="left" w:pos="720"/>
          <w:tab w:val="left" w:pos="1080"/>
          <w:tab w:val="left" w:pos="9360"/>
        </w:tabs>
        <w:rPr>
          <w:rFonts w:ascii="Arial" w:hAnsi="Arial" w:cs="Arial"/>
          <w:sz w:val="22"/>
        </w:rPr>
      </w:pPr>
    </w:p>
    <w:p w:rsidR="005624AC" w:rsidRPr="005624AC" w:rsidRDefault="004404D1" w:rsidP="005624AC">
      <w:pPr>
        <w:widowControl w:val="0"/>
        <w:tabs>
          <w:tab w:val="left" w:pos="360"/>
          <w:tab w:val="left" w:pos="720"/>
          <w:tab w:val="left" w:pos="1080"/>
          <w:tab w:val="left" w:pos="9360"/>
        </w:tabs>
        <w:rPr>
          <w:rFonts w:ascii="Arial" w:hAnsi="Arial" w:cs="Arial"/>
          <w:i/>
          <w:sz w:val="22"/>
          <w:szCs w:val="22"/>
          <w:u w:val="single"/>
        </w:rPr>
      </w:pPr>
      <w:r w:rsidRPr="004404D1">
        <w:rPr>
          <w:rFonts w:ascii="Arial" w:hAnsi="Arial" w:cs="Arial"/>
          <w:sz w:val="22"/>
        </w:rPr>
        <w:tab/>
      </w:r>
      <w:r w:rsidR="00006047" w:rsidRPr="00006047">
        <w:rPr>
          <w:rFonts w:ascii="Arial" w:hAnsi="Arial" w:cs="Arial"/>
          <w:i/>
          <w:sz w:val="22"/>
          <w:szCs w:val="22"/>
          <w:u w:val="single"/>
        </w:rPr>
        <w:t>Acute Outpatient Hospital</w:t>
      </w:r>
      <w:r w:rsidR="005624AC" w:rsidRPr="005624AC">
        <w:rPr>
          <w:rFonts w:ascii="Arial" w:hAnsi="Arial" w:cs="Arial"/>
          <w:i/>
          <w:sz w:val="22"/>
          <w:szCs w:val="22"/>
          <w:u w:val="single"/>
        </w:rPr>
        <w:t xml:space="preserve"> Manual</w:t>
      </w:r>
    </w:p>
    <w:p w:rsidR="004404D1" w:rsidRPr="00C94F52" w:rsidRDefault="004404D1" w:rsidP="004404D1">
      <w:pPr>
        <w:widowControl w:val="0"/>
        <w:tabs>
          <w:tab w:val="left" w:pos="360"/>
          <w:tab w:val="left" w:pos="720"/>
          <w:tab w:val="left" w:pos="1080"/>
        </w:tabs>
        <w:rPr>
          <w:rFonts w:ascii="Arial" w:hAnsi="Arial" w:cs="Arial"/>
          <w:sz w:val="22"/>
          <w:szCs w:val="22"/>
        </w:rPr>
      </w:pPr>
    </w:p>
    <w:p w:rsidR="000B17B0" w:rsidRDefault="005624AC" w:rsidP="004404D1">
      <w:pPr>
        <w:widowControl w:val="0"/>
        <w:tabs>
          <w:tab w:val="left" w:pos="450"/>
          <w:tab w:val="left" w:pos="1080"/>
        </w:tabs>
        <w:ind w:left="720" w:hanging="180"/>
        <w:rPr>
          <w:rFonts w:ascii="Arial" w:hAnsi="Arial" w:cs="Arial"/>
          <w:sz w:val="22"/>
          <w:szCs w:val="22"/>
        </w:rPr>
      </w:pPr>
      <w:r>
        <w:rPr>
          <w:rFonts w:ascii="Arial" w:hAnsi="Arial" w:cs="Arial"/>
          <w:sz w:val="22"/>
          <w:szCs w:val="22"/>
        </w:rPr>
        <w:t xml:space="preserve">   </w:t>
      </w:r>
      <w:r w:rsidR="004404D1" w:rsidRPr="00405D41">
        <w:rPr>
          <w:rFonts w:ascii="Arial" w:hAnsi="Arial" w:cs="Arial"/>
          <w:sz w:val="22"/>
          <w:szCs w:val="22"/>
        </w:rPr>
        <w:t>Page</w:t>
      </w:r>
      <w:r w:rsidR="002F6BDC">
        <w:rPr>
          <w:rFonts w:ascii="Arial" w:hAnsi="Arial" w:cs="Arial"/>
          <w:sz w:val="22"/>
          <w:szCs w:val="22"/>
        </w:rPr>
        <w:t xml:space="preserve">s </w:t>
      </w:r>
      <w:r w:rsidR="004404D1">
        <w:rPr>
          <w:rFonts w:ascii="Arial" w:hAnsi="Arial" w:cs="Arial"/>
          <w:sz w:val="22"/>
          <w:szCs w:val="22"/>
        </w:rPr>
        <w:t>6-</w:t>
      </w:r>
      <w:r w:rsidR="002F6BDC">
        <w:rPr>
          <w:rFonts w:ascii="Arial" w:hAnsi="Arial" w:cs="Arial"/>
          <w:sz w:val="22"/>
          <w:szCs w:val="22"/>
        </w:rPr>
        <w:t xml:space="preserve">15 </w:t>
      </w:r>
      <w:r w:rsidR="00F5354D">
        <w:rPr>
          <w:rFonts w:ascii="Arial" w:hAnsi="Arial" w:cs="Arial"/>
          <w:sz w:val="22"/>
          <w:szCs w:val="22"/>
        </w:rPr>
        <w:t>and 6</w:t>
      </w:r>
      <w:r w:rsidR="002F6BDC">
        <w:rPr>
          <w:rFonts w:ascii="Arial" w:hAnsi="Arial" w:cs="Arial"/>
          <w:sz w:val="22"/>
          <w:szCs w:val="22"/>
        </w:rPr>
        <w:t>-</w:t>
      </w:r>
      <w:r w:rsidR="00F5354D">
        <w:rPr>
          <w:rFonts w:ascii="Arial" w:hAnsi="Arial" w:cs="Arial"/>
          <w:sz w:val="22"/>
          <w:szCs w:val="22"/>
        </w:rPr>
        <w:t>16</w:t>
      </w:r>
      <w:r w:rsidR="00F5354D" w:rsidRPr="00405D41">
        <w:rPr>
          <w:rFonts w:ascii="Arial" w:hAnsi="Arial" w:cs="Arial"/>
          <w:sz w:val="22"/>
          <w:szCs w:val="22"/>
        </w:rPr>
        <w:t xml:space="preserve"> </w:t>
      </w:r>
      <w:r w:rsidR="004404D1" w:rsidRPr="00405D41">
        <w:rPr>
          <w:rFonts w:ascii="Arial" w:hAnsi="Arial" w:cs="Arial"/>
          <w:sz w:val="22"/>
          <w:szCs w:val="22"/>
        </w:rPr>
        <w:t xml:space="preserve">— </w:t>
      </w:r>
      <w:r w:rsidR="004404D1">
        <w:rPr>
          <w:rFonts w:ascii="Arial" w:hAnsi="Arial" w:cs="Arial"/>
          <w:sz w:val="22"/>
          <w:szCs w:val="22"/>
        </w:rPr>
        <w:t>t</w:t>
      </w:r>
      <w:r w:rsidR="004404D1" w:rsidRPr="00405D41">
        <w:rPr>
          <w:rFonts w:ascii="Arial" w:hAnsi="Arial" w:cs="Arial"/>
          <w:sz w:val="22"/>
          <w:szCs w:val="22"/>
        </w:rPr>
        <w:t xml:space="preserve">ransmitted by Transmittal Letter </w:t>
      </w:r>
      <w:r w:rsidR="00006047">
        <w:rPr>
          <w:rFonts w:ascii="Arial" w:hAnsi="Arial" w:cs="Arial"/>
          <w:sz w:val="22"/>
          <w:szCs w:val="22"/>
        </w:rPr>
        <w:t>AO</w:t>
      </w:r>
      <w:r w:rsidR="004404D1">
        <w:rPr>
          <w:rFonts w:ascii="Arial" w:hAnsi="Arial" w:cs="Arial"/>
          <w:sz w:val="22"/>
          <w:szCs w:val="22"/>
        </w:rPr>
        <w:t>H</w:t>
      </w:r>
      <w:r w:rsidR="004404D1" w:rsidRPr="008E0F04">
        <w:rPr>
          <w:rFonts w:ascii="Arial" w:hAnsi="Arial" w:cs="Arial"/>
          <w:sz w:val="22"/>
          <w:szCs w:val="22"/>
        </w:rPr>
        <w:t>-</w:t>
      </w:r>
      <w:r w:rsidR="00185DD1">
        <w:rPr>
          <w:rFonts w:ascii="Arial" w:hAnsi="Arial" w:cs="Arial"/>
          <w:sz w:val="22"/>
          <w:szCs w:val="22"/>
        </w:rPr>
        <w:t>41</w:t>
      </w:r>
    </w:p>
    <w:p w:rsidR="00964740" w:rsidRDefault="00964740" w:rsidP="004404D1">
      <w:pPr>
        <w:widowControl w:val="0"/>
        <w:tabs>
          <w:tab w:val="left" w:pos="450"/>
          <w:tab w:val="left" w:pos="1080"/>
        </w:tabs>
        <w:ind w:left="720" w:hanging="180"/>
        <w:rPr>
          <w:rFonts w:ascii="Arial" w:hAnsi="Arial" w:cs="Arial"/>
          <w:sz w:val="22"/>
          <w:szCs w:val="22"/>
        </w:rPr>
      </w:pPr>
    </w:p>
    <w:p w:rsidR="00964740" w:rsidRDefault="00964740" w:rsidP="004404D1">
      <w:pPr>
        <w:widowControl w:val="0"/>
        <w:tabs>
          <w:tab w:val="left" w:pos="450"/>
          <w:tab w:val="left" w:pos="1080"/>
        </w:tabs>
        <w:ind w:left="720" w:hanging="180"/>
        <w:rPr>
          <w:rFonts w:ascii="Arial" w:hAnsi="Arial" w:cs="Arial"/>
          <w:sz w:val="22"/>
          <w:szCs w:val="22"/>
        </w:rPr>
        <w:sectPr w:rsidR="00964740" w:rsidSect="00B52CD3">
          <w:headerReference w:type="default" r:id="rId18"/>
          <w:endnotePr>
            <w:numFmt w:val="decimal"/>
          </w:endnotePr>
          <w:type w:val="continuous"/>
          <w:pgSz w:w="12240" w:h="15840"/>
          <w:pgMar w:top="1080" w:right="1440" w:bottom="432" w:left="1440" w:header="864" w:footer="432" w:gutter="0"/>
          <w:cols w:space="720"/>
          <w:noEndnote/>
          <w:docGrid w:linePitch="272"/>
        </w:sectPr>
      </w:pPr>
    </w:p>
    <w:p w:rsidR="00964740" w:rsidRDefault="00964740" w:rsidP="00964740">
      <w:pPr>
        <w:tabs>
          <w:tab w:val="left" w:pos="1440"/>
        </w:tabs>
        <w:autoSpaceDE w:val="0"/>
        <w:autoSpaceDN w:val="0"/>
        <w:adjustRightInd w:val="0"/>
        <w:ind w:left="1800" w:hanging="1440"/>
        <w:rPr>
          <w:sz w:val="22"/>
          <w:szCs w:val="22"/>
        </w:rPr>
      </w:pP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U7</w:t>
      </w:r>
      <w:r w:rsidRPr="00476A86">
        <w:rPr>
          <w:sz w:val="22"/>
          <w:szCs w:val="22"/>
        </w:rPr>
        <w:tab/>
        <w:t>Medicaid level of care 7, as defined by each state</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U8</w:t>
      </w:r>
      <w:r w:rsidRPr="00476A86">
        <w:rPr>
          <w:sz w:val="22"/>
          <w:szCs w:val="22"/>
        </w:rPr>
        <w:tab/>
        <w:t>Medicaid level of care 8, as defined by each state</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U9</w:t>
      </w:r>
      <w:r w:rsidRPr="00476A86">
        <w:rPr>
          <w:sz w:val="22"/>
          <w:szCs w:val="22"/>
        </w:rPr>
        <w:tab/>
        <w:t>Medicaid level of care 9, as defined by each state</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XE</w:t>
      </w:r>
      <w:r>
        <w:rPr>
          <w:sz w:val="22"/>
          <w:szCs w:val="22"/>
        </w:rPr>
        <w:tab/>
      </w:r>
      <w:r w:rsidRPr="00476A86">
        <w:rPr>
          <w:sz w:val="22"/>
          <w:szCs w:val="22"/>
        </w:rPr>
        <w:t>Separate Encounter: a service that is distinct because it occurred during a separate encounter</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XP</w:t>
      </w:r>
      <w:r>
        <w:rPr>
          <w:sz w:val="22"/>
          <w:szCs w:val="22"/>
        </w:rPr>
        <w:tab/>
      </w:r>
      <w:r w:rsidRPr="00476A86">
        <w:rPr>
          <w:sz w:val="22"/>
          <w:szCs w:val="22"/>
        </w:rPr>
        <w:t>Separate Practitioner: a service that is distinct because it was performed by a different practitioner</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XS</w:t>
      </w:r>
      <w:r>
        <w:rPr>
          <w:sz w:val="22"/>
          <w:szCs w:val="22"/>
        </w:rPr>
        <w:tab/>
      </w:r>
      <w:r w:rsidRPr="00476A86">
        <w:rPr>
          <w:sz w:val="22"/>
          <w:szCs w:val="22"/>
        </w:rPr>
        <w:t>Separate Structure: a service that is distinct because it was performed on a separate</w:t>
      </w:r>
      <w:r>
        <w:rPr>
          <w:sz w:val="22"/>
          <w:szCs w:val="22"/>
        </w:rPr>
        <w:t xml:space="preserve"> </w:t>
      </w:r>
      <w:r w:rsidRPr="00476A86">
        <w:rPr>
          <w:sz w:val="22"/>
          <w:szCs w:val="22"/>
        </w:rPr>
        <w:t>organ/structure</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XU</w:t>
      </w:r>
      <w:r>
        <w:rPr>
          <w:sz w:val="22"/>
          <w:szCs w:val="22"/>
        </w:rPr>
        <w:tab/>
      </w:r>
      <w:r w:rsidRPr="00476A86">
        <w:rPr>
          <w:sz w:val="22"/>
          <w:szCs w:val="22"/>
        </w:rPr>
        <w:t xml:space="preserve">Unusual Non-Overlapping Service: the use of a service that is distinct because it does not overlap usual components of the main service </w:t>
      </w:r>
    </w:p>
    <w:p w:rsidR="00964740" w:rsidRPr="00476A86" w:rsidRDefault="00964740" w:rsidP="00964740">
      <w:pPr>
        <w:autoSpaceDE w:val="0"/>
        <w:autoSpaceDN w:val="0"/>
        <w:adjustRightInd w:val="0"/>
        <w:ind w:left="456" w:hanging="12"/>
        <w:rPr>
          <w:sz w:val="22"/>
          <w:szCs w:val="22"/>
        </w:rPr>
      </w:pPr>
    </w:p>
    <w:p w:rsidR="00964740" w:rsidRPr="00476A86" w:rsidRDefault="00964740" w:rsidP="00964740">
      <w:pPr>
        <w:autoSpaceDE w:val="0"/>
        <w:autoSpaceDN w:val="0"/>
        <w:adjustRightInd w:val="0"/>
        <w:ind w:left="372" w:hanging="12"/>
        <w:rPr>
          <w:sz w:val="22"/>
          <w:szCs w:val="22"/>
        </w:rPr>
      </w:pPr>
      <w:r w:rsidRPr="00476A86">
        <w:rPr>
          <w:sz w:val="22"/>
          <w:szCs w:val="22"/>
          <w:u w:val="single"/>
        </w:rPr>
        <w:t>Modifiers for Behavioral Health Screening</w:t>
      </w:r>
      <w:r>
        <w:rPr>
          <w:sz w:val="22"/>
          <w:szCs w:val="22"/>
          <w:u w:val="single"/>
        </w:rPr>
        <w:t>, Including Postnatal Depression Screening</w:t>
      </w:r>
      <w:r w:rsidRPr="00476A86">
        <w:rPr>
          <w:sz w:val="22"/>
          <w:szCs w:val="22"/>
          <w:u w:val="single"/>
        </w:rPr>
        <w:t xml:space="preserve"> </w:t>
      </w:r>
    </w:p>
    <w:p w:rsidR="00964740" w:rsidRPr="00476A86" w:rsidRDefault="00964740" w:rsidP="00964740">
      <w:pPr>
        <w:autoSpaceDE w:val="0"/>
        <w:autoSpaceDN w:val="0"/>
        <w:adjustRightInd w:val="0"/>
        <w:ind w:left="456" w:hanging="12"/>
        <w:rPr>
          <w:sz w:val="22"/>
          <w:szCs w:val="22"/>
        </w:rPr>
      </w:pPr>
    </w:p>
    <w:p w:rsidR="00964740" w:rsidRDefault="00964740" w:rsidP="00964740">
      <w:pPr>
        <w:autoSpaceDE w:val="0"/>
        <w:autoSpaceDN w:val="0"/>
        <w:adjustRightInd w:val="0"/>
        <w:ind w:left="372" w:hanging="12"/>
        <w:rPr>
          <w:sz w:val="22"/>
          <w:szCs w:val="22"/>
        </w:rPr>
      </w:pPr>
      <w:r w:rsidRPr="00476A86">
        <w:rPr>
          <w:sz w:val="22"/>
          <w:szCs w:val="22"/>
        </w:rPr>
        <w:t xml:space="preserve">The administration and scoring of standardized behavioral health screening tools selected from the approved menu of tools found in Appendix W of your MassHealth provider manual is covered for members (except MassHealth Limited) </w:t>
      </w:r>
      <w:r>
        <w:rPr>
          <w:sz w:val="22"/>
          <w:szCs w:val="22"/>
        </w:rPr>
        <w:t>younger than</w:t>
      </w:r>
      <w:r w:rsidRPr="00476A86">
        <w:rPr>
          <w:sz w:val="22"/>
          <w:szCs w:val="22"/>
        </w:rPr>
        <w:t xml:space="preserve"> 21 years of age. </w:t>
      </w:r>
      <w:r w:rsidRPr="00476A86">
        <w:rPr>
          <w:b/>
          <w:sz w:val="22"/>
          <w:szCs w:val="22"/>
        </w:rPr>
        <w:t>Service Code 96110</w:t>
      </w:r>
      <w:r w:rsidRPr="00476A86">
        <w:rPr>
          <w:sz w:val="22"/>
          <w:szCs w:val="22"/>
        </w:rPr>
        <w:t xml:space="preserve"> must be accompanied by one of the modifiers listed below to indicate whether a behavioral health need was identified. “Behavioral health need identified” means the provider administering the screening tool, in </w:t>
      </w:r>
    </w:p>
    <w:p w:rsidR="00964740" w:rsidRPr="00476A86" w:rsidRDefault="00964740" w:rsidP="00964740">
      <w:pPr>
        <w:autoSpaceDE w:val="0"/>
        <w:autoSpaceDN w:val="0"/>
        <w:adjustRightInd w:val="0"/>
        <w:ind w:left="372" w:hanging="12"/>
        <w:rPr>
          <w:sz w:val="22"/>
          <w:szCs w:val="22"/>
        </w:rPr>
      </w:pPr>
      <w:proofErr w:type="gramStart"/>
      <w:r w:rsidRPr="00476A86">
        <w:rPr>
          <w:sz w:val="22"/>
          <w:szCs w:val="22"/>
        </w:rPr>
        <w:t>her</w:t>
      </w:r>
      <w:proofErr w:type="gramEnd"/>
      <w:r w:rsidRPr="00476A86">
        <w:rPr>
          <w:sz w:val="22"/>
          <w:szCs w:val="22"/>
        </w:rPr>
        <w:t xml:space="preserve"> or his professional judgment, identified a child with a potential behavioral health services need.</w:t>
      </w:r>
    </w:p>
    <w:p w:rsidR="00964740" w:rsidRPr="00476A86" w:rsidRDefault="00964740" w:rsidP="00964740">
      <w:pPr>
        <w:autoSpaceDE w:val="0"/>
        <w:autoSpaceDN w:val="0"/>
        <w:adjustRightInd w:val="0"/>
        <w:ind w:left="372" w:hanging="12"/>
        <w:rPr>
          <w:sz w:val="22"/>
          <w:szCs w:val="22"/>
        </w:rPr>
      </w:pP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U1</w:t>
      </w:r>
      <w:r w:rsidRPr="00476A86">
        <w:rPr>
          <w:sz w:val="22"/>
          <w:szCs w:val="22"/>
        </w:rPr>
        <w:tab/>
        <w:t xml:space="preserve">Completed behavioral health screening using a standardized behavioral health screening tool selected from the approved menu of tools found in Appendix W of your MassHealth provider manual with no behavioral health need identified. </w:t>
      </w:r>
    </w:p>
    <w:p w:rsidR="00964740" w:rsidRDefault="00964740" w:rsidP="00964740">
      <w:pPr>
        <w:tabs>
          <w:tab w:val="left" w:pos="1440"/>
        </w:tabs>
        <w:autoSpaceDE w:val="0"/>
        <w:autoSpaceDN w:val="0"/>
        <w:adjustRightInd w:val="0"/>
        <w:ind w:left="1800" w:hanging="1440"/>
        <w:rPr>
          <w:sz w:val="22"/>
          <w:szCs w:val="22"/>
        </w:rPr>
      </w:pPr>
      <w:r w:rsidRPr="00476A86">
        <w:rPr>
          <w:sz w:val="22"/>
          <w:szCs w:val="22"/>
        </w:rPr>
        <w:t>U2</w:t>
      </w:r>
      <w:r w:rsidRPr="00476A86">
        <w:rPr>
          <w:sz w:val="22"/>
          <w:szCs w:val="22"/>
        </w:rPr>
        <w:tab/>
        <w:t xml:space="preserve">Completed behavioral health screening using a standardized behavioral health screening tool selected from the approved menu of tools found in Appendix W of your MassHealth provider manual and behavioral health need identified. </w:t>
      </w:r>
    </w:p>
    <w:p w:rsidR="00964740" w:rsidRPr="00476A86" w:rsidRDefault="00964740" w:rsidP="00964740">
      <w:pPr>
        <w:tabs>
          <w:tab w:val="left" w:pos="1440"/>
        </w:tabs>
        <w:autoSpaceDE w:val="0"/>
        <w:autoSpaceDN w:val="0"/>
        <w:adjustRightInd w:val="0"/>
        <w:ind w:left="1800" w:hanging="1440"/>
        <w:rPr>
          <w:sz w:val="22"/>
          <w:szCs w:val="22"/>
        </w:rPr>
      </w:pPr>
      <w:r>
        <w:rPr>
          <w:sz w:val="22"/>
          <w:szCs w:val="22"/>
        </w:rPr>
        <w:t>UD</w:t>
      </w:r>
      <w:r>
        <w:rPr>
          <w:sz w:val="22"/>
          <w:szCs w:val="22"/>
        </w:rPr>
        <w:tab/>
        <w:t>Completed behavioral health screening for members birth through 6 months, for the administration and scoring of the Edinburgh Postnatal Depression Scale. UD must be used together with one of the above modifiers, U1 or U2.</w:t>
      </w:r>
    </w:p>
    <w:p w:rsidR="00964740" w:rsidRDefault="00964740" w:rsidP="00964740">
      <w:pPr>
        <w:tabs>
          <w:tab w:val="left" w:pos="1440"/>
        </w:tabs>
        <w:autoSpaceDE w:val="0"/>
        <w:autoSpaceDN w:val="0"/>
        <w:adjustRightInd w:val="0"/>
        <w:ind w:left="1800" w:hanging="1440"/>
        <w:rPr>
          <w:sz w:val="22"/>
          <w:szCs w:val="22"/>
        </w:rPr>
      </w:pPr>
    </w:p>
    <w:p w:rsidR="00964740" w:rsidRDefault="00964740" w:rsidP="00964740">
      <w:pPr>
        <w:autoSpaceDE w:val="0"/>
        <w:autoSpaceDN w:val="0"/>
        <w:adjustRightInd w:val="0"/>
        <w:ind w:left="372" w:hanging="12"/>
        <w:rPr>
          <w:sz w:val="22"/>
          <w:szCs w:val="22"/>
        </w:rPr>
      </w:pPr>
      <w:r w:rsidRPr="00476A86">
        <w:rPr>
          <w:sz w:val="22"/>
          <w:szCs w:val="22"/>
          <w:u w:val="single"/>
        </w:rPr>
        <w:t xml:space="preserve">Modifiers for Perinatal </w:t>
      </w:r>
      <w:r>
        <w:rPr>
          <w:sz w:val="22"/>
          <w:szCs w:val="22"/>
          <w:u w:val="single"/>
        </w:rPr>
        <w:t xml:space="preserve">(Prenatal and Postpartum) </w:t>
      </w:r>
      <w:r w:rsidRPr="00476A86">
        <w:rPr>
          <w:sz w:val="22"/>
          <w:szCs w:val="22"/>
          <w:u w:val="single"/>
        </w:rPr>
        <w:t>Depression Screening</w:t>
      </w:r>
      <w:r>
        <w:rPr>
          <w:sz w:val="22"/>
          <w:szCs w:val="22"/>
          <w:u w:val="single"/>
        </w:rPr>
        <w:t xml:space="preserve"> </w:t>
      </w:r>
    </w:p>
    <w:p w:rsidR="00964740" w:rsidRPr="00476A86" w:rsidRDefault="00964740" w:rsidP="00964740">
      <w:pPr>
        <w:autoSpaceDE w:val="0"/>
        <w:autoSpaceDN w:val="0"/>
        <w:adjustRightInd w:val="0"/>
        <w:ind w:left="372" w:hanging="12"/>
        <w:rPr>
          <w:sz w:val="22"/>
          <w:szCs w:val="22"/>
          <w:u w:val="single"/>
        </w:rPr>
      </w:pPr>
    </w:p>
    <w:p w:rsidR="00964740" w:rsidRPr="00476A86" w:rsidRDefault="00964740" w:rsidP="00964740">
      <w:pPr>
        <w:autoSpaceDE w:val="0"/>
        <w:autoSpaceDN w:val="0"/>
        <w:adjustRightInd w:val="0"/>
        <w:ind w:left="372" w:hanging="12"/>
        <w:rPr>
          <w:sz w:val="22"/>
          <w:szCs w:val="22"/>
        </w:rPr>
      </w:pPr>
      <w:r w:rsidRPr="00476A86">
        <w:rPr>
          <w:b/>
          <w:sz w:val="22"/>
          <w:szCs w:val="22"/>
        </w:rPr>
        <w:t>Service Code S3005</w:t>
      </w:r>
      <w:r w:rsidRPr="00476A86">
        <w:rPr>
          <w:sz w:val="22"/>
          <w:szCs w:val="22"/>
        </w:rPr>
        <w:t xml:space="preserve"> must be used by acute outpatient hospitals when billing MassHealth for the administration and scoring of a MassHealth-approved</w:t>
      </w:r>
      <w:r>
        <w:rPr>
          <w:sz w:val="22"/>
          <w:szCs w:val="22"/>
        </w:rPr>
        <w:t>,</w:t>
      </w:r>
      <w:r w:rsidRPr="00476A86">
        <w:rPr>
          <w:sz w:val="22"/>
          <w:szCs w:val="22"/>
        </w:rPr>
        <w:t xml:space="preserve"> standardized</w:t>
      </w:r>
      <w:r>
        <w:rPr>
          <w:sz w:val="22"/>
          <w:szCs w:val="22"/>
        </w:rPr>
        <w:t>,</w:t>
      </w:r>
      <w:r w:rsidRPr="00476A86">
        <w:rPr>
          <w:sz w:val="22"/>
          <w:szCs w:val="22"/>
        </w:rPr>
        <w:t xml:space="preserve"> perinatal depression screening tool</w:t>
      </w:r>
      <w:r>
        <w:rPr>
          <w:sz w:val="22"/>
          <w:szCs w:val="22"/>
        </w:rPr>
        <w:t>. C</w:t>
      </w:r>
      <w:r w:rsidRPr="00476A86">
        <w:rPr>
          <w:sz w:val="22"/>
          <w:szCs w:val="22"/>
        </w:rPr>
        <w:t>ode</w:t>
      </w:r>
      <w:r>
        <w:rPr>
          <w:sz w:val="22"/>
          <w:szCs w:val="22"/>
        </w:rPr>
        <w:t xml:space="preserve"> S3005</w:t>
      </w:r>
      <w:r w:rsidRPr="00476A86">
        <w:rPr>
          <w:sz w:val="22"/>
          <w:szCs w:val="22"/>
        </w:rPr>
        <w:t xml:space="preserve"> must be accompanied by one of the modifiers listed below.</w:t>
      </w:r>
    </w:p>
    <w:p w:rsidR="00964740" w:rsidRPr="00476A86" w:rsidRDefault="00964740" w:rsidP="00964740">
      <w:pPr>
        <w:autoSpaceDE w:val="0"/>
        <w:autoSpaceDN w:val="0"/>
        <w:adjustRightInd w:val="0"/>
        <w:ind w:left="372" w:hanging="12"/>
        <w:rPr>
          <w:sz w:val="22"/>
          <w:szCs w:val="22"/>
          <w:u w:val="single"/>
        </w:rPr>
      </w:pP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U1</w:t>
      </w:r>
      <w:r>
        <w:rPr>
          <w:sz w:val="22"/>
          <w:szCs w:val="22"/>
        </w:rPr>
        <w:tab/>
      </w:r>
      <w:r w:rsidRPr="00476A86">
        <w:rPr>
          <w:sz w:val="22"/>
          <w:szCs w:val="22"/>
        </w:rPr>
        <w:t>Perinatal care provider completed prenatal or postpartum depression screening and behavioral health need identified (positive screen)</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U2</w:t>
      </w:r>
      <w:r w:rsidRPr="00476A86">
        <w:rPr>
          <w:sz w:val="22"/>
          <w:szCs w:val="22"/>
        </w:rPr>
        <w:tab/>
        <w:t>Perinatal care provider completed prenatal or postpartum depression screening with no behavioral health need identified (negative screen)</w:t>
      </w:r>
    </w:p>
    <w:p w:rsidR="00964740" w:rsidRPr="000A7895" w:rsidRDefault="00964740" w:rsidP="00964740">
      <w:pPr>
        <w:tabs>
          <w:tab w:val="left" w:pos="1440"/>
        </w:tabs>
        <w:autoSpaceDE w:val="0"/>
        <w:autoSpaceDN w:val="0"/>
        <w:adjustRightInd w:val="0"/>
        <w:ind w:left="1800" w:hanging="1440"/>
        <w:rPr>
          <w:sz w:val="22"/>
          <w:szCs w:val="22"/>
        </w:rPr>
      </w:pPr>
    </w:p>
    <w:p w:rsidR="00964740" w:rsidRPr="000A7895" w:rsidRDefault="00964740" w:rsidP="00964740">
      <w:pPr>
        <w:pStyle w:val="BodyTextIndent3"/>
        <w:rPr>
          <w:sz w:val="22"/>
          <w:szCs w:val="22"/>
        </w:rPr>
      </w:pPr>
    </w:p>
    <w:p w:rsidR="00964740" w:rsidRDefault="00964740" w:rsidP="00964740">
      <w:pPr>
        <w:pStyle w:val="BodyTextIndent3"/>
        <w:rPr>
          <w:sz w:val="22"/>
          <w:szCs w:val="22"/>
        </w:rPr>
        <w:sectPr w:rsidR="00964740" w:rsidSect="00964740">
          <w:headerReference w:type="first" r:id="rId19"/>
          <w:pgSz w:w="12240" w:h="15840" w:code="1"/>
          <w:pgMar w:top="576" w:right="1296" w:bottom="576" w:left="1296" w:header="432" w:footer="0" w:gutter="0"/>
          <w:pgNumType w:start="11"/>
          <w:cols w:space="720"/>
          <w:titlePg/>
          <w:docGrid w:linePitch="360"/>
        </w:sectPr>
      </w:pPr>
    </w:p>
    <w:p w:rsidR="00964740" w:rsidRPr="00476A86" w:rsidRDefault="00964740" w:rsidP="00964740">
      <w:pPr>
        <w:tabs>
          <w:tab w:val="left" w:pos="660"/>
          <w:tab w:val="left" w:pos="1080"/>
        </w:tabs>
        <w:autoSpaceDE w:val="0"/>
        <w:autoSpaceDN w:val="0"/>
        <w:adjustRightInd w:val="0"/>
        <w:ind w:left="360"/>
        <w:rPr>
          <w:sz w:val="22"/>
          <w:szCs w:val="22"/>
        </w:rPr>
      </w:pPr>
      <w:r w:rsidRPr="00476A86">
        <w:rPr>
          <w:sz w:val="22"/>
          <w:szCs w:val="22"/>
        </w:rPr>
        <w:t xml:space="preserve">Please refer to the Massachusetts Department of Public Health’s (DPH) postpartum depression (PPD) screening tool grid for any revisions to the list of MassHealth-approved screening tools: </w:t>
      </w:r>
    </w:p>
    <w:p w:rsidR="00964740" w:rsidRPr="00476A86" w:rsidRDefault="00C125AC" w:rsidP="00964740">
      <w:pPr>
        <w:tabs>
          <w:tab w:val="left" w:pos="660"/>
          <w:tab w:val="left" w:pos="1080"/>
        </w:tabs>
        <w:autoSpaceDE w:val="0"/>
        <w:autoSpaceDN w:val="0"/>
        <w:adjustRightInd w:val="0"/>
        <w:ind w:left="360"/>
        <w:rPr>
          <w:sz w:val="22"/>
          <w:szCs w:val="22"/>
        </w:rPr>
      </w:pPr>
      <w:hyperlink r:id="rId20" w:history="1">
        <w:r w:rsidR="00964740" w:rsidRPr="00476A86">
          <w:rPr>
            <w:rStyle w:val="Hyperlink"/>
            <w:sz w:val="22"/>
            <w:szCs w:val="22"/>
          </w:rPr>
          <w:t>www.mass.gov/eohhs/gov/departments/dph/programs/family-health/postpartum-depression/postpartum-depression-tools.html</w:t>
        </w:r>
      </w:hyperlink>
      <w:r w:rsidR="00964740" w:rsidRPr="00476A86">
        <w:rPr>
          <w:sz w:val="22"/>
          <w:szCs w:val="22"/>
        </w:rPr>
        <w:t>.</w:t>
      </w:r>
    </w:p>
    <w:p w:rsidR="00964740" w:rsidRPr="00476A86" w:rsidRDefault="00964740" w:rsidP="00964740">
      <w:pPr>
        <w:tabs>
          <w:tab w:val="left" w:pos="660"/>
          <w:tab w:val="left" w:pos="1080"/>
        </w:tabs>
        <w:autoSpaceDE w:val="0"/>
        <w:autoSpaceDN w:val="0"/>
        <w:adjustRightInd w:val="0"/>
        <w:ind w:left="1440" w:hanging="996"/>
        <w:rPr>
          <w:sz w:val="22"/>
          <w:szCs w:val="22"/>
        </w:rPr>
      </w:pPr>
    </w:p>
    <w:p w:rsidR="00964740" w:rsidRPr="00476A86" w:rsidRDefault="00964740" w:rsidP="00964740">
      <w:pPr>
        <w:tabs>
          <w:tab w:val="left" w:pos="360"/>
        </w:tabs>
        <w:autoSpaceDE w:val="0"/>
        <w:autoSpaceDN w:val="0"/>
        <w:adjustRightInd w:val="0"/>
        <w:ind w:left="372" w:hanging="12"/>
        <w:rPr>
          <w:sz w:val="22"/>
          <w:szCs w:val="22"/>
          <w:u w:val="single"/>
        </w:rPr>
      </w:pPr>
      <w:r w:rsidRPr="00476A86">
        <w:rPr>
          <w:sz w:val="22"/>
          <w:szCs w:val="22"/>
          <w:u w:val="single"/>
        </w:rPr>
        <w:t xml:space="preserve">Modifiers for Tobacco-Use Cessation Services </w:t>
      </w:r>
    </w:p>
    <w:p w:rsidR="00964740" w:rsidRPr="00476A86" w:rsidRDefault="00964740" w:rsidP="00964740">
      <w:pPr>
        <w:autoSpaceDE w:val="0"/>
        <w:autoSpaceDN w:val="0"/>
        <w:adjustRightInd w:val="0"/>
        <w:ind w:left="456" w:hanging="12"/>
        <w:rPr>
          <w:sz w:val="22"/>
          <w:szCs w:val="22"/>
        </w:rPr>
      </w:pPr>
    </w:p>
    <w:p w:rsidR="00964740" w:rsidRPr="00476A86" w:rsidRDefault="00964740" w:rsidP="00964740">
      <w:pPr>
        <w:autoSpaceDE w:val="0"/>
        <w:autoSpaceDN w:val="0"/>
        <w:adjustRightInd w:val="0"/>
        <w:ind w:left="372" w:hanging="12"/>
        <w:rPr>
          <w:sz w:val="22"/>
          <w:szCs w:val="22"/>
        </w:rPr>
      </w:pPr>
      <w:r w:rsidRPr="00476A86">
        <w:rPr>
          <w:sz w:val="22"/>
          <w:szCs w:val="22"/>
        </w:rPr>
        <w:t xml:space="preserve">The following modifiers are used in combination with Service Code 99407 to report tobacco-use cessation counseling. Service Code 99407 (Smoking- and tobacco use-cessation counseling visit; intensive, greater than 10 minutes) may also be billed without a modifier to report an individual smoking- and tobacco-cessation counseling visit of at least 30 minutes. </w:t>
      </w:r>
    </w:p>
    <w:p w:rsidR="00964740" w:rsidRPr="00476A86" w:rsidRDefault="00964740" w:rsidP="00964740">
      <w:pPr>
        <w:autoSpaceDE w:val="0"/>
        <w:autoSpaceDN w:val="0"/>
        <w:adjustRightInd w:val="0"/>
        <w:ind w:left="456" w:hanging="12"/>
        <w:rPr>
          <w:sz w:val="22"/>
          <w:szCs w:val="22"/>
        </w:rPr>
      </w:pPr>
    </w:p>
    <w:p w:rsidR="00964740" w:rsidRPr="00476A86" w:rsidRDefault="00964740" w:rsidP="00964740">
      <w:pPr>
        <w:tabs>
          <w:tab w:val="left" w:pos="360"/>
          <w:tab w:val="num" w:pos="1440"/>
        </w:tabs>
        <w:ind w:left="1440" w:hanging="1080"/>
        <w:rPr>
          <w:sz w:val="22"/>
          <w:szCs w:val="22"/>
        </w:rPr>
      </w:pPr>
      <w:r w:rsidRPr="00476A86">
        <w:rPr>
          <w:sz w:val="22"/>
          <w:szCs w:val="22"/>
        </w:rPr>
        <w:t>HQ</w:t>
      </w:r>
      <w:r w:rsidRPr="00476A86">
        <w:rPr>
          <w:sz w:val="22"/>
          <w:szCs w:val="22"/>
        </w:rPr>
        <w:tab/>
        <w:t xml:space="preserve">Group counseling, at least 60-90 minutes </w:t>
      </w:r>
    </w:p>
    <w:p w:rsidR="00964740" w:rsidRPr="00476A86" w:rsidRDefault="00964740" w:rsidP="00964740">
      <w:pPr>
        <w:tabs>
          <w:tab w:val="left" w:pos="360"/>
          <w:tab w:val="num" w:pos="1440"/>
        </w:tabs>
        <w:ind w:left="1440" w:hanging="1080"/>
        <w:rPr>
          <w:sz w:val="22"/>
          <w:szCs w:val="22"/>
        </w:rPr>
      </w:pPr>
      <w:r w:rsidRPr="00476A86">
        <w:rPr>
          <w:sz w:val="22"/>
          <w:szCs w:val="22"/>
        </w:rPr>
        <w:t>TF</w:t>
      </w:r>
      <w:r w:rsidRPr="00476A86">
        <w:rPr>
          <w:sz w:val="22"/>
          <w:szCs w:val="22"/>
        </w:rPr>
        <w:tab/>
        <w:t xml:space="preserve">Intermediate level of care, at least 45 minutes </w:t>
      </w:r>
    </w:p>
    <w:p w:rsidR="00964740" w:rsidRPr="00476A86" w:rsidRDefault="00964740" w:rsidP="00964740">
      <w:pPr>
        <w:tabs>
          <w:tab w:val="left" w:pos="720"/>
          <w:tab w:val="left" w:pos="1210"/>
          <w:tab w:val="left" w:pos="1540"/>
        </w:tabs>
        <w:ind w:left="444" w:hanging="36"/>
        <w:rPr>
          <w:sz w:val="22"/>
          <w:szCs w:val="22"/>
          <w:u w:val="single"/>
        </w:rPr>
      </w:pPr>
    </w:p>
    <w:p w:rsidR="00964740" w:rsidRPr="00476A86" w:rsidRDefault="00964740" w:rsidP="00964740">
      <w:pPr>
        <w:autoSpaceDE w:val="0"/>
        <w:autoSpaceDN w:val="0"/>
        <w:adjustRightInd w:val="0"/>
        <w:ind w:left="372" w:hanging="12"/>
        <w:rPr>
          <w:sz w:val="22"/>
          <w:szCs w:val="22"/>
          <w:u w:val="single"/>
        </w:rPr>
      </w:pPr>
      <w:r w:rsidRPr="00476A86">
        <w:rPr>
          <w:sz w:val="22"/>
          <w:szCs w:val="22"/>
          <w:u w:val="single"/>
        </w:rPr>
        <w:t>Modifier for Child and Adolescent Needs and Strengths</w:t>
      </w:r>
      <w:r w:rsidRPr="00476A86">
        <w:rPr>
          <w:sz w:val="22"/>
          <w:szCs w:val="22"/>
        </w:rPr>
        <w:t xml:space="preserve"> (CANS)</w:t>
      </w:r>
    </w:p>
    <w:p w:rsidR="00964740" w:rsidRPr="00476A86" w:rsidRDefault="00964740" w:rsidP="00964740">
      <w:pPr>
        <w:tabs>
          <w:tab w:val="left" w:pos="720"/>
          <w:tab w:val="left" w:pos="1210"/>
          <w:tab w:val="left" w:pos="1540"/>
        </w:tabs>
        <w:ind w:left="444" w:hanging="36"/>
        <w:rPr>
          <w:sz w:val="22"/>
          <w:szCs w:val="22"/>
          <w:u w:val="single"/>
        </w:rPr>
      </w:pP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HA</w:t>
      </w:r>
      <w:r w:rsidRPr="00476A86">
        <w:rPr>
          <w:sz w:val="22"/>
          <w:szCs w:val="22"/>
        </w:rPr>
        <w:tab/>
        <w:t xml:space="preserve">Service Code 90791 must be accompanied by this modifier to indicate that the Child and Adolescent Needs and Strengths </w:t>
      </w:r>
      <w:proofErr w:type="gramStart"/>
      <w:r w:rsidRPr="00476A86">
        <w:rPr>
          <w:sz w:val="22"/>
          <w:szCs w:val="22"/>
        </w:rPr>
        <w:t>is</w:t>
      </w:r>
      <w:proofErr w:type="gramEnd"/>
      <w:r w:rsidRPr="00476A86">
        <w:rPr>
          <w:sz w:val="22"/>
          <w:szCs w:val="22"/>
        </w:rPr>
        <w:t xml:space="preserve"> included in the assessment. This modifier may be billed only by psychiatrists.</w:t>
      </w:r>
    </w:p>
    <w:p w:rsidR="00964740" w:rsidRPr="00476A86" w:rsidRDefault="00964740" w:rsidP="00964740">
      <w:pPr>
        <w:ind w:left="1080" w:firstLine="360"/>
        <w:rPr>
          <w:sz w:val="22"/>
          <w:szCs w:val="22"/>
        </w:rPr>
      </w:pPr>
    </w:p>
    <w:p w:rsidR="00964740" w:rsidRPr="00476A86" w:rsidRDefault="00964740" w:rsidP="00964740">
      <w:pPr>
        <w:autoSpaceDE w:val="0"/>
        <w:autoSpaceDN w:val="0"/>
        <w:adjustRightInd w:val="0"/>
        <w:ind w:left="372" w:hanging="12"/>
        <w:rPr>
          <w:bCs/>
          <w:sz w:val="22"/>
          <w:szCs w:val="22"/>
          <w:u w:val="single"/>
        </w:rPr>
      </w:pPr>
      <w:r w:rsidRPr="00476A86">
        <w:rPr>
          <w:sz w:val="22"/>
          <w:szCs w:val="22"/>
          <w:u w:val="single"/>
        </w:rPr>
        <w:t>Modifiers</w:t>
      </w:r>
      <w:r w:rsidRPr="00476A86">
        <w:rPr>
          <w:bCs/>
          <w:sz w:val="22"/>
          <w:szCs w:val="22"/>
          <w:u w:val="single"/>
        </w:rPr>
        <w:t xml:space="preserve"> for Provider Preventable Conditions That Are National Coverage Determinations</w:t>
      </w:r>
    </w:p>
    <w:p w:rsidR="00964740" w:rsidRPr="00476A86" w:rsidRDefault="00964740" w:rsidP="00964740">
      <w:pPr>
        <w:tabs>
          <w:tab w:val="left" w:pos="1440"/>
        </w:tabs>
        <w:autoSpaceDE w:val="0"/>
        <w:autoSpaceDN w:val="0"/>
        <w:adjustRightInd w:val="0"/>
        <w:ind w:left="1800" w:hanging="1440"/>
        <w:rPr>
          <w:sz w:val="22"/>
          <w:szCs w:val="22"/>
        </w:rPr>
      </w:pP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PA</w:t>
      </w:r>
      <w:r w:rsidRPr="00476A86">
        <w:rPr>
          <w:sz w:val="22"/>
          <w:szCs w:val="22"/>
        </w:rPr>
        <w:tab/>
        <w:t>Surgical or other invasive procedure on wrong body part</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PB</w:t>
      </w:r>
      <w:r w:rsidRPr="00476A86">
        <w:rPr>
          <w:sz w:val="22"/>
          <w:szCs w:val="22"/>
        </w:rPr>
        <w:tab/>
        <w:t>Surgical or other invasive procedure on wrong patient</w:t>
      </w:r>
    </w:p>
    <w:p w:rsidR="00964740" w:rsidRPr="00476A86" w:rsidRDefault="00964740" w:rsidP="00964740">
      <w:pPr>
        <w:tabs>
          <w:tab w:val="left" w:pos="1440"/>
        </w:tabs>
        <w:autoSpaceDE w:val="0"/>
        <w:autoSpaceDN w:val="0"/>
        <w:adjustRightInd w:val="0"/>
        <w:ind w:left="1800" w:hanging="1440"/>
        <w:rPr>
          <w:sz w:val="22"/>
          <w:szCs w:val="22"/>
        </w:rPr>
      </w:pPr>
      <w:r w:rsidRPr="00476A86">
        <w:rPr>
          <w:sz w:val="22"/>
          <w:szCs w:val="22"/>
        </w:rPr>
        <w:t>PC</w:t>
      </w:r>
      <w:r w:rsidRPr="00476A86">
        <w:rPr>
          <w:sz w:val="22"/>
          <w:szCs w:val="22"/>
        </w:rPr>
        <w:tab/>
        <w:t>Wrong surgery or other invasive procedure on patient</w:t>
      </w:r>
    </w:p>
    <w:p w:rsidR="00964740" w:rsidRDefault="00964740" w:rsidP="00964740">
      <w:pPr>
        <w:tabs>
          <w:tab w:val="left" w:pos="360"/>
          <w:tab w:val="left" w:pos="1440"/>
        </w:tabs>
        <w:ind w:left="1440" w:right="168" w:hanging="1080"/>
        <w:rPr>
          <w:sz w:val="22"/>
          <w:szCs w:val="22"/>
        </w:rPr>
      </w:pPr>
    </w:p>
    <w:p w:rsidR="00964740" w:rsidRPr="00476A86" w:rsidRDefault="00964740" w:rsidP="00964740">
      <w:pPr>
        <w:tabs>
          <w:tab w:val="left" w:pos="360"/>
        </w:tabs>
        <w:ind w:left="1080" w:hanging="720"/>
        <w:rPr>
          <w:sz w:val="22"/>
          <w:szCs w:val="22"/>
        </w:rPr>
      </w:pPr>
      <w:r w:rsidRPr="00476A86">
        <w:rPr>
          <w:sz w:val="22"/>
          <w:szCs w:val="22"/>
        </w:rPr>
        <w:t>For more information on the use of these modifiers, see Appendix V of your provider manual.</w:t>
      </w:r>
    </w:p>
    <w:p w:rsidR="00964740" w:rsidRPr="00476A86" w:rsidRDefault="00964740" w:rsidP="00964740">
      <w:pPr>
        <w:tabs>
          <w:tab w:val="left" w:pos="360"/>
        </w:tabs>
        <w:ind w:left="1080" w:hanging="720"/>
        <w:rPr>
          <w:sz w:val="22"/>
          <w:szCs w:val="22"/>
        </w:rPr>
      </w:pPr>
    </w:p>
    <w:p w:rsidR="00964740" w:rsidRPr="00476A86" w:rsidRDefault="00964740" w:rsidP="00964740">
      <w:pPr>
        <w:tabs>
          <w:tab w:val="left" w:pos="360"/>
        </w:tabs>
        <w:ind w:left="360"/>
        <w:rPr>
          <w:sz w:val="22"/>
          <w:szCs w:val="22"/>
        </w:rPr>
      </w:pPr>
    </w:p>
    <w:p w:rsidR="00964740" w:rsidRPr="00476A86" w:rsidRDefault="00964740" w:rsidP="00964740">
      <w:pPr>
        <w:tabs>
          <w:tab w:val="left" w:pos="360"/>
        </w:tabs>
        <w:ind w:left="360"/>
        <w:rPr>
          <w:sz w:val="22"/>
          <w:szCs w:val="22"/>
        </w:rPr>
      </w:pPr>
    </w:p>
    <w:p w:rsidR="00964740" w:rsidRDefault="00964740" w:rsidP="00964740">
      <w:pPr>
        <w:tabs>
          <w:tab w:val="left" w:pos="360"/>
        </w:tabs>
        <w:ind w:left="360"/>
        <w:rPr>
          <w:sz w:val="22"/>
          <w:szCs w:val="22"/>
        </w:rPr>
        <w:sectPr w:rsidR="00964740" w:rsidSect="00303067">
          <w:headerReference w:type="default" r:id="rId21"/>
          <w:endnotePr>
            <w:numFmt w:val="decimal"/>
          </w:endnotePr>
          <w:pgSz w:w="12240" w:h="15840" w:code="1"/>
          <w:pgMar w:top="245" w:right="1440" w:bottom="432" w:left="1440" w:header="432" w:footer="432" w:gutter="0"/>
          <w:pgNumType w:start="16"/>
          <w:cols w:space="720"/>
          <w:noEndnote/>
        </w:sectPr>
      </w:pPr>
    </w:p>
    <w:p w:rsidR="00964740" w:rsidRPr="00587A6B" w:rsidRDefault="00964740" w:rsidP="00964740">
      <w:pPr>
        <w:tabs>
          <w:tab w:val="left" w:pos="360"/>
        </w:tabs>
        <w:ind w:left="360"/>
        <w:rPr>
          <w:sz w:val="22"/>
          <w:szCs w:val="22"/>
        </w:rPr>
      </w:pPr>
    </w:p>
    <w:p w:rsidR="00964740" w:rsidRDefault="00964740" w:rsidP="004404D1">
      <w:pPr>
        <w:widowControl w:val="0"/>
        <w:tabs>
          <w:tab w:val="left" w:pos="450"/>
          <w:tab w:val="left" w:pos="1080"/>
        </w:tabs>
        <w:ind w:left="720" w:hanging="180"/>
        <w:rPr>
          <w:rFonts w:ascii="Arial" w:hAnsi="Arial" w:cs="Arial"/>
          <w:sz w:val="22"/>
          <w:szCs w:val="22"/>
        </w:rPr>
      </w:pPr>
    </w:p>
    <w:sectPr w:rsidR="00964740" w:rsidSect="004B5D16">
      <w:headerReference w:type="default" r:id="rId22"/>
      <w:endnotePr>
        <w:numFmt w:val="decimal"/>
      </w:endnotePr>
      <w:type w:val="continuous"/>
      <w:pgSz w:w="12240" w:h="15840" w:code="1"/>
      <w:pgMar w:top="245" w:right="1440" w:bottom="432" w:left="1440" w:header="432" w:footer="432" w:gutter="0"/>
      <w:pgNumType w:start="1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38" w:rsidRDefault="007A6138">
      <w:r>
        <w:separator/>
      </w:r>
    </w:p>
  </w:endnote>
  <w:endnote w:type="continuationSeparator" w:id="0">
    <w:p w:rsidR="007A6138" w:rsidRDefault="007A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38" w:rsidRDefault="007A6138">
      <w:r>
        <w:separator/>
      </w:r>
    </w:p>
  </w:footnote>
  <w:footnote w:type="continuationSeparator" w:id="0">
    <w:p w:rsidR="007A6138" w:rsidRDefault="007A6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rsidR="000B17B0" w:rsidRPr="00C94F52"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2F6BDC">
      <w:rPr>
        <w:rFonts w:ascii="Helv" w:hAnsi="Helv"/>
        <w:sz w:val="22"/>
      </w:rPr>
      <w:t>AO</w:t>
    </w:r>
    <w:r w:rsidR="00CA21EC">
      <w:rPr>
        <w:rFonts w:ascii="Helv" w:hAnsi="Helv"/>
        <w:sz w:val="22"/>
      </w:rPr>
      <w:t>H</w:t>
    </w:r>
    <w:r w:rsidR="002F6BDC">
      <w:rPr>
        <w:rFonts w:ascii="Helv" w:hAnsi="Helv"/>
        <w:sz w:val="22"/>
      </w:rPr>
      <w:t>-4</w:t>
    </w:r>
    <w:r w:rsidR="00363B9F">
      <w:rPr>
        <w:rFonts w:ascii="Helv" w:hAnsi="Helv"/>
        <w:sz w:val="22"/>
      </w:rPr>
      <w:t>2</w:t>
    </w:r>
  </w:p>
  <w:p w:rsidR="00363B9F" w:rsidRDefault="000B17B0">
    <w:pPr>
      <w:pStyle w:val="Header"/>
      <w:tabs>
        <w:tab w:val="clear" w:pos="4320"/>
        <w:tab w:val="clear" w:pos="8640"/>
        <w:tab w:val="left" w:pos="5760"/>
      </w:tabs>
      <w:rPr>
        <w:rFonts w:ascii="Helv" w:hAnsi="Helv"/>
        <w:sz w:val="22"/>
      </w:rPr>
    </w:pPr>
    <w:r>
      <w:rPr>
        <w:rFonts w:ascii="Helv" w:hAnsi="Helv"/>
        <w:sz w:val="22"/>
      </w:rPr>
      <w:tab/>
    </w:r>
    <w:r w:rsidR="00363B9F">
      <w:rPr>
        <w:rFonts w:ascii="Helv" w:hAnsi="Helv"/>
        <w:sz w:val="22"/>
      </w:rPr>
      <w:t>December</w:t>
    </w:r>
    <w:r w:rsidR="00B52CD3">
      <w:rPr>
        <w:rFonts w:ascii="Helv" w:hAnsi="Helv"/>
        <w:sz w:val="22"/>
      </w:rPr>
      <w:t xml:space="preserve"> 2017</w:t>
    </w:r>
    <w:r w:rsidR="00701995">
      <w:rPr>
        <w:rFonts w:ascii="Helv" w:hAnsi="Helv"/>
        <w:sz w:val="22"/>
      </w:rPr>
      <w:t xml:space="preserve"> </w:t>
    </w:r>
  </w:p>
  <w:p w:rsidR="000B17B0" w:rsidRPr="00FB6342" w:rsidRDefault="000B17B0">
    <w:pPr>
      <w:pStyle w:val="Header"/>
      <w:tabs>
        <w:tab w:val="clear" w:pos="4320"/>
        <w:tab w:val="clear" w:pos="8640"/>
        <w:tab w:val="left" w:pos="5760"/>
      </w:tabs>
      <w:rPr>
        <w:rStyle w:val="PageNumber"/>
        <w:rFonts w:ascii="Helv" w:hAnsi="Helv"/>
        <w:sz w:val="22"/>
      </w:rPr>
    </w:pPr>
    <w:r w:rsidRPr="00FB6342">
      <w:rPr>
        <w:rFonts w:ascii="Helv" w:hAnsi="Helv"/>
        <w:sz w:val="22"/>
      </w:rPr>
      <w:tab/>
      <w:t xml:space="preserve">Page </w:t>
    </w:r>
    <w:r w:rsidRPr="00FB6342">
      <w:rPr>
        <w:rStyle w:val="PageNumber"/>
        <w:rFonts w:ascii="Helv" w:hAnsi="Helv"/>
        <w:sz w:val="22"/>
      </w:rPr>
      <w:fldChar w:fldCharType="begin"/>
    </w:r>
    <w:r w:rsidRPr="00FB6342">
      <w:rPr>
        <w:rStyle w:val="PageNumber"/>
        <w:rFonts w:ascii="Helv" w:hAnsi="Helv"/>
        <w:sz w:val="22"/>
      </w:rPr>
      <w:instrText xml:space="preserve"> PAGE </w:instrText>
    </w:r>
    <w:r w:rsidRPr="00FB6342">
      <w:rPr>
        <w:rStyle w:val="PageNumber"/>
        <w:rFonts w:ascii="Helv" w:hAnsi="Helv"/>
        <w:sz w:val="22"/>
      </w:rPr>
      <w:fldChar w:fldCharType="separate"/>
    </w:r>
    <w:r w:rsidR="00C125AC">
      <w:rPr>
        <w:rStyle w:val="PageNumber"/>
        <w:rFonts w:ascii="Helv" w:hAnsi="Helv"/>
        <w:noProof/>
        <w:sz w:val="22"/>
      </w:rPr>
      <w:t>3</w:t>
    </w:r>
    <w:r w:rsidRPr="00FB6342">
      <w:rPr>
        <w:rStyle w:val="PageNumber"/>
        <w:rFonts w:ascii="Helv" w:hAnsi="Helv"/>
        <w:sz w:val="22"/>
      </w:rPr>
      <w:fldChar w:fldCharType="end"/>
    </w: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64740" w:rsidRPr="002B61E2" w:rsidTr="00865638">
      <w:trPr>
        <w:trHeight w:hRule="exact" w:val="864"/>
      </w:trPr>
      <w:tc>
        <w:tcPr>
          <w:tcW w:w="4080" w:type="dxa"/>
          <w:tcBorders>
            <w:bottom w:val="nil"/>
          </w:tcBorders>
        </w:tcPr>
        <w:p w:rsidR="00964740" w:rsidRPr="00F64F9D" w:rsidRDefault="00964740" w:rsidP="00865638">
          <w:pPr>
            <w:widowControl w:val="0"/>
            <w:tabs>
              <w:tab w:val="left" w:pos="936"/>
              <w:tab w:val="left" w:pos="1314"/>
              <w:tab w:val="left" w:pos="1692"/>
              <w:tab w:val="left" w:pos="2070"/>
            </w:tabs>
            <w:spacing w:before="120"/>
            <w:jc w:val="center"/>
            <w:rPr>
              <w:rFonts w:ascii="Arial" w:hAnsi="Arial" w:cs="Arial"/>
              <w:b/>
            </w:rPr>
          </w:pPr>
          <w:r w:rsidRPr="00F64F9D">
            <w:rPr>
              <w:rFonts w:ascii="Arial" w:hAnsi="Arial" w:cs="Arial"/>
              <w:b/>
            </w:rPr>
            <w:t>Commonwealth of Massachusetts</w:t>
          </w:r>
        </w:p>
        <w:p w:rsidR="00964740" w:rsidRPr="00F64F9D" w:rsidRDefault="00964740" w:rsidP="00865638">
          <w:pPr>
            <w:widowControl w:val="0"/>
            <w:tabs>
              <w:tab w:val="left" w:pos="936"/>
              <w:tab w:val="left" w:pos="1314"/>
              <w:tab w:val="left" w:pos="1692"/>
              <w:tab w:val="left" w:pos="2070"/>
            </w:tabs>
            <w:jc w:val="center"/>
            <w:rPr>
              <w:rFonts w:ascii="Arial" w:hAnsi="Arial" w:cs="Arial"/>
              <w:b/>
            </w:rPr>
          </w:pPr>
          <w:r w:rsidRPr="00F64F9D">
            <w:rPr>
              <w:rFonts w:ascii="Arial" w:hAnsi="Arial" w:cs="Arial"/>
              <w:b/>
            </w:rPr>
            <w:t>MassHealth</w:t>
          </w:r>
        </w:p>
        <w:p w:rsidR="00964740" w:rsidRPr="00F64F9D" w:rsidRDefault="00964740" w:rsidP="00865638">
          <w:pPr>
            <w:widowControl w:val="0"/>
            <w:tabs>
              <w:tab w:val="left" w:pos="936"/>
              <w:tab w:val="left" w:pos="1314"/>
              <w:tab w:val="left" w:pos="1692"/>
              <w:tab w:val="left" w:pos="2070"/>
            </w:tabs>
            <w:jc w:val="center"/>
            <w:rPr>
              <w:rFonts w:ascii="Arial" w:hAnsi="Arial" w:cs="Arial"/>
              <w:b/>
            </w:rPr>
          </w:pPr>
          <w:r w:rsidRPr="00F64F9D">
            <w:rPr>
              <w:rFonts w:ascii="Arial" w:hAnsi="Arial" w:cs="Arial"/>
              <w:b/>
            </w:rPr>
            <w:t>Provider Manual Series</w:t>
          </w:r>
        </w:p>
      </w:tc>
      <w:tc>
        <w:tcPr>
          <w:tcW w:w="3750" w:type="dxa"/>
        </w:tcPr>
        <w:p w:rsidR="00964740" w:rsidRPr="00F64F9D" w:rsidRDefault="00964740" w:rsidP="00865638">
          <w:pPr>
            <w:widowControl w:val="0"/>
            <w:tabs>
              <w:tab w:val="left" w:pos="936"/>
              <w:tab w:val="left" w:pos="1314"/>
              <w:tab w:val="left" w:pos="1692"/>
              <w:tab w:val="left" w:pos="2070"/>
            </w:tabs>
            <w:spacing w:before="120"/>
            <w:jc w:val="center"/>
            <w:rPr>
              <w:rFonts w:ascii="Arial" w:hAnsi="Arial" w:cs="Arial"/>
            </w:rPr>
          </w:pPr>
          <w:r w:rsidRPr="00F64F9D">
            <w:rPr>
              <w:rFonts w:ascii="Arial" w:hAnsi="Arial" w:cs="Arial"/>
              <w:b/>
            </w:rPr>
            <w:t>Subchapter Number and Title</w:t>
          </w:r>
        </w:p>
        <w:p w:rsidR="00964740" w:rsidRPr="00F64F9D" w:rsidRDefault="00964740" w:rsidP="00865638">
          <w:pPr>
            <w:widowControl w:val="0"/>
            <w:tabs>
              <w:tab w:val="left" w:pos="936"/>
              <w:tab w:val="left" w:pos="1314"/>
              <w:tab w:val="left" w:pos="1692"/>
              <w:tab w:val="left" w:pos="2070"/>
            </w:tabs>
            <w:spacing w:before="120"/>
            <w:jc w:val="center"/>
            <w:rPr>
              <w:rFonts w:ascii="Arial" w:hAnsi="Arial" w:cs="Arial"/>
            </w:rPr>
          </w:pPr>
          <w:r w:rsidRPr="00F64F9D">
            <w:rPr>
              <w:rFonts w:ascii="Arial" w:hAnsi="Arial" w:cs="Arial"/>
            </w:rPr>
            <w:t>6.  Service Codes</w:t>
          </w:r>
        </w:p>
      </w:tc>
      <w:tc>
        <w:tcPr>
          <w:tcW w:w="1771" w:type="dxa"/>
        </w:tcPr>
        <w:p w:rsidR="00964740" w:rsidRPr="00F64F9D" w:rsidRDefault="00964740" w:rsidP="00865638">
          <w:pPr>
            <w:widowControl w:val="0"/>
            <w:tabs>
              <w:tab w:val="left" w:pos="936"/>
              <w:tab w:val="left" w:pos="1314"/>
              <w:tab w:val="left" w:pos="1692"/>
              <w:tab w:val="left" w:pos="2070"/>
            </w:tabs>
            <w:spacing w:before="120"/>
            <w:jc w:val="center"/>
            <w:rPr>
              <w:rFonts w:ascii="Arial" w:hAnsi="Arial" w:cs="Arial"/>
            </w:rPr>
          </w:pPr>
          <w:r w:rsidRPr="00F64F9D">
            <w:rPr>
              <w:rFonts w:ascii="Arial" w:hAnsi="Arial" w:cs="Arial"/>
              <w:b/>
            </w:rPr>
            <w:t>Page</w:t>
          </w:r>
        </w:p>
        <w:p w:rsidR="00964740" w:rsidRPr="00F64F9D" w:rsidRDefault="00964740" w:rsidP="000A7895">
          <w:pPr>
            <w:widowControl w:val="0"/>
            <w:tabs>
              <w:tab w:val="left" w:pos="936"/>
              <w:tab w:val="left" w:pos="1314"/>
              <w:tab w:val="left" w:pos="1692"/>
              <w:tab w:val="left" w:pos="2070"/>
            </w:tabs>
            <w:spacing w:before="120"/>
            <w:jc w:val="center"/>
            <w:rPr>
              <w:rFonts w:ascii="Arial" w:hAnsi="Arial" w:cs="Arial"/>
            </w:rPr>
          </w:pPr>
          <w:r w:rsidRPr="00F64F9D">
            <w:rPr>
              <w:rFonts w:ascii="Arial" w:hAnsi="Arial" w:cs="Arial"/>
            </w:rPr>
            <w:t>6-</w:t>
          </w:r>
          <w:r>
            <w:rPr>
              <w:rFonts w:ascii="Arial" w:hAnsi="Arial" w:cs="Arial"/>
            </w:rPr>
            <w:t>15</w:t>
          </w:r>
        </w:p>
      </w:tc>
    </w:tr>
    <w:tr w:rsidR="00964740" w:rsidRPr="002B61E2" w:rsidTr="00865638">
      <w:trPr>
        <w:trHeight w:hRule="exact" w:val="864"/>
      </w:trPr>
      <w:tc>
        <w:tcPr>
          <w:tcW w:w="4080" w:type="dxa"/>
          <w:tcBorders>
            <w:top w:val="nil"/>
          </w:tcBorders>
          <w:vAlign w:val="center"/>
        </w:tcPr>
        <w:p w:rsidR="00964740" w:rsidRPr="00F64F9D" w:rsidRDefault="00964740" w:rsidP="00865638">
          <w:pPr>
            <w:widowControl w:val="0"/>
            <w:tabs>
              <w:tab w:val="left" w:pos="936"/>
              <w:tab w:val="left" w:pos="1314"/>
              <w:tab w:val="left" w:pos="1692"/>
              <w:tab w:val="left" w:pos="2070"/>
            </w:tabs>
            <w:jc w:val="center"/>
            <w:rPr>
              <w:rFonts w:ascii="Arial" w:hAnsi="Arial" w:cs="Arial"/>
            </w:rPr>
          </w:pPr>
          <w:r w:rsidRPr="00F64F9D">
            <w:rPr>
              <w:rFonts w:ascii="Arial" w:hAnsi="Arial" w:cs="Arial"/>
            </w:rPr>
            <w:t>Acute Outpatient Hospital Manual</w:t>
          </w:r>
        </w:p>
      </w:tc>
      <w:tc>
        <w:tcPr>
          <w:tcW w:w="3750" w:type="dxa"/>
        </w:tcPr>
        <w:p w:rsidR="00964740" w:rsidRPr="00F64F9D" w:rsidRDefault="00964740" w:rsidP="00865638">
          <w:pPr>
            <w:widowControl w:val="0"/>
            <w:tabs>
              <w:tab w:val="left" w:pos="936"/>
              <w:tab w:val="left" w:pos="1314"/>
              <w:tab w:val="left" w:pos="1692"/>
              <w:tab w:val="left" w:pos="2070"/>
            </w:tabs>
            <w:spacing w:before="120"/>
            <w:jc w:val="center"/>
            <w:rPr>
              <w:rFonts w:ascii="Arial" w:hAnsi="Arial" w:cs="Arial"/>
              <w:b/>
            </w:rPr>
          </w:pPr>
          <w:r w:rsidRPr="00F64F9D">
            <w:rPr>
              <w:rFonts w:ascii="Arial" w:hAnsi="Arial" w:cs="Arial"/>
              <w:b/>
            </w:rPr>
            <w:t>Transmittal Letter</w:t>
          </w:r>
        </w:p>
        <w:p w:rsidR="00964740" w:rsidRPr="00F64F9D" w:rsidRDefault="00964740" w:rsidP="00A52726">
          <w:pPr>
            <w:widowControl w:val="0"/>
            <w:tabs>
              <w:tab w:val="left" w:pos="936"/>
              <w:tab w:val="left" w:pos="1314"/>
              <w:tab w:val="left" w:pos="1692"/>
              <w:tab w:val="left" w:pos="2070"/>
            </w:tabs>
            <w:spacing w:before="120"/>
            <w:jc w:val="center"/>
            <w:rPr>
              <w:rFonts w:ascii="Arial" w:hAnsi="Arial" w:cs="Arial"/>
            </w:rPr>
          </w:pPr>
          <w:r w:rsidRPr="00F64F9D">
            <w:rPr>
              <w:rFonts w:ascii="Arial" w:hAnsi="Arial" w:cs="Arial"/>
            </w:rPr>
            <w:t>AOH-</w:t>
          </w:r>
          <w:r>
            <w:rPr>
              <w:rFonts w:ascii="Arial" w:hAnsi="Arial" w:cs="Arial"/>
            </w:rPr>
            <w:t>42</w:t>
          </w:r>
        </w:p>
      </w:tc>
      <w:tc>
        <w:tcPr>
          <w:tcW w:w="1771" w:type="dxa"/>
        </w:tcPr>
        <w:p w:rsidR="00964740" w:rsidRPr="00F64F9D" w:rsidRDefault="00964740" w:rsidP="00865638">
          <w:pPr>
            <w:widowControl w:val="0"/>
            <w:tabs>
              <w:tab w:val="left" w:pos="936"/>
              <w:tab w:val="left" w:pos="1314"/>
              <w:tab w:val="left" w:pos="1692"/>
              <w:tab w:val="left" w:pos="2070"/>
            </w:tabs>
            <w:spacing w:before="120"/>
            <w:jc w:val="center"/>
            <w:rPr>
              <w:rFonts w:ascii="Arial" w:hAnsi="Arial" w:cs="Arial"/>
              <w:b/>
            </w:rPr>
          </w:pPr>
          <w:r w:rsidRPr="00F64F9D">
            <w:rPr>
              <w:rFonts w:ascii="Arial" w:hAnsi="Arial" w:cs="Arial"/>
              <w:b/>
            </w:rPr>
            <w:t>Date</w:t>
          </w:r>
        </w:p>
        <w:p w:rsidR="00964740" w:rsidRPr="00F64F9D" w:rsidRDefault="00964740" w:rsidP="00C10460">
          <w:pPr>
            <w:widowControl w:val="0"/>
            <w:tabs>
              <w:tab w:val="left" w:pos="936"/>
              <w:tab w:val="left" w:pos="1314"/>
              <w:tab w:val="left" w:pos="1692"/>
              <w:tab w:val="left" w:pos="2070"/>
            </w:tabs>
            <w:spacing w:before="120"/>
            <w:jc w:val="center"/>
            <w:rPr>
              <w:rFonts w:ascii="Arial" w:hAnsi="Arial" w:cs="Arial"/>
            </w:rPr>
          </w:pPr>
          <w:r>
            <w:rPr>
              <w:rFonts w:ascii="Arial" w:hAnsi="Arial" w:cs="Arial"/>
            </w:rPr>
            <w:t>04</w:t>
          </w:r>
          <w:r w:rsidRPr="00F64F9D">
            <w:rPr>
              <w:rFonts w:ascii="Arial" w:hAnsi="Arial" w:cs="Arial"/>
            </w:rPr>
            <w:t>/1</w:t>
          </w:r>
          <w:r>
            <w:rPr>
              <w:rFonts w:ascii="Arial" w:hAnsi="Arial" w:cs="Arial"/>
            </w:rPr>
            <w:t>7</w:t>
          </w:r>
          <w:r w:rsidRPr="00F64F9D">
            <w:rPr>
              <w:rFonts w:ascii="Arial" w:hAnsi="Arial" w:cs="Arial"/>
            </w:rPr>
            <w:t>/1</w:t>
          </w:r>
          <w:r>
            <w:rPr>
              <w:rFonts w:ascii="Arial" w:hAnsi="Arial" w:cs="Arial"/>
            </w:rPr>
            <w:t>7</w:t>
          </w:r>
        </w:p>
      </w:tc>
    </w:tr>
  </w:tbl>
  <w:p w:rsidR="00964740" w:rsidRDefault="00964740" w:rsidP="00261B97">
    <w:pPr>
      <w:pStyle w:val="Header"/>
    </w:pPr>
  </w:p>
  <w:p w:rsidR="00964740" w:rsidRPr="00261B97" w:rsidRDefault="00964740" w:rsidP="00320B90">
    <w:pPr>
      <w:ind w:left="456" w:hanging="456"/>
    </w:pPr>
    <w:proofErr w:type="gramStart"/>
    <w:r w:rsidRPr="00476A86">
      <w:rPr>
        <w:sz w:val="22"/>
        <w:szCs w:val="22"/>
      </w:rPr>
      <w:t xml:space="preserve">604  </w:t>
    </w:r>
    <w:r w:rsidRPr="00476A86">
      <w:rPr>
        <w:sz w:val="22"/>
        <w:szCs w:val="22"/>
        <w:u w:val="single"/>
      </w:rPr>
      <w:t>Modifiers</w:t>
    </w:r>
    <w:proofErr w:type="gramEnd"/>
    <w:r w:rsidRPr="00320B90">
      <w:rPr>
        <w:sz w:val="22"/>
        <w:szCs w:val="22"/>
      </w:rPr>
      <w:t xml:space="preserve"> (cont.)</w:t>
    </w:r>
    <w:r>
      <w:rPr>
        <w:sz w:val="22"/>
        <w:szCs w:val="22"/>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2" w:type="dxa"/>
      <w:tblLayout w:type="fixed"/>
      <w:tblCellMar>
        <w:left w:w="132" w:type="dxa"/>
        <w:right w:w="132" w:type="dxa"/>
      </w:tblCellMar>
      <w:tblLook w:val="0000" w:firstRow="0" w:lastRow="0" w:firstColumn="0" w:lastColumn="0" w:noHBand="0" w:noVBand="0"/>
    </w:tblPr>
    <w:tblGrid>
      <w:gridCol w:w="4080"/>
      <w:gridCol w:w="3840"/>
      <w:gridCol w:w="1679"/>
    </w:tblGrid>
    <w:tr w:rsidR="00964740">
      <w:tc>
        <w:tcPr>
          <w:tcW w:w="4080" w:type="dxa"/>
          <w:tcBorders>
            <w:top w:val="single" w:sz="6" w:space="0" w:color="000000"/>
            <w:left w:val="single" w:sz="6" w:space="0" w:color="000000"/>
            <w:right w:val="single" w:sz="6" w:space="0" w:color="FFFFFF"/>
          </w:tcBorders>
        </w:tcPr>
        <w:p w:rsidR="00964740" w:rsidRPr="00164CB1" w:rsidRDefault="00964740" w:rsidP="004F16B8">
          <w:pPr>
            <w:widowControl w:val="0"/>
            <w:tabs>
              <w:tab w:val="left" w:pos="936"/>
              <w:tab w:val="left" w:pos="1314"/>
              <w:tab w:val="left" w:pos="1692"/>
              <w:tab w:val="left" w:pos="2070"/>
            </w:tabs>
            <w:spacing w:before="120"/>
            <w:ind w:left="-132" w:hanging="110"/>
            <w:jc w:val="center"/>
            <w:rPr>
              <w:rFonts w:ascii="Arial" w:hAnsi="Arial" w:cs="Arial"/>
              <w:b/>
            </w:rPr>
          </w:pPr>
          <w:r w:rsidRPr="00164CB1">
            <w:rPr>
              <w:rFonts w:ascii="Arial" w:hAnsi="Arial" w:cs="Arial"/>
              <w:b/>
            </w:rPr>
            <w:t>Commonwealth of Massachusetts</w:t>
          </w:r>
        </w:p>
        <w:p w:rsidR="00964740" w:rsidRPr="00164CB1" w:rsidRDefault="00964740" w:rsidP="004F16B8">
          <w:pPr>
            <w:widowControl w:val="0"/>
            <w:tabs>
              <w:tab w:val="left" w:pos="936"/>
              <w:tab w:val="left" w:pos="1314"/>
              <w:tab w:val="left" w:pos="1692"/>
              <w:tab w:val="left" w:pos="2070"/>
            </w:tabs>
            <w:jc w:val="center"/>
            <w:rPr>
              <w:rFonts w:ascii="Arial" w:hAnsi="Arial" w:cs="Arial"/>
              <w:b/>
            </w:rPr>
          </w:pPr>
          <w:r w:rsidRPr="00164CB1">
            <w:rPr>
              <w:rFonts w:ascii="Arial" w:hAnsi="Arial" w:cs="Arial"/>
              <w:b/>
            </w:rPr>
            <w:t>MassHealth</w:t>
          </w:r>
        </w:p>
        <w:p w:rsidR="00964740" w:rsidRPr="00164CB1" w:rsidRDefault="00964740" w:rsidP="004F16B8">
          <w:pPr>
            <w:widowControl w:val="0"/>
            <w:tabs>
              <w:tab w:val="left" w:pos="936"/>
              <w:tab w:val="left" w:pos="1314"/>
              <w:tab w:val="left" w:pos="1692"/>
              <w:tab w:val="left" w:pos="2070"/>
            </w:tabs>
            <w:jc w:val="center"/>
            <w:rPr>
              <w:rFonts w:ascii="Arial" w:hAnsi="Arial" w:cs="Arial"/>
              <w:b/>
            </w:rPr>
          </w:pPr>
          <w:r w:rsidRPr="00164CB1">
            <w:rPr>
              <w:rFonts w:ascii="Arial" w:hAnsi="Arial" w:cs="Arial"/>
              <w:b/>
            </w:rPr>
            <w:t>Provider Manual Series</w:t>
          </w:r>
        </w:p>
      </w:tc>
      <w:tc>
        <w:tcPr>
          <w:tcW w:w="3840" w:type="dxa"/>
          <w:tcBorders>
            <w:top w:val="single" w:sz="6" w:space="0" w:color="000000"/>
            <w:left w:val="single" w:sz="6" w:space="0" w:color="000000"/>
            <w:bottom w:val="single" w:sz="6" w:space="0" w:color="FFFFFF"/>
            <w:right w:val="single" w:sz="6" w:space="0" w:color="FFFFFF"/>
          </w:tcBorders>
        </w:tcPr>
        <w:p w:rsidR="00964740" w:rsidRPr="00164CB1" w:rsidRDefault="00964740" w:rsidP="004F16B8">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b/>
            </w:rPr>
            <w:t>Subchapter Number and Title</w:t>
          </w:r>
        </w:p>
        <w:p w:rsidR="00964740" w:rsidRPr="00164CB1" w:rsidRDefault="00964740" w:rsidP="004F16B8">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rPr>
            <w:t>6.  Service Codes</w:t>
          </w:r>
        </w:p>
      </w:tc>
      <w:tc>
        <w:tcPr>
          <w:tcW w:w="1679" w:type="dxa"/>
          <w:tcBorders>
            <w:top w:val="single" w:sz="6" w:space="0" w:color="000000"/>
            <w:left w:val="single" w:sz="6" w:space="0" w:color="000000"/>
            <w:bottom w:val="single" w:sz="6" w:space="0" w:color="FFFFFF"/>
            <w:right w:val="single" w:sz="6" w:space="0" w:color="000000"/>
          </w:tcBorders>
        </w:tcPr>
        <w:p w:rsidR="00964740" w:rsidRPr="00164CB1" w:rsidRDefault="00964740" w:rsidP="004F16B8">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b/>
            </w:rPr>
            <w:t>Page</w:t>
          </w:r>
        </w:p>
        <w:p w:rsidR="00964740" w:rsidRPr="00164CB1" w:rsidRDefault="00964740" w:rsidP="00F751FA">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rPr>
            <w:t>6-</w:t>
          </w:r>
          <w:r w:rsidRPr="00303067">
            <w:rPr>
              <w:rFonts w:ascii="Arial" w:hAnsi="Arial" w:cs="Arial"/>
            </w:rPr>
            <w:fldChar w:fldCharType="begin"/>
          </w:r>
          <w:r w:rsidRPr="00303067">
            <w:rPr>
              <w:rFonts w:ascii="Arial" w:hAnsi="Arial" w:cs="Arial"/>
            </w:rPr>
            <w:instrText xml:space="preserve"> PAGE   \* MERGEFORMAT </w:instrText>
          </w:r>
          <w:r w:rsidRPr="00303067">
            <w:rPr>
              <w:rFonts w:ascii="Arial" w:hAnsi="Arial" w:cs="Arial"/>
            </w:rPr>
            <w:fldChar w:fldCharType="separate"/>
          </w:r>
          <w:r w:rsidR="00C125AC">
            <w:rPr>
              <w:rFonts w:ascii="Arial" w:hAnsi="Arial" w:cs="Arial"/>
              <w:noProof/>
            </w:rPr>
            <w:t>16</w:t>
          </w:r>
          <w:r w:rsidRPr="00303067">
            <w:rPr>
              <w:rFonts w:ascii="Arial" w:hAnsi="Arial" w:cs="Arial"/>
              <w:noProof/>
            </w:rPr>
            <w:fldChar w:fldCharType="end"/>
          </w:r>
        </w:p>
      </w:tc>
    </w:tr>
    <w:tr w:rsidR="00964740">
      <w:tc>
        <w:tcPr>
          <w:tcW w:w="4080" w:type="dxa"/>
          <w:tcBorders>
            <w:left w:val="single" w:sz="6" w:space="0" w:color="000000"/>
            <w:bottom w:val="single" w:sz="6" w:space="0" w:color="000000"/>
            <w:right w:val="single" w:sz="6" w:space="0" w:color="FFFFFF"/>
          </w:tcBorders>
          <w:vAlign w:val="center"/>
        </w:tcPr>
        <w:p w:rsidR="00964740" w:rsidRPr="00164CB1" w:rsidRDefault="00964740" w:rsidP="004F16B8">
          <w:pPr>
            <w:widowControl w:val="0"/>
            <w:tabs>
              <w:tab w:val="left" w:pos="936"/>
              <w:tab w:val="left" w:pos="1314"/>
              <w:tab w:val="left" w:pos="1692"/>
              <w:tab w:val="left" w:pos="2070"/>
            </w:tabs>
            <w:jc w:val="center"/>
            <w:rPr>
              <w:rFonts w:ascii="Arial" w:hAnsi="Arial" w:cs="Arial"/>
            </w:rPr>
          </w:pPr>
          <w:r w:rsidRPr="00164CB1">
            <w:rPr>
              <w:rFonts w:ascii="Arial" w:hAnsi="Arial" w:cs="Arial"/>
            </w:rPr>
            <w:t>Acute Outpatient Hospital Manual</w:t>
          </w:r>
        </w:p>
      </w:tc>
      <w:tc>
        <w:tcPr>
          <w:tcW w:w="3840" w:type="dxa"/>
          <w:tcBorders>
            <w:top w:val="single" w:sz="6" w:space="0" w:color="000000"/>
            <w:left w:val="single" w:sz="6" w:space="0" w:color="000000"/>
            <w:bottom w:val="single" w:sz="6" w:space="0" w:color="000000"/>
            <w:right w:val="single" w:sz="6" w:space="0" w:color="FFFFFF"/>
          </w:tcBorders>
        </w:tcPr>
        <w:p w:rsidR="00964740" w:rsidRPr="00164CB1" w:rsidRDefault="00964740" w:rsidP="004F16B8">
          <w:pPr>
            <w:widowControl w:val="0"/>
            <w:tabs>
              <w:tab w:val="left" w:pos="936"/>
              <w:tab w:val="left" w:pos="1314"/>
              <w:tab w:val="left" w:pos="1692"/>
              <w:tab w:val="left" w:pos="2070"/>
            </w:tabs>
            <w:spacing w:before="120"/>
            <w:jc w:val="center"/>
            <w:rPr>
              <w:rFonts w:ascii="Arial" w:hAnsi="Arial" w:cs="Arial"/>
              <w:b/>
            </w:rPr>
          </w:pPr>
          <w:r w:rsidRPr="00164CB1">
            <w:rPr>
              <w:rFonts w:ascii="Arial" w:hAnsi="Arial" w:cs="Arial"/>
              <w:b/>
            </w:rPr>
            <w:t>Transmittal Letter</w:t>
          </w:r>
        </w:p>
        <w:p w:rsidR="00964740" w:rsidRPr="00164CB1" w:rsidRDefault="00964740" w:rsidP="00A52726">
          <w:pPr>
            <w:widowControl w:val="0"/>
            <w:tabs>
              <w:tab w:val="left" w:pos="936"/>
              <w:tab w:val="left" w:pos="1314"/>
              <w:tab w:val="left" w:pos="1692"/>
              <w:tab w:val="left" w:pos="2070"/>
            </w:tabs>
            <w:spacing w:before="120" w:after="120"/>
            <w:jc w:val="center"/>
            <w:rPr>
              <w:rFonts w:ascii="Arial" w:hAnsi="Arial" w:cs="Arial"/>
            </w:rPr>
          </w:pPr>
          <w:r w:rsidRPr="00164CB1">
            <w:rPr>
              <w:rFonts w:ascii="Arial" w:hAnsi="Arial" w:cs="Arial"/>
            </w:rPr>
            <w:t>AOH-4</w:t>
          </w:r>
          <w:r>
            <w:rPr>
              <w:rFonts w:ascii="Arial" w:hAnsi="Arial" w:cs="Arial"/>
            </w:rPr>
            <w:t>2</w:t>
          </w:r>
        </w:p>
      </w:tc>
      <w:tc>
        <w:tcPr>
          <w:tcW w:w="1679" w:type="dxa"/>
          <w:tcBorders>
            <w:top w:val="single" w:sz="6" w:space="0" w:color="000000"/>
            <w:left w:val="single" w:sz="6" w:space="0" w:color="000000"/>
            <w:bottom w:val="single" w:sz="6" w:space="0" w:color="000000"/>
            <w:right w:val="single" w:sz="6" w:space="0" w:color="000000"/>
          </w:tcBorders>
        </w:tcPr>
        <w:p w:rsidR="00964740" w:rsidRPr="00164CB1" w:rsidRDefault="00964740" w:rsidP="004F16B8">
          <w:pPr>
            <w:widowControl w:val="0"/>
            <w:tabs>
              <w:tab w:val="left" w:pos="936"/>
              <w:tab w:val="left" w:pos="1314"/>
              <w:tab w:val="left" w:pos="1692"/>
              <w:tab w:val="left" w:pos="2070"/>
            </w:tabs>
            <w:spacing w:before="120"/>
            <w:jc w:val="center"/>
            <w:rPr>
              <w:rFonts w:ascii="Arial" w:hAnsi="Arial" w:cs="Arial"/>
              <w:b/>
            </w:rPr>
          </w:pPr>
          <w:r w:rsidRPr="00164CB1">
            <w:rPr>
              <w:rFonts w:ascii="Arial" w:hAnsi="Arial" w:cs="Arial"/>
              <w:b/>
            </w:rPr>
            <w:t>Date</w:t>
          </w:r>
        </w:p>
        <w:p w:rsidR="00964740" w:rsidRPr="00164CB1" w:rsidRDefault="00964740" w:rsidP="00C10460">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rPr>
            <w:t>0</w:t>
          </w:r>
          <w:r>
            <w:rPr>
              <w:rFonts w:ascii="Arial" w:hAnsi="Arial" w:cs="Arial"/>
            </w:rPr>
            <w:t>4</w:t>
          </w:r>
          <w:r w:rsidRPr="00164CB1">
            <w:rPr>
              <w:rFonts w:ascii="Arial" w:hAnsi="Arial" w:cs="Arial"/>
            </w:rPr>
            <w:t>/1</w:t>
          </w:r>
          <w:r>
            <w:rPr>
              <w:rFonts w:ascii="Arial" w:hAnsi="Arial" w:cs="Arial"/>
            </w:rPr>
            <w:t>7</w:t>
          </w:r>
          <w:r w:rsidRPr="00164CB1">
            <w:rPr>
              <w:rFonts w:ascii="Arial" w:hAnsi="Arial" w:cs="Arial"/>
            </w:rPr>
            <w:t>/17</w:t>
          </w:r>
        </w:p>
      </w:tc>
    </w:tr>
  </w:tbl>
  <w:p w:rsidR="00964740" w:rsidRDefault="00964740" w:rsidP="004F16B8">
    <w:pPr>
      <w:pStyle w:val="Heading1"/>
      <w:tabs>
        <w:tab w:val="left" w:pos="440"/>
      </w:tabs>
      <w:ind w:left="1080" w:hanging="1260"/>
      <w:rPr>
        <w:rFonts w:ascii="Times New Roman" w:hAnsi="Times New Roman"/>
        <w:i w:val="0"/>
      </w:rPr>
    </w:pPr>
  </w:p>
  <w:p w:rsidR="00964740" w:rsidRDefault="00964740" w:rsidP="00261B97">
    <w:pPr>
      <w:ind w:left="456" w:hanging="456"/>
      <w:rPr>
        <w:sz w:val="22"/>
        <w:szCs w:val="22"/>
        <w:u w:val="single"/>
      </w:rPr>
    </w:pPr>
    <w:proofErr w:type="gramStart"/>
    <w:r w:rsidRPr="00476A86">
      <w:rPr>
        <w:sz w:val="22"/>
        <w:szCs w:val="22"/>
      </w:rPr>
      <w:t xml:space="preserve">604  </w:t>
    </w:r>
    <w:r w:rsidRPr="00476A86">
      <w:rPr>
        <w:sz w:val="22"/>
        <w:szCs w:val="22"/>
        <w:u w:val="single"/>
      </w:rPr>
      <w:t>Modifiers</w:t>
    </w:r>
    <w:proofErr w:type="gramEnd"/>
    <w:r w:rsidRPr="00806DA2">
      <w:rPr>
        <w:sz w:val="22"/>
        <w:szCs w:val="22"/>
      </w:rPr>
      <w:t xml:space="preserve"> (cont.)</w:t>
    </w:r>
    <w:r w:rsidRPr="00476A86">
      <w:rPr>
        <w:sz w:val="22"/>
        <w:szCs w:val="22"/>
        <w:u w:val="single"/>
      </w:rPr>
      <w:t xml:space="preserve"> </w:t>
    </w:r>
  </w:p>
  <w:p w:rsidR="00964740" w:rsidRDefault="00964740" w:rsidP="00261B97">
    <w:pPr>
      <w:ind w:left="456" w:hanging="456"/>
      <w:rPr>
        <w:sz w:val="22"/>
        <w:szCs w:val="22"/>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2" w:type="dxa"/>
      <w:tblLayout w:type="fixed"/>
      <w:tblCellMar>
        <w:left w:w="132" w:type="dxa"/>
        <w:right w:w="132" w:type="dxa"/>
      </w:tblCellMar>
      <w:tblLook w:val="0000" w:firstRow="0" w:lastRow="0" w:firstColumn="0" w:lastColumn="0" w:noHBand="0" w:noVBand="0"/>
    </w:tblPr>
    <w:tblGrid>
      <w:gridCol w:w="4080"/>
      <w:gridCol w:w="3840"/>
      <w:gridCol w:w="1679"/>
    </w:tblGrid>
    <w:tr w:rsidR="00587A6B">
      <w:tc>
        <w:tcPr>
          <w:tcW w:w="4080" w:type="dxa"/>
          <w:tcBorders>
            <w:top w:val="single" w:sz="6" w:space="0" w:color="000000"/>
            <w:left w:val="single" w:sz="6" w:space="0" w:color="000000"/>
            <w:right w:val="single" w:sz="6" w:space="0" w:color="FFFFFF"/>
          </w:tcBorders>
        </w:tcPr>
        <w:p w:rsidR="00587A6B" w:rsidRPr="00164CB1" w:rsidRDefault="00964740" w:rsidP="004F16B8">
          <w:pPr>
            <w:widowControl w:val="0"/>
            <w:tabs>
              <w:tab w:val="left" w:pos="936"/>
              <w:tab w:val="left" w:pos="1314"/>
              <w:tab w:val="left" w:pos="1692"/>
              <w:tab w:val="left" w:pos="2070"/>
            </w:tabs>
            <w:spacing w:before="120"/>
            <w:ind w:left="-132" w:hanging="110"/>
            <w:jc w:val="center"/>
            <w:rPr>
              <w:rFonts w:ascii="Arial" w:hAnsi="Arial" w:cs="Arial"/>
              <w:b/>
            </w:rPr>
          </w:pPr>
          <w:r w:rsidRPr="00164CB1">
            <w:rPr>
              <w:rFonts w:ascii="Arial" w:hAnsi="Arial" w:cs="Arial"/>
              <w:b/>
            </w:rPr>
            <w:t>Commonwealth of Massachusetts</w:t>
          </w:r>
        </w:p>
        <w:p w:rsidR="00587A6B" w:rsidRPr="00164CB1" w:rsidRDefault="00964740" w:rsidP="004F16B8">
          <w:pPr>
            <w:widowControl w:val="0"/>
            <w:tabs>
              <w:tab w:val="left" w:pos="936"/>
              <w:tab w:val="left" w:pos="1314"/>
              <w:tab w:val="left" w:pos="1692"/>
              <w:tab w:val="left" w:pos="2070"/>
            </w:tabs>
            <w:jc w:val="center"/>
            <w:rPr>
              <w:rFonts w:ascii="Arial" w:hAnsi="Arial" w:cs="Arial"/>
              <w:b/>
            </w:rPr>
          </w:pPr>
          <w:r w:rsidRPr="00164CB1">
            <w:rPr>
              <w:rFonts w:ascii="Arial" w:hAnsi="Arial" w:cs="Arial"/>
              <w:b/>
            </w:rPr>
            <w:t>MassHealth</w:t>
          </w:r>
        </w:p>
        <w:p w:rsidR="00587A6B" w:rsidRPr="00164CB1" w:rsidRDefault="00964740" w:rsidP="004F16B8">
          <w:pPr>
            <w:widowControl w:val="0"/>
            <w:tabs>
              <w:tab w:val="left" w:pos="936"/>
              <w:tab w:val="left" w:pos="1314"/>
              <w:tab w:val="left" w:pos="1692"/>
              <w:tab w:val="left" w:pos="2070"/>
            </w:tabs>
            <w:jc w:val="center"/>
            <w:rPr>
              <w:rFonts w:ascii="Arial" w:hAnsi="Arial" w:cs="Arial"/>
              <w:b/>
            </w:rPr>
          </w:pPr>
          <w:r w:rsidRPr="00164CB1">
            <w:rPr>
              <w:rFonts w:ascii="Arial" w:hAnsi="Arial" w:cs="Arial"/>
              <w:b/>
            </w:rPr>
            <w:t>Provider Manual Series</w:t>
          </w:r>
        </w:p>
      </w:tc>
      <w:tc>
        <w:tcPr>
          <w:tcW w:w="3840" w:type="dxa"/>
          <w:tcBorders>
            <w:top w:val="single" w:sz="6" w:space="0" w:color="000000"/>
            <w:left w:val="single" w:sz="6" w:space="0" w:color="000000"/>
            <w:bottom w:val="single" w:sz="6" w:space="0" w:color="FFFFFF"/>
            <w:right w:val="single" w:sz="6" w:space="0" w:color="FFFFFF"/>
          </w:tcBorders>
        </w:tcPr>
        <w:p w:rsidR="00587A6B" w:rsidRPr="00164CB1" w:rsidRDefault="00964740" w:rsidP="004F16B8">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b/>
            </w:rPr>
            <w:t>Subchapter Number and Title</w:t>
          </w:r>
        </w:p>
        <w:p w:rsidR="00587A6B" w:rsidRPr="00164CB1" w:rsidRDefault="00964740" w:rsidP="004F16B8">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rPr>
            <w:t>6.  Service Codes</w:t>
          </w:r>
        </w:p>
      </w:tc>
      <w:tc>
        <w:tcPr>
          <w:tcW w:w="1679" w:type="dxa"/>
          <w:tcBorders>
            <w:top w:val="single" w:sz="6" w:space="0" w:color="000000"/>
            <w:left w:val="single" w:sz="6" w:space="0" w:color="000000"/>
            <w:bottom w:val="single" w:sz="6" w:space="0" w:color="FFFFFF"/>
            <w:right w:val="single" w:sz="6" w:space="0" w:color="000000"/>
          </w:tcBorders>
        </w:tcPr>
        <w:p w:rsidR="00587A6B" w:rsidRPr="00164CB1" w:rsidRDefault="00964740" w:rsidP="004F16B8">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b/>
            </w:rPr>
            <w:t>Page</w:t>
          </w:r>
        </w:p>
        <w:p w:rsidR="00587A6B" w:rsidRPr="00164CB1" w:rsidRDefault="00964740" w:rsidP="00F751FA">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rPr>
            <w:t>6-</w:t>
          </w:r>
          <w:r w:rsidRPr="00303067">
            <w:rPr>
              <w:rFonts w:ascii="Arial" w:hAnsi="Arial" w:cs="Arial"/>
            </w:rPr>
            <w:fldChar w:fldCharType="begin"/>
          </w:r>
          <w:r w:rsidRPr="00303067">
            <w:rPr>
              <w:rFonts w:ascii="Arial" w:hAnsi="Arial" w:cs="Arial"/>
            </w:rPr>
            <w:instrText xml:space="preserve"> PAGE   \* MERGEFORMAT </w:instrText>
          </w:r>
          <w:r w:rsidRPr="00303067">
            <w:rPr>
              <w:rFonts w:ascii="Arial" w:hAnsi="Arial" w:cs="Arial"/>
            </w:rPr>
            <w:fldChar w:fldCharType="separate"/>
          </w:r>
          <w:r>
            <w:rPr>
              <w:rFonts w:ascii="Arial" w:hAnsi="Arial" w:cs="Arial"/>
              <w:noProof/>
            </w:rPr>
            <w:t>18</w:t>
          </w:r>
          <w:r w:rsidRPr="00303067">
            <w:rPr>
              <w:rFonts w:ascii="Arial" w:hAnsi="Arial" w:cs="Arial"/>
              <w:noProof/>
            </w:rPr>
            <w:fldChar w:fldCharType="end"/>
          </w:r>
        </w:p>
      </w:tc>
    </w:tr>
    <w:tr w:rsidR="00587A6B" w:rsidTr="00587A6B">
      <w:trPr>
        <w:trHeight w:val="858"/>
      </w:trPr>
      <w:tc>
        <w:tcPr>
          <w:tcW w:w="4080" w:type="dxa"/>
          <w:tcBorders>
            <w:left w:val="single" w:sz="6" w:space="0" w:color="000000"/>
            <w:bottom w:val="single" w:sz="6" w:space="0" w:color="000000"/>
            <w:right w:val="single" w:sz="6" w:space="0" w:color="FFFFFF"/>
          </w:tcBorders>
          <w:vAlign w:val="center"/>
        </w:tcPr>
        <w:p w:rsidR="00587A6B" w:rsidRPr="00164CB1" w:rsidRDefault="00964740" w:rsidP="004F16B8">
          <w:pPr>
            <w:widowControl w:val="0"/>
            <w:tabs>
              <w:tab w:val="left" w:pos="936"/>
              <w:tab w:val="left" w:pos="1314"/>
              <w:tab w:val="left" w:pos="1692"/>
              <w:tab w:val="left" w:pos="2070"/>
            </w:tabs>
            <w:jc w:val="center"/>
            <w:rPr>
              <w:rFonts w:ascii="Arial" w:hAnsi="Arial" w:cs="Arial"/>
            </w:rPr>
          </w:pPr>
          <w:r w:rsidRPr="00164CB1">
            <w:rPr>
              <w:rFonts w:ascii="Arial" w:hAnsi="Arial" w:cs="Arial"/>
            </w:rPr>
            <w:t>Acute Outpatient Hospital Manual</w:t>
          </w:r>
        </w:p>
      </w:tc>
      <w:tc>
        <w:tcPr>
          <w:tcW w:w="3840" w:type="dxa"/>
          <w:tcBorders>
            <w:top w:val="single" w:sz="6" w:space="0" w:color="000000"/>
            <w:left w:val="single" w:sz="6" w:space="0" w:color="000000"/>
            <w:bottom w:val="single" w:sz="6" w:space="0" w:color="000000"/>
            <w:right w:val="single" w:sz="6" w:space="0" w:color="FFFFFF"/>
          </w:tcBorders>
        </w:tcPr>
        <w:p w:rsidR="00587A6B" w:rsidRPr="00164CB1" w:rsidRDefault="00964740" w:rsidP="004F16B8">
          <w:pPr>
            <w:widowControl w:val="0"/>
            <w:tabs>
              <w:tab w:val="left" w:pos="936"/>
              <w:tab w:val="left" w:pos="1314"/>
              <w:tab w:val="left" w:pos="1692"/>
              <w:tab w:val="left" w:pos="2070"/>
            </w:tabs>
            <w:spacing w:before="120"/>
            <w:jc w:val="center"/>
            <w:rPr>
              <w:rFonts w:ascii="Arial" w:hAnsi="Arial" w:cs="Arial"/>
              <w:b/>
            </w:rPr>
          </w:pPr>
          <w:r w:rsidRPr="00164CB1">
            <w:rPr>
              <w:rFonts w:ascii="Arial" w:hAnsi="Arial" w:cs="Arial"/>
              <w:b/>
            </w:rPr>
            <w:t>Transmittal Letter</w:t>
          </w:r>
        </w:p>
        <w:p w:rsidR="00587A6B" w:rsidRPr="00164CB1" w:rsidRDefault="00964740" w:rsidP="004F16B8">
          <w:pPr>
            <w:widowControl w:val="0"/>
            <w:tabs>
              <w:tab w:val="left" w:pos="936"/>
              <w:tab w:val="left" w:pos="1314"/>
              <w:tab w:val="left" w:pos="1692"/>
              <w:tab w:val="left" w:pos="2070"/>
            </w:tabs>
            <w:spacing w:before="120" w:after="120"/>
            <w:jc w:val="center"/>
            <w:rPr>
              <w:rFonts w:ascii="Arial" w:hAnsi="Arial" w:cs="Arial"/>
            </w:rPr>
          </w:pPr>
          <w:r w:rsidRPr="00164CB1">
            <w:rPr>
              <w:rFonts w:ascii="Arial" w:hAnsi="Arial" w:cs="Arial"/>
            </w:rPr>
            <w:t>AOH-41</w:t>
          </w:r>
        </w:p>
      </w:tc>
      <w:tc>
        <w:tcPr>
          <w:tcW w:w="1679" w:type="dxa"/>
          <w:tcBorders>
            <w:top w:val="single" w:sz="6" w:space="0" w:color="000000"/>
            <w:left w:val="single" w:sz="6" w:space="0" w:color="000000"/>
            <w:bottom w:val="single" w:sz="6" w:space="0" w:color="000000"/>
            <w:right w:val="single" w:sz="6" w:space="0" w:color="000000"/>
          </w:tcBorders>
        </w:tcPr>
        <w:p w:rsidR="00587A6B" w:rsidRPr="00164CB1" w:rsidRDefault="00964740" w:rsidP="004F16B8">
          <w:pPr>
            <w:widowControl w:val="0"/>
            <w:tabs>
              <w:tab w:val="left" w:pos="936"/>
              <w:tab w:val="left" w:pos="1314"/>
              <w:tab w:val="left" w:pos="1692"/>
              <w:tab w:val="left" w:pos="2070"/>
            </w:tabs>
            <w:spacing w:before="120"/>
            <w:jc w:val="center"/>
            <w:rPr>
              <w:rFonts w:ascii="Arial" w:hAnsi="Arial" w:cs="Arial"/>
              <w:b/>
            </w:rPr>
          </w:pPr>
          <w:r w:rsidRPr="00164CB1">
            <w:rPr>
              <w:rFonts w:ascii="Arial" w:hAnsi="Arial" w:cs="Arial"/>
              <w:b/>
            </w:rPr>
            <w:t>Date</w:t>
          </w:r>
        </w:p>
        <w:p w:rsidR="00587A6B" w:rsidRPr="00164CB1" w:rsidRDefault="00964740" w:rsidP="004F16B8">
          <w:pPr>
            <w:widowControl w:val="0"/>
            <w:tabs>
              <w:tab w:val="left" w:pos="936"/>
              <w:tab w:val="left" w:pos="1314"/>
              <w:tab w:val="left" w:pos="1692"/>
              <w:tab w:val="left" w:pos="2070"/>
            </w:tabs>
            <w:spacing w:before="120"/>
            <w:jc w:val="center"/>
            <w:rPr>
              <w:rFonts w:ascii="Arial" w:hAnsi="Arial" w:cs="Arial"/>
            </w:rPr>
          </w:pPr>
          <w:r w:rsidRPr="00164CB1">
            <w:rPr>
              <w:rFonts w:ascii="Arial" w:hAnsi="Arial" w:cs="Arial"/>
            </w:rPr>
            <w:t>01/01/17</w:t>
          </w:r>
        </w:p>
      </w:tc>
    </w:tr>
  </w:tbl>
  <w:p w:rsidR="00587A6B" w:rsidRDefault="00C125AC" w:rsidP="004F16B8">
    <w:pPr>
      <w:pStyle w:val="Heading1"/>
      <w:tabs>
        <w:tab w:val="left" w:pos="440"/>
      </w:tabs>
      <w:ind w:left="1080" w:hanging="1260"/>
      <w:rPr>
        <w:rFonts w:ascii="Times New Roman" w:hAnsi="Times New Roman"/>
        <w:i w:val="0"/>
      </w:rPr>
    </w:pPr>
  </w:p>
  <w:p w:rsidR="00587A6B" w:rsidRPr="00587A6B" w:rsidRDefault="00C125AC" w:rsidP="00587A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D27CCE"/>
    <w:multiLevelType w:val="hybridMultilevel"/>
    <w:tmpl w:val="5C4C4A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C626CA"/>
    <w:multiLevelType w:val="hybridMultilevel"/>
    <w:tmpl w:val="9F06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1B1BD1"/>
    <w:multiLevelType w:val="hybridMultilevel"/>
    <w:tmpl w:val="C0D43E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619D1756"/>
    <w:multiLevelType w:val="hybridMultilevel"/>
    <w:tmpl w:val="F7E4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15BBD"/>
    <w:multiLevelType w:val="hybridMultilevel"/>
    <w:tmpl w:val="42226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03B22"/>
    <w:rsid w:val="00006047"/>
    <w:rsid w:val="000158CA"/>
    <w:rsid w:val="00023EB3"/>
    <w:rsid w:val="00033354"/>
    <w:rsid w:val="00036390"/>
    <w:rsid w:val="00037508"/>
    <w:rsid w:val="000375D5"/>
    <w:rsid w:val="000417AC"/>
    <w:rsid w:val="00044735"/>
    <w:rsid w:val="00051DDA"/>
    <w:rsid w:val="00054525"/>
    <w:rsid w:val="0006071C"/>
    <w:rsid w:val="00062046"/>
    <w:rsid w:val="000A551F"/>
    <w:rsid w:val="000B1754"/>
    <w:rsid w:val="000B17B0"/>
    <w:rsid w:val="000B2575"/>
    <w:rsid w:val="000D4E3B"/>
    <w:rsid w:val="000E427C"/>
    <w:rsid w:val="00135DAF"/>
    <w:rsid w:val="00167576"/>
    <w:rsid w:val="00173171"/>
    <w:rsid w:val="00182255"/>
    <w:rsid w:val="00185DD1"/>
    <w:rsid w:val="0019008F"/>
    <w:rsid w:val="001B012F"/>
    <w:rsid w:val="001C0EA7"/>
    <w:rsid w:val="001C129E"/>
    <w:rsid w:val="001D2268"/>
    <w:rsid w:val="001E36AE"/>
    <w:rsid w:val="00203737"/>
    <w:rsid w:val="00234251"/>
    <w:rsid w:val="00255D9F"/>
    <w:rsid w:val="002609AA"/>
    <w:rsid w:val="00276790"/>
    <w:rsid w:val="00292AEE"/>
    <w:rsid w:val="002A2379"/>
    <w:rsid w:val="002B56F0"/>
    <w:rsid w:val="002B6E95"/>
    <w:rsid w:val="002C4484"/>
    <w:rsid w:val="002D6924"/>
    <w:rsid w:val="002E0647"/>
    <w:rsid w:val="002E2431"/>
    <w:rsid w:val="002F1666"/>
    <w:rsid w:val="002F2916"/>
    <w:rsid w:val="002F6BDC"/>
    <w:rsid w:val="003303C6"/>
    <w:rsid w:val="003339A6"/>
    <w:rsid w:val="00334CF9"/>
    <w:rsid w:val="00355633"/>
    <w:rsid w:val="00355EF4"/>
    <w:rsid w:val="00363B9F"/>
    <w:rsid w:val="00365741"/>
    <w:rsid w:val="00365ECF"/>
    <w:rsid w:val="0037107D"/>
    <w:rsid w:val="00376C02"/>
    <w:rsid w:val="00377C48"/>
    <w:rsid w:val="003A222F"/>
    <w:rsid w:val="003C5F15"/>
    <w:rsid w:val="003D46EF"/>
    <w:rsid w:val="003E1C84"/>
    <w:rsid w:val="003F3AE8"/>
    <w:rsid w:val="00405D41"/>
    <w:rsid w:val="00406081"/>
    <w:rsid w:val="00413684"/>
    <w:rsid w:val="00434541"/>
    <w:rsid w:val="004404D1"/>
    <w:rsid w:val="00441913"/>
    <w:rsid w:val="00443BC3"/>
    <w:rsid w:val="0045130D"/>
    <w:rsid w:val="00452273"/>
    <w:rsid w:val="00455276"/>
    <w:rsid w:val="00463A80"/>
    <w:rsid w:val="00465B57"/>
    <w:rsid w:val="00486000"/>
    <w:rsid w:val="00486369"/>
    <w:rsid w:val="00493099"/>
    <w:rsid w:val="00495244"/>
    <w:rsid w:val="004A16C3"/>
    <w:rsid w:val="004B6B6E"/>
    <w:rsid w:val="004C5316"/>
    <w:rsid w:val="004D0654"/>
    <w:rsid w:val="00531751"/>
    <w:rsid w:val="00540502"/>
    <w:rsid w:val="005624AC"/>
    <w:rsid w:val="00566B2C"/>
    <w:rsid w:val="00566FE0"/>
    <w:rsid w:val="00567278"/>
    <w:rsid w:val="00581C97"/>
    <w:rsid w:val="00587AF8"/>
    <w:rsid w:val="00587E91"/>
    <w:rsid w:val="005C3E79"/>
    <w:rsid w:val="005D5562"/>
    <w:rsid w:val="005E5542"/>
    <w:rsid w:val="005F496D"/>
    <w:rsid w:val="006151BF"/>
    <w:rsid w:val="00615AF4"/>
    <w:rsid w:val="00633F2B"/>
    <w:rsid w:val="00635042"/>
    <w:rsid w:val="006728EE"/>
    <w:rsid w:val="00683D2E"/>
    <w:rsid w:val="00687DB6"/>
    <w:rsid w:val="006909E1"/>
    <w:rsid w:val="006961DC"/>
    <w:rsid w:val="006A2D9D"/>
    <w:rsid w:val="006B518C"/>
    <w:rsid w:val="006D1799"/>
    <w:rsid w:val="006D57BD"/>
    <w:rsid w:val="006E7E9B"/>
    <w:rsid w:val="00701995"/>
    <w:rsid w:val="00712925"/>
    <w:rsid w:val="007302DC"/>
    <w:rsid w:val="007418F4"/>
    <w:rsid w:val="0075290E"/>
    <w:rsid w:val="00753980"/>
    <w:rsid w:val="007543BB"/>
    <w:rsid w:val="00757C96"/>
    <w:rsid w:val="0076242F"/>
    <w:rsid w:val="007625A7"/>
    <w:rsid w:val="0077248F"/>
    <w:rsid w:val="007774A1"/>
    <w:rsid w:val="007A6138"/>
    <w:rsid w:val="007B70A7"/>
    <w:rsid w:val="007C6D6A"/>
    <w:rsid w:val="007C7A2A"/>
    <w:rsid w:val="007E178D"/>
    <w:rsid w:val="007E1C02"/>
    <w:rsid w:val="007F5FC7"/>
    <w:rsid w:val="00831AB3"/>
    <w:rsid w:val="0083472B"/>
    <w:rsid w:val="00847EDB"/>
    <w:rsid w:val="00855CCD"/>
    <w:rsid w:val="00872C17"/>
    <w:rsid w:val="00875BE4"/>
    <w:rsid w:val="008843EC"/>
    <w:rsid w:val="00886B73"/>
    <w:rsid w:val="00893684"/>
    <w:rsid w:val="008A08E5"/>
    <w:rsid w:val="008B7421"/>
    <w:rsid w:val="008C70A6"/>
    <w:rsid w:val="008E0F04"/>
    <w:rsid w:val="008E33F1"/>
    <w:rsid w:val="008E386E"/>
    <w:rsid w:val="008E49E6"/>
    <w:rsid w:val="008F6655"/>
    <w:rsid w:val="00906EFC"/>
    <w:rsid w:val="00911A2F"/>
    <w:rsid w:val="00914AA5"/>
    <w:rsid w:val="00922CA8"/>
    <w:rsid w:val="009237F5"/>
    <w:rsid w:val="00930438"/>
    <w:rsid w:val="00931E7B"/>
    <w:rsid w:val="00964740"/>
    <w:rsid w:val="00966129"/>
    <w:rsid w:val="00973470"/>
    <w:rsid w:val="009751D4"/>
    <w:rsid w:val="00985F69"/>
    <w:rsid w:val="009A5DF5"/>
    <w:rsid w:val="009B08C0"/>
    <w:rsid w:val="009D68FC"/>
    <w:rsid w:val="009E47BA"/>
    <w:rsid w:val="009E5B61"/>
    <w:rsid w:val="009F5DFB"/>
    <w:rsid w:val="00A05E41"/>
    <w:rsid w:val="00A3078E"/>
    <w:rsid w:val="00A31D9F"/>
    <w:rsid w:val="00A32A3B"/>
    <w:rsid w:val="00A36CFC"/>
    <w:rsid w:val="00A4131F"/>
    <w:rsid w:val="00A510EF"/>
    <w:rsid w:val="00A519BC"/>
    <w:rsid w:val="00A56596"/>
    <w:rsid w:val="00A65821"/>
    <w:rsid w:val="00A83E38"/>
    <w:rsid w:val="00A8540F"/>
    <w:rsid w:val="00A94ADE"/>
    <w:rsid w:val="00AA56BA"/>
    <w:rsid w:val="00AB19A9"/>
    <w:rsid w:val="00AC1620"/>
    <w:rsid w:val="00AD054F"/>
    <w:rsid w:val="00AD337E"/>
    <w:rsid w:val="00AD5891"/>
    <w:rsid w:val="00AE00D8"/>
    <w:rsid w:val="00AE0E00"/>
    <w:rsid w:val="00AF1C9B"/>
    <w:rsid w:val="00B062A8"/>
    <w:rsid w:val="00B14AA1"/>
    <w:rsid w:val="00B20419"/>
    <w:rsid w:val="00B266CB"/>
    <w:rsid w:val="00B33C8E"/>
    <w:rsid w:val="00B52CD3"/>
    <w:rsid w:val="00B55E57"/>
    <w:rsid w:val="00B56656"/>
    <w:rsid w:val="00B615D6"/>
    <w:rsid w:val="00B849B6"/>
    <w:rsid w:val="00B877DD"/>
    <w:rsid w:val="00BA4DD2"/>
    <w:rsid w:val="00BB0905"/>
    <w:rsid w:val="00BB55FE"/>
    <w:rsid w:val="00BE20E6"/>
    <w:rsid w:val="00C022C1"/>
    <w:rsid w:val="00C0500A"/>
    <w:rsid w:val="00C1164A"/>
    <w:rsid w:val="00C125AC"/>
    <w:rsid w:val="00C15FCD"/>
    <w:rsid w:val="00C273D4"/>
    <w:rsid w:val="00C31515"/>
    <w:rsid w:val="00C53C39"/>
    <w:rsid w:val="00C63F69"/>
    <w:rsid w:val="00C76AF8"/>
    <w:rsid w:val="00C812DC"/>
    <w:rsid w:val="00C8327D"/>
    <w:rsid w:val="00C900EA"/>
    <w:rsid w:val="00C94F52"/>
    <w:rsid w:val="00CA21EC"/>
    <w:rsid w:val="00CA3C5E"/>
    <w:rsid w:val="00CA792D"/>
    <w:rsid w:val="00CB2598"/>
    <w:rsid w:val="00CB463D"/>
    <w:rsid w:val="00CD08E1"/>
    <w:rsid w:val="00CD17B8"/>
    <w:rsid w:val="00CE0E15"/>
    <w:rsid w:val="00CF1593"/>
    <w:rsid w:val="00CF79FC"/>
    <w:rsid w:val="00D0210B"/>
    <w:rsid w:val="00D073FB"/>
    <w:rsid w:val="00D13538"/>
    <w:rsid w:val="00D170BB"/>
    <w:rsid w:val="00D219D4"/>
    <w:rsid w:val="00D35D2A"/>
    <w:rsid w:val="00D61F3D"/>
    <w:rsid w:val="00D66A39"/>
    <w:rsid w:val="00DA2C0D"/>
    <w:rsid w:val="00DC6A14"/>
    <w:rsid w:val="00DD0FDF"/>
    <w:rsid w:val="00DD4C29"/>
    <w:rsid w:val="00DF2A27"/>
    <w:rsid w:val="00DF4881"/>
    <w:rsid w:val="00DF5D09"/>
    <w:rsid w:val="00E00A2F"/>
    <w:rsid w:val="00E249E7"/>
    <w:rsid w:val="00E26B62"/>
    <w:rsid w:val="00E33B33"/>
    <w:rsid w:val="00E36FB2"/>
    <w:rsid w:val="00E5079A"/>
    <w:rsid w:val="00E60DC3"/>
    <w:rsid w:val="00E6173B"/>
    <w:rsid w:val="00E64A77"/>
    <w:rsid w:val="00E66CF0"/>
    <w:rsid w:val="00E76A34"/>
    <w:rsid w:val="00E84C38"/>
    <w:rsid w:val="00E979A0"/>
    <w:rsid w:val="00EA3E85"/>
    <w:rsid w:val="00EA7B09"/>
    <w:rsid w:val="00EC0DC2"/>
    <w:rsid w:val="00EC5EFA"/>
    <w:rsid w:val="00EC695A"/>
    <w:rsid w:val="00EF56B6"/>
    <w:rsid w:val="00F07A5D"/>
    <w:rsid w:val="00F33131"/>
    <w:rsid w:val="00F414AB"/>
    <w:rsid w:val="00F5354D"/>
    <w:rsid w:val="00F72CEE"/>
    <w:rsid w:val="00F72F61"/>
    <w:rsid w:val="00F844EE"/>
    <w:rsid w:val="00F87613"/>
    <w:rsid w:val="00FA02E3"/>
    <w:rsid w:val="00FA2CED"/>
    <w:rsid w:val="00FA7487"/>
    <w:rsid w:val="00FB26EF"/>
    <w:rsid w:val="00FB6342"/>
    <w:rsid w:val="00FC07AF"/>
    <w:rsid w:val="00FC1BD1"/>
    <w:rsid w:val="00FC1CC4"/>
    <w:rsid w:val="00FC43FD"/>
    <w:rsid w:val="00FE19D9"/>
    <w:rsid w:val="00FE2097"/>
    <w:rsid w:val="00FE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540502"/>
    <w:rPr>
      <w:color w:val="800080"/>
      <w:u w:val="single"/>
    </w:rPr>
  </w:style>
  <w:style w:type="character" w:styleId="CommentReference">
    <w:name w:val="annotation reference"/>
    <w:rsid w:val="00BA4DD2"/>
    <w:rPr>
      <w:sz w:val="16"/>
      <w:szCs w:val="16"/>
    </w:rPr>
  </w:style>
  <w:style w:type="paragraph" w:styleId="CommentText">
    <w:name w:val="annotation text"/>
    <w:basedOn w:val="Normal"/>
    <w:link w:val="CommentTextChar"/>
    <w:rsid w:val="00BA4DD2"/>
  </w:style>
  <w:style w:type="character" w:customStyle="1" w:styleId="CommentTextChar">
    <w:name w:val="Comment Text Char"/>
    <w:basedOn w:val="DefaultParagraphFont"/>
    <w:link w:val="CommentText"/>
    <w:rsid w:val="00BA4DD2"/>
  </w:style>
  <w:style w:type="paragraph" w:styleId="CommentSubject">
    <w:name w:val="annotation subject"/>
    <w:basedOn w:val="CommentText"/>
    <w:next w:val="CommentText"/>
    <w:link w:val="CommentSubjectChar"/>
    <w:rsid w:val="00BA4DD2"/>
    <w:rPr>
      <w:b/>
      <w:bCs/>
    </w:rPr>
  </w:style>
  <w:style w:type="character" w:customStyle="1" w:styleId="CommentSubjectChar">
    <w:name w:val="Comment Subject Char"/>
    <w:link w:val="CommentSubject"/>
    <w:rsid w:val="00BA4DD2"/>
    <w:rPr>
      <w:b/>
      <w:bCs/>
    </w:rPr>
  </w:style>
  <w:style w:type="paragraph" w:styleId="BalloonText">
    <w:name w:val="Balloon Text"/>
    <w:basedOn w:val="Normal"/>
    <w:link w:val="BalloonTextChar"/>
    <w:rsid w:val="00BA4DD2"/>
    <w:rPr>
      <w:rFonts w:ascii="Tahoma" w:hAnsi="Tahoma" w:cs="Tahoma"/>
      <w:sz w:val="16"/>
      <w:szCs w:val="16"/>
    </w:rPr>
  </w:style>
  <w:style w:type="character" w:customStyle="1" w:styleId="BalloonTextChar">
    <w:name w:val="Balloon Text Char"/>
    <w:link w:val="BalloonText"/>
    <w:rsid w:val="00BA4DD2"/>
    <w:rPr>
      <w:rFonts w:ascii="Tahoma" w:hAnsi="Tahoma" w:cs="Tahoma"/>
      <w:sz w:val="16"/>
      <w:szCs w:val="16"/>
    </w:rPr>
  </w:style>
  <w:style w:type="paragraph" w:styleId="ListParagraph">
    <w:name w:val="List Paragraph"/>
    <w:basedOn w:val="Normal"/>
    <w:uiPriority w:val="34"/>
    <w:qFormat/>
    <w:rsid w:val="007E1C02"/>
    <w:pPr>
      <w:ind w:left="720"/>
    </w:pPr>
  </w:style>
  <w:style w:type="table" w:styleId="TableGrid">
    <w:name w:val="Table Grid"/>
    <w:basedOn w:val="TableNormal"/>
    <w:rsid w:val="00B1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56656"/>
  </w:style>
  <w:style w:type="character" w:customStyle="1" w:styleId="FootnoteTextChar">
    <w:name w:val="Footnote Text Char"/>
    <w:basedOn w:val="DefaultParagraphFont"/>
    <w:link w:val="FootnoteText"/>
    <w:rsid w:val="00B56656"/>
  </w:style>
  <w:style w:type="paragraph" w:styleId="BodyTextIndent3">
    <w:name w:val="Body Text Indent 3"/>
    <w:basedOn w:val="Normal"/>
    <w:link w:val="BodyTextIndent3Char"/>
    <w:rsid w:val="00964740"/>
    <w:pPr>
      <w:spacing w:after="120"/>
      <w:ind w:left="360"/>
    </w:pPr>
    <w:rPr>
      <w:sz w:val="16"/>
      <w:szCs w:val="16"/>
    </w:rPr>
  </w:style>
  <w:style w:type="character" w:customStyle="1" w:styleId="BodyTextIndent3Char">
    <w:name w:val="Body Text Indent 3 Char"/>
    <w:basedOn w:val="DefaultParagraphFont"/>
    <w:link w:val="BodyTextIndent3"/>
    <w:rsid w:val="0096474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540502"/>
    <w:rPr>
      <w:color w:val="800080"/>
      <w:u w:val="single"/>
    </w:rPr>
  </w:style>
  <w:style w:type="character" w:styleId="CommentReference">
    <w:name w:val="annotation reference"/>
    <w:rsid w:val="00BA4DD2"/>
    <w:rPr>
      <w:sz w:val="16"/>
      <w:szCs w:val="16"/>
    </w:rPr>
  </w:style>
  <w:style w:type="paragraph" w:styleId="CommentText">
    <w:name w:val="annotation text"/>
    <w:basedOn w:val="Normal"/>
    <w:link w:val="CommentTextChar"/>
    <w:rsid w:val="00BA4DD2"/>
  </w:style>
  <w:style w:type="character" w:customStyle="1" w:styleId="CommentTextChar">
    <w:name w:val="Comment Text Char"/>
    <w:basedOn w:val="DefaultParagraphFont"/>
    <w:link w:val="CommentText"/>
    <w:rsid w:val="00BA4DD2"/>
  </w:style>
  <w:style w:type="paragraph" w:styleId="CommentSubject">
    <w:name w:val="annotation subject"/>
    <w:basedOn w:val="CommentText"/>
    <w:next w:val="CommentText"/>
    <w:link w:val="CommentSubjectChar"/>
    <w:rsid w:val="00BA4DD2"/>
    <w:rPr>
      <w:b/>
      <w:bCs/>
    </w:rPr>
  </w:style>
  <w:style w:type="character" w:customStyle="1" w:styleId="CommentSubjectChar">
    <w:name w:val="Comment Subject Char"/>
    <w:link w:val="CommentSubject"/>
    <w:rsid w:val="00BA4DD2"/>
    <w:rPr>
      <w:b/>
      <w:bCs/>
    </w:rPr>
  </w:style>
  <w:style w:type="paragraph" w:styleId="BalloonText">
    <w:name w:val="Balloon Text"/>
    <w:basedOn w:val="Normal"/>
    <w:link w:val="BalloonTextChar"/>
    <w:rsid w:val="00BA4DD2"/>
    <w:rPr>
      <w:rFonts w:ascii="Tahoma" w:hAnsi="Tahoma" w:cs="Tahoma"/>
      <w:sz w:val="16"/>
      <w:szCs w:val="16"/>
    </w:rPr>
  </w:style>
  <w:style w:type="character" w:customStyle="1" w:styleId="BalloonTextChar">
    <w:name w:val="Balloon Text Char"/>
    <w:link w:val="BalloonText"/>
    <w:rsid w:val="00BA4DD2"/>
    <w:rPr>
      <w:rFonts w:ascii="Tahoma" w:hAnsi="Tahoma" w:cs="Tahoma"/>
      <w:sz w:val="16"/>
      <w:szCs w:val="16"/>
    </w:rPr>
  </w:style>
  <w:style w:type="paragraph" w:styleId="ListParagraph">
    <w:name w:val="List Paragraph"/>
    <w:basedOn w:val="Normal"/>
    <w:uiPriority w:val="34"/>
    <w:qFormat/>
    <w:rsid w:val="007E1C02"/>
    <w:pPr>
      <w:ind w:left="720"/>
    </w:pPr>
  </w:style>
  <w:style w:type="table" w:styleId="TableGrid">
    <w:name w:val="Table Grid"/>
    <w:basedOn w:val="TableNormal"/>
    <w:rsid w:val="00B1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56656"/>
  </w:style>
  <w:style w:type="character" w:customStyle="1" w:styleId="FootnoteTextChar">
    <w:name w:val="Footnote Text Char"/>
    <w:basedOn w:val="DefaultParagraphFont"/>
    <w:link w:val="FootnoteText"/>
    <w:rsid w:val="00B56656"/>
  </w:style>
  <w:style w:type="paragraph" w:styleId="BodyTextIndent3">
    <w:name w:val="Body Text Indent 3"/>
    <w:basedOn w:val="Normal"/>
    <w:link w:val="BodyTextIndent3Char"/>
    <w:rsid w:val="00964740"/>
    <w:pPr>
      <w:spacing w:after="120"/>
      <w:ind w:left="360"/>
    </w:pPr>
    <w:rPr>
      <w:sz w:val="16"/>
      <w:szCs w:val="16"/>
    </w:rPr>
  </w:style>
  <w:style w:type="character" w:customStyle="1" w:styleId="BodyTextIndent3Char">
    <w:name w:val="Body Text Indent 3 Char"/>
    <w:basedOn w:val="DefaultParagraphFont"/>
    <w:link w:val="BodyTextIndent3"/>
    <w:rsid w:val="009647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20%20%20" TargetMode="External"/><Relationship Id="rId2" Type="http://schemas.openxmlformats.org/officeDocument/2006/relationships/numbering" Target="numbering.xml"/><Relationship Id="rId16" Type="http://schemas.openxmlformats.org/officeDocument/2006/relationships/hyperlink" Target="http://www.mass.gov/masshealth/cbhi%20" TargetMode="External"/><Relationship Id="rId20" Type="http://schemas.openxmlformats.org/officeDocument/2006/relationships/hyperlink" Target="http://www.mass.gov/eohhs/gov/departments/dph/programs/family-health/postpartum-depression/postpartum-depression-tool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ss.gov/masshealth"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jp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B37B-898A-4B90-B8BF-0AF9F09C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1343</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9702</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3</cp:revision>
  <cp:lastPrinted>2017-12-21T18:08:00Z</cp:lastPrinted>
  <dcterms:created xsi:type="dcterms:W3CDTF">2017-12-29T17:37:00Z</dcterms:created>
  <dcterms:modified xsi:type="dcterms:W3CDTF">2018-01-08T23:38:00Z</dcterms:modified>
</cp:coreProperties>
</file>