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CF86" w14:textId="77777777" w:rsidR="00475366" w:rsidRDefault="00864023">
      <w:pPr>
        <w:pStyle w:val="BodyText"/>
        <w:rPr>
          <w:b w:val="0"/>
          <w:sz w:val="20"/>
        </w:rPr>
      </w:pPr>
      <w:r>
        <w:pict w14:anchorId="23963F6B">
          <v:group id="docshapegroup1" o:spid="_x0000_s1040" style="position:absolute;margin-left:191.65pt;margin-top:197.9pt;width:207.5pt;height:178.45pt;z-index:-15791104;mso-position-horizontal-relative:page;mso-position-vertical-relative:page" coordorigin="3833,3958" coordsize="4150,3569">
            <v:rect id="docshape2" o:spid="_x0000_s1044" style="position:absolute;left:4363;top:4600;width:3615;height:2506" fillcolor="#fff2cc" stroked="f"/>
            <v:rect id="docshape3" o:spid="_x0000_s1043" style="position:absolute;left:4363;top:4600;width:3615;height:2506" filled="f" strokeweight=".48pt"/>
            <v:shape id="docshape4" o:spid="_x0000_s1042" style="position:absolute;left:3832;top:3957;width:2614;height:3569" coordorigin="3833,3958" coordsize="2614,3569" o:spt="100" adj="0,,0" path="m6230,7106r-120,l6110,7406r-2037,l4073,4375r120,l4163,4315,4013,4015r-180,360l3953,4375r,3151l6230,7526r,-60l6230,7406r,-300xm6446,4236r-120,l6326,3958r-120,l6206,4236r-120,l6266,4596r150,-300l6446,4236xe" fillcolor="#4472c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4363;top:4605;width:3610;height:2496" filled="f" stroked="f">
              <v:textbox inset="0,0,0,0">
                <w:txbxContent>
                  <w:p w14:paraId="178F3F14" w14:textId="77777777" w:rsidR="00475366" w:rsidRDefault="00864023">
                    <w:pPr>
                      <w:spacing w:before="73" w:line="249" w:lineRule="auto"/>
                      <w:ind w:left="166" w:right="167"/>
                      <w:jc w:val="center"/>
                    </w:pP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patient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not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awake,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coherent</w:t>
                    </w:r>
                    <w:proofErr w:type="gramEnd"/>
                    <w:r>
                      <w:rPr>
                        <w:spacing w:val="-9"/>
                      </w:rPr>
                      <w:t xml:space="preserve"> </w:t>
                    </w:r>
                    <w:r>
                      <w:t>or able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 SANE Exam, 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 not medically cleared.</w:t>
                    </w:r>
                  </w:p>
                  <w:p w14:paraId="6D739AE9" w14:textId="77777777" w:rsidR="00475366" w:rsidRDefault="00475366">
                    <w:pPr>
                      <w:spacing w:before="2"/>
                      <w:rPr>
                        <w:sz w:val="23"/>
                      </w:rPr>
                    </w:pPr>
                  </w:p>
                  <w:p w14:paraId="070AC2C7" w14:textId="77777777" w:rsidR="00475366" w:rsidRDefault="00864023">
                    <w:pPr>
                      <w:spacing w:line="249" w:lineRule="auto"/>
                      <w:ind w:left="141"/>
                      <w:rPr>
                        <w:b/>
                      </w:rPr>
                    </w:pPr>
                    <w:r>
                      <w:rPr>
                        <w:b/>
                      </w:rPr>
                      <w:t>Instruct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Primary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Nurse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re-page SANE when patient is</w:t>
                    </w:r>
                  </w:p>
                  <w:p w14:paraId="42DEEF96" w14:textId="77777777" w:rsidR="00475366" w:rsidRDefault="00864023">
                    <w:pPr>
                      <w:numPr>
                        <w:ilvl w:val="0"/>
                        <w:numId w:val="3"/>
                      </w:numPr>
                      <w:tabs>
                        <w:tab w:val="left" w:pos="413"/>
                      </w:tabs>
                      <w:spacing w:before="1" w:line="249" w:lineRule="auto"/>
                      <w:ind w:right="571"/>
                      <w:rPr>
                        <w:b/>
                      </w:rPr>
                    </w:pPr>
                    <w:r>
                      <w:rPr>
                        <w:b/>
                      </w:rPr>
                      <w:t>awake,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coherent</w:t>
                    </w:r>
                    <w:proofErr w:type="gramEnd"/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able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 consent to SANE exam</w:t>
                    </w:r>
                  </w:p>
                  <w:p w14:paraId="7D9A162B" w14:textId="77777777" w:rsidR="00475366" w:rsidRDefault="00864023">
                    <w:pPr>
                      <w:numPr>
                        <w:ilvl w:val="0"/>
                        <w:numId w:val="3"/>
                      </w:numPr>
                      <w:tabs>
                        <w:tab w:val="left" w:pos="413"/>
                      </w:tabs>
                      <w:spacing w:line="24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medically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cleared.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60BB441">
          <v:group id="docshapegroup6" o:spid="_x0000_s1036" style="position:absolute;margin-left:24.35pt;margin-top:72.7pt;width:568.1pt;height:193.7pt;z-index:-15790592;mso-position-horizontal-relative:page;mso-position-vertical-relative:page" coordorigin="487,1454" coordsize="11362,3874">
            <v:shape id="docshape7" o:spid="_x0000_s1039" style="position:absolute;left:2126;top:3957;width:360;height:639" coordorigin="2126,3958" coordsize="360,639" o:spt="100" adj="0,,0" path="m2366,4296r-120,l2246,3958r120,l2366,4296xm2306,4596l2126,4236r120,l2246,4296r210,l2306,4596xm2456,4296r-90,l2366,4236r120,l2456,4296xe" fillcolor="#4472c3" stroked="f">
              <v:stroke joinstyle="round"/>
              <v:formulas/>
              <v:path arrowok="t" o:connecttype="segments"/>
            </v:shape>
            <v:shape id="docshape8" o:spid="_x0000_s1038" type="#_x0000_t202" style="position:absolute;left:492;top:4600;width:3267;height:723" fillcolor="#c4dfb3" strokeweight=".48pt">
              <v:textbox inset="0,0,0,0">
                <w:txbxContent>
                  <w:p w14:paraId="1F5576BA" w14:textId="77777777" w:rsidR="00475366" w:rsidRDefault="00864023">
                    <w:pPr>
                      <w:spacing w:before="73" w:line="249" w:lineRule="auto"/>
                      <w:ind w:left="928" w:hanging="76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Yes,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patient</w:t>
                    </w:r>
                    <w:r>
                      <w:rPr>
                        <w:color w:val="000000"/>
                        <w:spacing w:val="-1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meets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criteria</w:t>
                    </w:r>
                    <w:r>
                      <w:rPr>
                        <w:color w:val="000000"/>
                        <w:spacing w:val="-1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for SANE services.</w:t>
                    </w:r>
                  </w:p>
                </w:txbxContent>
              </v:textbox>
            </v:shape>
            <v:shape id="docshape9" o:spid="_x0000_s1037" type="#_x0000_t202" style="position:absolute;left:492;top:1459;width:11352;height:2508" fillcolor="#ccf" strokeweight=".48pt">
              <v:textbox inset="0,0,0,0">
                <w:txbxContent>
                  <w:p w14:paraId="3E87607C" w14:textId="77777777" w:rsidR="00475366" w:rsidRDefault="00864023">
                    <w:pPr>
                      <w:spacing w:before="148"/>
                      <w:ind w:left="1022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SANE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Determines</w:t>
                    </w:r>
                    <w:r>
                      <w:rPr>
                        <w:b/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from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Patient’s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Primary</w:t>
                    </w:r>
                    <w:r>
                      <w:rPr>
                        <w:b/>
                        <w:i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0"/>
                        <w:sz w:val="24"/>
                      </w:rPr>
                      <w:t>Nurse</w:t>
                    </w:r>
                    <w:r>
                      <w:rPr>
                        <w:b/>
                        <w:i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if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Patient</w:t>
                    </w:r>
                    <w:r>
                      <w:rPr>
                        <w:b/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Meets Criteria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for</w:t>
                    </w:r>
                    <w:r>
                      <w:rPr>
                        <w:b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SANE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Exam:</w:t>
                    </w:r>
                  </w:p>
                  <w:p w14:paraId="6A8D4152" w14:textId="77777777" w:rsidR="00475366" w:rsidRDefault="00864023">
                    <w:pPr>
                      <w:numPr>
                        <w:ilvl w:val="0"/>
                        <w:numId w:val="2"/>
                      </w:numPr>
                      <w:tabs>
                        <w:tab w:val="left" w:pos="3937"/>
                      </w:tabs>
                      <w:spacing w:before="12"/>
                      <w:ind w:hanging="237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patient</w:t>
                    </w:r>
                    <w:r>
                      <w:rPr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is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12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years</w:t>
                    </w:r>
                    <w:r>
                      <w:rPr>
                        <w:color w:val="000000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of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age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or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older,</w:t>
                    </w:r>
                  </w:p>
                  <w:p w14:paraId="480FE38B" w14:textId="77777777" w:rsidR="00475366" w:rsidRDefault="00864023">
                    <w:pPr>
                      <w:numPr>
                        <w:ilvl w:val="0"/>
                        <w:numId w:val="2"/>
                      </w:numPr>
                      <w:tabs>
                        <w:tab w:val="left" w:pos="3572"/>
                      </w:tabs>
                      <w:spacing w:before="12"/>
                      <w:ind w:left="3571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assault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occurred</w:t>
                    </w:r>
                    <w:r>
                      <w:rPr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within 5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days/120</w:t>
                    </w:r>
                    <w:r>
                      <w:rPr>
                        <w:color w:val="00000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hours,</w:t>
                    </w:r>
                  </w:p>
                  <w:p w14:paraId="249935E5" w14:textId="77777777" w:rsidR="00475366" w:rsidRDefault="00864023">
                    <w:pPr>
                      <w:numPr>
                        <w:ilvl w:val="0"/>
                        <w:numId w:val="2"/>
                      </w:numPr>
                      <w:tabs>
                        <w:tab w:val="left" w:pos="1246"/>
                      </w:tabs>
                      <w:spacing w:before="12"/>
                      <w:ind w:left="1245" w:hanging="241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Patient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is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awake,</w:t>
                    </w:r>
                    <w:r>
                      <w:rPr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alert,</w:t>
                    </w:r>
                    <w:r>
                      <w:rPr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coherent</w:t>
                    </w:r>
                    <w:r>
                      <w:rPr>
                        <w:color w:val="00000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and able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to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consent and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participate</w:t>
                    </w:r>
                    <w:r>
                      <w:rPr>
                        <w:color w:val="00000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in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z w:val="24"/>
                      </w:rPr>
                      <w:t>3-4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hour</w:t>
                    </w:r>
                    <w:proofErr w:type="gramEnd"/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SANE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exam,</w:t>
                    </w:r>
                  </w:p>
                  <w:p w14:paraId="24B56956" w14:textId="77777777" w:rsidR="00475366" w:rsidRDefault="00864023">
                    <w:pPr>
                      <w:numPr>
                        <w:ilvl w:val="0"/>
                        <w:numId w:val="2"/>
                      </w:numPr>
                      <w:tabs>
                        <w:tab w:val="left" w:pos="548"/>
                      </w:tabs>
                      <w:spacing w:before="12" w:line="249" w:lineRule="auto"/>
                      <w:ind w:left="1339" w:right="310" w:hanging="1032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Patient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has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been medically cleared by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an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ED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Medical Provider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(including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but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not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limited to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patient being treated for head trauma, strangulation, injuries/fractures, lacerations, subs</w:t>
                    </w:r>
                    <w:r>
                      <w:rPr>
                        <w:color w:val="000000"/>
                        <w:sz w:val="24"/>
                      </w:rPr>
                      <w:t>tance overdose),</w:t>
                    </w:r>
                  </w:p>
                  <w:p w14:paraId="5E96C53B" w14:textId="77777777" w:rsidR="00475366" w:rsidRDefault="00864023">
                    <w:pPr>
                      <w:numPr>
                        <w:ilvl w:val="0"/>
                        <w:numId w:val="2"/>
                      </w:numPr>
                      <w:tabs>
                        <w:tab w:val="left" w:pos="437"/>
                      </w:tabs>
                      <w:spacing w:before="2" w:line="249" w:lineRule="auto"/>
                      <w:ind w:left="5097" w:right="199" w:hanging="4901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Hospital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staff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have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explained what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forensic exam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entails (See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MA</w:t>
                    </w:r>
                    <w:r>
                      <w:rPr>
                        <w:color w:val="00000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SANE</w:t>
                    </w:r>
                    <w:r>
                      <w:rPr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Script)</w:t>
                    </w:r>
                    <w:r>
                      <w:rPr>
                        <w:color w:val="0000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AND</w:t>
                    </w:r>
                    <w:r>
                      <w:rPr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patient consents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to SANE care.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A0EFDED">
          <v:shape id="docshape10" o:spid="_x0000_s1035" type="#_x0000_t202" style="position:absolute;margin-left:411.5pt;margin-top:230.05pt;width:180.75pt;height:166pt;z-index:-15790080;mso-position-horizontal-relative:page;mso-position-vertical-relative:page" fillcolor="#f9c" strokeweight=".48pt">
            <v:textbox inset="0,0,0,0">
              <w:txbxContent>
                <w:p w14:paraId="3DFB5075" w14:textId="77777777" w:rsidR="00475366" w:rsidRDefault="00864023">
                  <w:pPr>
                    <w:spacing w:before="73" w:line="249" w:lineRule="auto"/>
                    <w:ind w:left="176" w:right="17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patient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meet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criteria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for SANE services based on age, declination of services or timeframe of assault.</w:t>
                  </w:r>
                </w:p>
                <w:p w14:paraId="6D4A6FF1" w14:textId="77777777" w:rsidR="00475366" w:rsidRDefault="0086402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1"/>
                    </w:tabs>
                    <w:spacing w:before="2" w:line="249" w:lineRule="auto"/>
                    <w:ind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Primary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Nurse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MA SANE Script for further </w:t>
                  </w:r>
                  <w:r>
                    <w:rPr>
                      <w:color w:val="000000"/>
                      <w:spacing w:val="-2"/>
                    </w:rPr>
                    <w:t>guidance.</w:t>
                  </w:r>
                </w:p>
                <w:p w14:paraId="5BB56FC7" w14:textId="77777777" w:rsidR="00475366" w:rsidRDefault="0086402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1"/>
                    </w:tabs>
                    <w:spacing w:before="2" w:line="249" w:lineRule="auto"/>
                    <w:ind w:right="3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Encourage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RCC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notification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if not present.</w:t>
                  </w:r>
                </w:p>
                <w:p w14:paraId="5A8E0F9D" w14:textId="77777777" w:rsidR="00475366" w:rsidRDefault="0086402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1"/>
                    </w:tabs>
                    <w:spacing w:before="1" w:line="247" w:lineRule="auto"/>
                    <w:ind w:right="610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Provide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guidance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to mandated reporting and medical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follow-up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C303E8B">
          <v:shape id="docshape11" o:spid="_x0000_s1034" type="#_x0000_t202" style="position:absolute;margin-left:111pt;margin-top:26.4pt;width:390.15pt;height:38.05pt;z-index:15731712;mso-position-horizontal-relative:page;mso-position-vertical-relative:page" filled="f" strokecolor="#ccf" strokeweight="3pt">
            <v:textbox inset="0,0,0,0">
              <w:txbxContent>
                <w:p w14:paraId="0D8EF885" w14:textId="77777777" w:rsidR="00475366" w:rsidRDefault="00864023">
                  <w:pPr>
                    <w:spacing w:before="43"/>
                    <w:ind w:left="314" w:right="3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PROGRAM</w:t>
                  </w:r>
                </w:p>
                <w:p w14:paraId="40E0B3E0" w14:textId="77777777" w:rsidR="00475366" w:rsidRDefault="00864023">
                  <w:pPr>
                    <w:spacing w:before="19"/>
                    <w:ind w:left="316" w:right="3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Assessing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Patient Readiness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Adult/Adolescent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Examination</w:t>
                  </w:r>
                </w:p>
              </w:txbxContent>
            </v:textbox>
            <w10:wrap anchorx="page" anchory="page"/>
          </v:shape>
        </w:pict>
      </w:r>
    </w:p>
    <w:p w14:paraId="4A712617" w14:textId="77777777" w:rsidR="00475366" w:rsidRDefault="00475366">
      <w:pPr>
        <w:pStyle w:val="BodyText"/>
        <w:rPr>
          <w:b w:val="0"/>
          <w:sz w:val="20"/>
        </w:rPr>
      </w:pPr>
    </w:p>
    <w:p w14:paraId="71CF1519" w14:textId="77777777" w:rsidR="00475366" w:rsidRDefault="00475366">
      <w:pPr>
        <w:pStyle w:val="BodyText"/>
        <w:rPr>
          <w:b w:val="0"/>
          <w:sz w:val="20"/>
        </w:rPr>
      </w:pPr>
    </w:p>
    <w:p w14:paraId="30694AA2" w14:textId="77777777" w:rsidR="00475366" w:rsidRDefault="00475366">
      <w:pPr>
        <w:pStyle w:val="BodyText"/>
        <w:rPr>
          <w:b w:val="0"/>
          <w:sz w:val="20"/>
        </w:rPr>
      </w:pPr>
    </w:p>
    <w:p w14:paraId="5260E7B7" w14:textId="77777777" w:rsidR="00475366" w:rsidRDefault="00475366">
      <w:pPr>
        <w:pStyle w:val="BodyText"/>
        <w:rPr>
          <w:b w:val="0"/>
          <w:sz w:val="20"/>
        </w:rPr>
      </w:pPr>
    </w:p>
    <w:p w14:paraId="6AA64087" w14:textId="77777777" w:rsidR="00475366" w:rsidRDefault="00475366">
      <w:pPr>
        <w:pStyle w:val="BodyText"/>
        <w:rPr>
          <w:b w:val="0"/>
          <w:sz w:val="20"/>
        </w:rPr>
      </w:pPr>
    </w:p>
    <w:p w14:paraId="07066E36" w14:textId="77777777" w:rsidR="00475366" w:rsidRDefault="00475366">
      <w:pPr>
        <w:pStyle w:val="BodyText"/>
        <w:rPr>
          <w:b w:val="0"/>
          <w:sz w:val="20"/>
        </w:rPr>
      </w:pPr>
    </w:p>
    <w:p w14:paraId="1CBEC810" w14:textId="77777777" w:rsidR="00475366" w:rsidRDefault="00475366">
      <w:pPr>
        <w:pStyle w:val="BodyText"/>
        <w:rPr>
          <w:b w:val="0"/>
          <w:sz w:val="20"/>
        </w:rPr>
      </w:pPr>
    </w:p>
    <w:p w14:paraId="5E0DDB5D" w14:textId="77777777" w:rsidR="00475366" w:rsidRDefault="00475366">
      <w:pPr>
        <w:pStyle w:val="BodyText"/>
        <w:rPr>
          <w:b w:val="0"/>
          <w:sz w:val="20"/>
        </w:rPr>
      </w:pPr>
    </w:p>
    <w:p w14:paraId="54A5588C" w14:textId="77777777" w:rsidR="00475366" w:rsidRDefault="00475366">
      <w:pPr>
        <w:pStyle w:val="BodyText"/>
        <w:rPr>
          <w:b w:val="0"/>
          <w:sz w:val="20"/>
        </w:rPr>
      </w:pPr>
    </w:p>
    <w:p w14:paraId="6642E3ED" w14:textId="77777777" w:rsidR="00475366" w:rsidRDefault="00475366">
      <w:pPr>
        <w:pStyle w:val="BodyText"/>
        <w:rPr>
          <w:b w:val="0"/>
          <w:sz w:val="20"/>
        </w:rPr>
      </w:pPr>
    </w:p>
    <w:p w14:paraId="2F2ED89C" w14:textId="77777777" w:rsidR="00475366" w:rsidRDefault="00475366">
      <w:pPr>
        <w:pStyle w:val="BodyText"/>
        <w:rPr>
          <w:b w:val="0"/>
          <w:sz w:val="20"/>
        </w:rPr>
      </w:pPr>
    </w:p>
    <w:p w14:paraId="3338A686" w14:textId="77777777" w:rsidR="00475366" w:rsidRDefault="00475366">
      <w:pPr>
        <w:pStyle w:val="BodyText"/>
        <w:rPr>
          <w:b w:val="0"/>
          <w:sz w:val="20"/>
        </w:rPr>
      </w:pPr>
    </w:p>
    <w:p w14:paraId="1F5931F5" w14:textId="77777777" w:rsidR="00475366" w:rsidRDefault="00475366">
      <w:pPr>
        <w:pStyle w:val="BodyText"/>
        <w:rPr>
          <w:b w:val="0"/>
          <w:sz w:val="20"/>
        </w:rPr>
      </w:pPr>
    </w:p>
    <w:p w14:paraId="3BDE3E39" w14:textId="77777777" w:rsidR="00475366" w:rsidRDefault="00475366">
      <w:pPr>
        <w:pStyle w:val="BodyText"/>
        <w:spacing w:before="10" w:after="1"/>
        <w:rPr>
          <w:b w:val="0"/>
          <w:sz w:val="18"/>
        </w:rPr>
      </w:pPr>
    </w:p>
    <w:p w14:paraId="5805EFB7" w14:textId="77777777" w:rsidR="00475366" w:rsidRDefault="00864023">
      <w:pPr>
        <w:tabs>
          <w:tab w:val="left" w:pos="9426"/>
        </w:tabs>
        <w:ind w:left="1799"/>
        <w:rPr>
          <w:sz w:val="20"/>
        </w:rPr>
      </w:pPr>
      <w:r>
        <w:rPr>
          <w:sz w:val="20"/>
        </w:rPr>
      </w:r>
      <w:r>
        <w:rPr>
          <w:sz w:val="20"/>
        </w:rPr>
        <w:pict w14:anchorId="2A5D1B8F">
          <v:group id="docshapegroup12" o:spid="_x0000_s1032" style="width:18pt;height:134.4pt;mso-position-horizontal-relative:char;mso-position-vertical-relative:line" coordsize="360,2688">
            <v:shape id="docshape13" o:spid="_x0000_s1033" style="position:absolute;width:360;height:2688" coordsize="360,2688" o:spt="100" adj="0,,0" path="m119,2329l79,2,199,r40,2327l119,2329xm329,2390r-209,l240,2388r-1,-61l360,2326r-31,64xm120,2390r-1,-61l239,2327r1,61l120,2390xm185,2688l,2330r119,-1l120,2390r209,l185,2688xe" fillcolor="#4472c3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position w:val="344"/>
          <w:sz w:val="20"/>
        </w:rPr>
      </w:r>
      <w:r>
        <w:rPr>
          <w:position w:val="344"/>
          <w:sz w:val="20"/>
        </w:rPr>
        <w:pict w14:anchorId="2FED6F2E">
          <v:group id="docshapegroup14" o:spid="_x0000_s1030" style="width:18pt;height:31.95pt;mso-position-horizontal-relative:char;mso-position-vertical-relative:line" coordsize="360,639">
            <v:shape id="docshape15" o:spid="_x0000_s1031" style="position:absolute;width:360;height:639" coordsize="360,639" o:spt="100" adj="0,,0" path="m240,338r-120,l120,,240,r,338xm180,638l,278r120,l120,338r210,l180,638xm330,338r-90,l240,278r120,l330,338xe" fillcolor="#4472c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6CA259B" w14:textId="77777777" w:rsidR="00475366" w:rsidRDefault="00864023"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B153497">
          <v:group id="docshapegroup16" o:spid="_x0000_s1026" style="width:569.05pt;height:207.25pt;mso-position-horizontal-relative:char;mso-position-vertical-relative:line" coordsize="11381,4145">
            <v:shape id="docshape17" o:spid="_x0000_s1029" style="position:absolute;left:4867;top:2784;width:360;height:632" coordorigin="4867,2784" coordsize="360,632" o:spt="100" adj="0,,0" path="m5107,3115r-120,l4987,2784r120,l5107,3115xm5047,3415l4867,3055r120,l4987,3115r210,l5047,3415xm5197,3115r-90,l5107,3055r120,l5197,3115xe" fillcolor="#4472c3" stroked="f">
              <v:stroke joinstyle="round"/>
              <v:formulas/>
              <v:path arrowok="t" o:connecttype="segments"/>
            </v:shape>
            <v:shape id="docshape18" o:spid="_x0000_s1028" type="#_x0000_t202" style="position:absolute;left:607;top:3415;width:9106;height:725" fillcolor="#c4dfb3" strokeweight=".48pt">
              <v:textbox inset="0,0,0,0">
                <w:txbxContent>
                  <w:p w14:paraId="3D2B9EE6" w14:textId="77777777" w:rsidR="00475366" w:rsidRDefault="00864023">
                    <w:pPr>
                      <w:spacing w:before="77"/>
                      <w:ind w:left="2709" w:right="2709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SANE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may</w:t>
                    </w:r>
                    <w:r>
                      <w:rPr>
                        <w:b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proceed</w:t>
                    </w:r>
                    <w:r>
                      <w:rPr>
                        <w:b/>
                        <w:color w:val="0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to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hospital</w:t>
                    </w:r>
                  </w:p>
                  <w:p w14:paraId="4D7BB48C" w14:textId="77777777" w:rsidR="00475366" w:rsidRDefault="00864023">
                    <w:pPr>
                      <w:numPr>
                        <w:ilvl w:val="0"/>
                        <w:numId w:val="6"/>
                      </w:numPr>
                      <w:tabs>
                        <w:tab w:val="left" w:pos="1499"/>
                        <w:tab w:val="left" w:pos="1501"/>
                      </w:tabs>
                      <w:spacing w:before="11"/>
                      <w:ind w:hanging="45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Upon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arrival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contact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Regional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Coordinator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for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further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guidance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as</w:t>
                    </w:r>
                    <w:r>
                      <w:rPr>
                        <w:color w:val="000000"/>
                        <w:spacing w:val="-2"/>
                      </w:rPr>
                      <w:t xml:space="preserve"> needed.</w:t>
                    </w:r>
                  </w:p>
                </w:txbxContent>
              </v:textbox>
            </v:shape>
            <v:shape id="docshape19" o:spid="_x0000_s1027" type="#_x0000_t202" style="position:absolute;left:4;top:4;width:11372;height:2780" fillcolor="#ccf" strokeweight=".48pt">
              <v:textbox inset="0,0,0,0">
                <w:txbxContent>
                  <w:p w14:paraId="71446454" w14:textId="77777777" w:rsidR="00475366" w:rsidRDefault="00864023">
                    <w:pPr>
                      <w:spacing w:before="68"/>
                      <w:ind w:left="136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SANE</w:t>
                    </w:r>
                    <w:r>
                      <w:rPr>
                        <w:b/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asks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Primary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</w:rPr>
                      <w:t>Nurse</w:t>
                    </w:r>
                    <w:r>
                      <w:rPr>
                        <w:color w:val="000000"/>
                        <w:spacing w:val="-2"/>
                      </w:rPr>
                      <w:t>:</w:t>
                    </w:r>
                  </w:p>
                  <w:p w14:paraId="67C9D0DE" w14:textId="77777777" w:rsidR="00475366" w:rsidRDefault="00864023">
                    <w:pPr>
                      <w:numPr>
                        <w:ilvl w:val="0"/>
                        <w:numId w:val="5"/>
                      </w:numPr>
                      <w:tabs>
                        <w:tab w:val="left" w:pos="216"/>
                      </w:tabs>
                      <w:spacing w:before="18" w:line="244" w:lineRule="auto"/>
                      <w:ind w:right="513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Has the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patient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had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any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acute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psychiatric/behavioral/safety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issues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prior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arrival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or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during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their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time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in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ED, that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have caused a risk to themselves or others, or required physical and/or chemical restraints or other medication management?</w:t>
                    </w:r>
                  </w:p>
                  <w:p w14:paraId="445EB348" w14:textId="77777777" w:rsidR="00475366" w:rsidRDefault="00864023">
                    <w:pPr>
                      <w:numPr>
                        <w:ilvl w:val="0"/>
                        <w:numId w:val="5"/>
                      </w:numPr>
                      <w:tabs>
                        <w:tab w:val="left" w:pos="216"/>
                      </w:tabs>
                      <w:spacing w:before="12"/>
                      <w:ind w:left="215" w:hanging="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Does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patient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require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1:1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observation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status?</w:t>
                    </w:r>
                  </w:p>
                  <w:p w14:paraId="0010BACF" w14:textId="77777777" w:rsidR="00475366" w:rsidRDefault="00864023">
                    <w:pPr>
                      <w:spacing w:before="11"/>
                      <w:ind w:left="13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(An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affirmative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response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these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questions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does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not,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by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itself,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exclude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patient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from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SANE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exam.)</w:t>
                    </w:r>
                  </w:p>
                  <w:p w14:paraId="1CDB4F06" w14:textId="77777777" w:rsidR="00475366" w:rsidRDefault="00475366">
                    <w:pPr>
                      <w:spacing w:before="10"/>
                      <w:rPr>
                        <w:color w:val="000000"/>
                        <w:sz w:val="23"/>
                      </w:rPr>
                    </w:pPr>
                  </w:p>
                  <w:p w14:paraId="24735906" w14:textId="77777777" w:rsidR="00475366" w:rsidRDefault="00864023">
                    <w:pPr>
                      <w:spacing w:before="1"/>
                      <w:ind w:left="136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If</w:t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</w:rPr>
                      <w:t>Yes:</w:t>
                    </w:r>
                  </w:p>
                  <w:p w14:paraId="782AF300" w14:textId="77777777" w:rsidR="00475366" w:rsidRDefault="00864023">
                    <w:pPr>
                      <w:numPr>
                        <w:ilvl w:val="0"/>
                        <w:numId w:val="4"/>
                      </w:numPr>
                      <w:tabs>
                        <w:tab w:val="left" w:pos="408"/>
                      </w:tabs>
                      <w:spacing w:before="1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Discuss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safety</w:t>
                    </w:r>
                  </w:p>
                  <w:p w14:paraId="22B92D34" w14:textId="77777777" w:rsidR="00475366" w:rsidRDefault="00864023">
                    <w:pPr>
                      <w:numPr>
                        <w:ilvl w:val="1"/>
                        <w:numId w:val="4"/>
                      </w:numPr>
                      <w:tabs>
                        <w:tab w:val="left" w:pos="1129"/>
                      </w:tabs>
                      <w:spacing w:before="10"/>
                      <w:ind w:hanging="27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If patient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on 1:1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status,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ensure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in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place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before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  <w:spacing w:val="-4"/>
                      </w:rPr>
                      <w:t>exam</w:t>
                    </w:r>
                  </w:p>
                  <w:p w14:paraId="3507F471" w14:textId="77777777" w:rsidR="00475366" w:rsidRDefault="00864023">
                    <w:pPr>
                      <w:numPr>
                        <w:ilvl w:val="1"/>
                        <w:numId w:val="4"/>
                      </w:numPr>
                      <w:tabs>
                        <w:tab w:val="left" w:pos="1129"/>
                      </w:tabs>
                      <w:spacing w:before="10"/>
                      <w:ind w:hanging="27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Contact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Regional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Coordinator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for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additional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guidance,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as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needed.</w:t>
                    </w:r>
                  </w:p>
                </w:txbxContent>
              </v:textbox>
            </v:shape>
            <w10:anchorlock/>
          </v:group>
        </w:pict>
      </w:r>
    </w:p>
    <w:p w14:paraId="44119B40" w14:textId="77777777" w:rsidR="00475366" w:rsidRDefault="00475366">
      <w:pPr>
        <w:pStyle w:val="BodyText"/>
        <w:rPr>
          <w:b w:val="0"/>
          <w:sz w:val="20"/>
        </w:rPr>
      </w:pPr>
    </w:p>
    <w:p w14:paraId="727DCE79" w14:textId="77777777" w:rsidR="00475366" w:rsidRDefault="00475366">
      <w:pPr>
        <w:pStyle w:val="BodyText"/>
        <w:rPr>
          <w:b w:val="0"/>
          <w:sz w:val="20"/>
        </w:rPr>
      </w:pPr>
    </w:p>
    <w:p w14:paraId="5F66EB32" w14:textId="77777777" w:rsidR="00475366" w:rsidRDefault="00475366">
      <w:pPr>
        <w:pStyle w:val="BodyText"/>
        <w:rPr>
          <w:b w:val="0"/>
          <w:sz w:val="20"/>
        </w:rPr>
      </w:pPr>
    </w:p>
    <w:p w14:paraId="0A59C518" w14:textId="77777777" w:rsidR="00475366" w:rsidRDefault="00475366">
      <w:pPr>
        <w:pStyle w:val="BodyText"/>
        <w:rPr>
          <w:b w:val="0"/>
          <w:sz w:val="20"/>
        </w:rPr>
      </w:pPr>
    </w:p>
    <w:p w14:paraId="30EADAB9" w14:textId="77777777" w:rsidR="00475366" w:rsidRDefault="00475366">
      <w:pPr>
        <w:pStyle w:val="BodyText"/>
        <w:rPr>
          <w:b w:val="0"/>
          <w:sz w:val="20"/>
        </w:rPr>
      </w:pPr>
    </w:p>
    <w:p w14:paraId="3CD5BD1B" w14:textId="77777777" w:rsidR="00475366" w:rsidRDefault="00475366">
      <w:pPr>
        <w:pStyle w:val="BodyText"/>
        <w:rPr>
          <w:b w:val="0"/>
          <w:sz w:val="20"/>
        </w:rPr>
      </w:pPr>
    </w:p>
    <w:p w14:paraId="6EC47CBD" w14:textId="77777777" w:rsidR="00475366" w:rsidRDefault="00475366">
      <w:pPr>
        <w:pStyle w:val="BodyText"/>
        <w:spacing w:before="2"/>
        <w:rPr>
          <w:b w:val="0"/>
          <w:sz w:val="18"/>
        </w:rPr>
      </w:pPr>
    </w:p>
    <w:p w14:paraId="02F246E4" w14:textId="614B3BB1" w:rsidR="00475366" w:rsidRPr="00864023" w:rsidRDefault="00864023">
      <w:pPr>
        <w:pStyle w:val="Title"/>
        <w:rPr>
          <w:sz w:val="24"/>
          <w:szCs w:val="24"/>
        </w:rPr>
      </w:pPr>
      <w:r w:rsidRPr="00864023">
        <w:rPr>
          <w:sz w:val="24"/>
          <w:szCs w:val="24"/>
        </w:rPr>
        <w:t>MA</w:t>
      </w:r>
      <w:r w:rsidRPr="00864023">
        <w:rPr>
          <w:spacing w:val="-15"/>
          <w:sz w:val="24"/>
          <w:szCs w:val="24"/>
        </w:rPr>
        <w:t xml:space="preserve"> </w:t>
      </w:r>
      <w:r w:rsidRPr="00864023">
        <w:rPr>
          <w:sz w:val="24"/>
          <w:szCs w:val="24"/>
        </w:rPr>
        <w:t>SANE</w:t>
      </w:r>
      <w:r w:rsidRPr="00864023">
        <w:rPr>
          <w:spacing w:val="-10"/>
          <w:sz w:val="24"/>
          <w:szCs w:val="24"/>
        </w:rPr>
        <w:t xml:space="preserve"> </w:t>
      </w:r>
      <w:r w:rsidRPr="00864023">
        <w:rPr>
          <w:sz w:val="24"/>
          <w:szCs w:val="24"/>
        </w:rPr>
        <w:t>Program</w:t>
      </w:r>
      <w:r w:rsidRPr="00864023">
        <w:rPr>
          <w:spacing w:val="-10"/>
          <w:sz w:val="24"/>
          <w:szCs w:val="24"/>
        </w:rPr>
        <w:t xml:space="preserve"> </w:t>
      </w:r>
      <w:r w:rsidRPr="00864023">
        <w:rPr>
          <w:spacing w:val="-4"/>
          <w:sz w:val="24"/>
          <w:szCs w:val="24"/>
        </w:rPr>
        <w:t>11.20</w:t>
      </w:r>
      <w:r w:rsidRPr="00864023">
        <w:rPr>
          <w:spacing w:val="-4"/>
          <w:sz w:val="24"/>
          <w:szCs w:val="24"/>
        </w:rPr>
        <w:t>21</w:t>
      </w:r>
    </w:p>
    <w:sectPr w:rsidR="00475366" w:rsidRPr="00864023">
      <w:type w:val="continuous"/>
      <w:pgSz w:w="12240" w:h="15840"/>
      <w:pgMar w:top="520" w:right="2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3CD"/>
    <w:multiLevelType w:val="hybridMultilevel"/>
    <w:tmpl w:val="4C802320"/>
    <w:lvl w:ilvl="0" w:tplc="C9B6DBEC">
      <w:numFmt w:val="bullet"/>
      <w:lvlText w:val="•"/>
      <w:lvlJc w:val="left"/>
      <w:pPr>
        <w:ind w:left="412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6909B2C">
      <w:numFmt w:val="bullet"/>
      <w:lvlText w:val="•"/>
      <w:lvlJc w:val="left"/>
      <w:pPr>
        <w:ind w:left="738" w:hanging="272"/>
      </w:pPr>
      <w:rPr>
        <w:rFonts w:hint="default"/>
      </w:rPr>
    </w:lvl>
    <w:lvl w:ilvl="2" w:tplc="9682755E">
      <w:numFmt w:val="bullet"/>
      <w:lvlText w:val="•"/>
      <w:lvlJc w:val="left"/>
      <w:pPr>
        <w:ind w:left="1057" w:hanging="272"/>
      </w:pPr>
      <w:rPr>
        <w:rFonts w:hint="default"/>
      </w:rPr>
    </w:lvl>
    <w:lvl w:ilvl="3" w:tplc="06424A90">
      <w:numFmt w:val="bullet"/>
      <w:lvlText w:val="•"/>
      <w:lvlJc w:val="left"/>
      <w:pPr>
        <w:ind w:left="1376" w:hanging="272"/>
      </w:pPr>
      <w:rPr>
        <w:rFonts w:hint="default"/>
      </w:rPr>
    </w:lvl>
    <w:lvl w:ilvl="4" w:tplc="ED2AFD4C">
      <w:numFmt w:val="bullet"/>
      <w:lvlText w:val="•"/>
      <w:lvlJc w:val="left"/>
      <w:pPr>
        <w:ind w:left="1695" w:hanging="272"/>
      </w:pPr>
      <w:rPr>
        <w:rFonts w:hint="default"/>
      </w:rPr>
    </w:lvl>
    <w:lvl w:ilvl="5" w:tplc="D37A7EE4">
      <w:numFmt w:val="bullet"/>
      <w:lvlText w:val="•"/>
      <w:lvlJc w:val="left"/>
      <w:pPr>
        <w:ind w:left="2014" w:hanging="272"/>
      </w:pPr>
      <w:rPr>
        <w:rFonts w:hint="default"/>
      </w:rPr>
    </w:lvl>
    <w:lvl w:ilvl="6" w:tplc="614C32E2">
      <w:numFmt w:val="bullet"/>
      <w:lvlText w:val="•"/>
      <w:lvlJc w:val="left"/>
      <w:pPr>
        <w:ind w:left="2333" w:hanging="272"/>
      </w:pPr>
      <w:rPr>
        <w:rFonts w:hint="default"/>
      </w:rPr>
    </w:lvl>
    <w:lvl w:ilvl="7" w:tplc="51A4673A">
      <w:numFmt w:val="bullet"/>
      <w:lvlText w:val="•"/>
      <w:lvlJc w:val="left"/>
      <w:pPr>
        <w:ind w:left="2652" w:hanging="272"/>
      </w:pPr>
      <w:rPr>
        <w:rFonts w:hint="default"/>
      </w:rPr>
    </w:lvl>
    <w:lvl w:ilvl="8" w:tplc="81B0A96E">
      <w:numFmt w:val="bullet"/>
      <w:lvlText w:val="•"/>
      <w:lvlJc w:val="left"/>
      <w:pPr>
        <w:ind w:left="2971" w:hanging="272"/>
      </w:pPr>
      <w:rPr>
        <w:rFonts w:hint="default"/>
      </w:rPr>
    </w:lvl>
  </w:abstractNum>
  <w:abstractNum w:abstractNumId="1" w15:restartNumberingAfterBreak="0">
    <w:nsid w:val="155C1246"/>
    <w:multiLevelType w:val="hybridMultilevel"/>
    <w:tmpl w:val="834CA3B2"/>
    <w:lvl w:ilvl="0" w:tplc="57DE6D56">
      <w:numFmt w:val="bullet"/>
      <w:lvlText w:val="•"/>
      <w:lvlJc w:val="left"/>
      <w:pPr>
        <w:ind w:left="136" w:hanging="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BA814F0">
      <w:numFmt w:val="bullet"/>
      <w:lvlText w:val="•"/>
      <w:lvlJc w:val="left"/>
      <w:pPr>
        <w:ind w:left="1262" w:hanging="79"/>
      </w:pPr>
      <w:rPr>
        <w:rFonts w:hint="default"/>
      </w:rPr>
    </w:lvl>
    <w:lvl w:ilvl="2" w:tplc="B8A651A4">
      <w:numFmt w:val="bullet"/>
      <w:lvlText w:val="•"/>
      <w:lvlJc w:val="left"/>
      <w:pPr>
        <w:ind w:left="2384" w:hanging="79"/>
      </w:pPr>
      <w:rPr>
        <w:rFonts w:hint="default"/>
      </w:rPr>
    </w:lvl>
    <w:lvl w:ilvl="3" w:tplc="67B883E4">
      <w:numFmt w:val="bullet"/>
      <w:lvlText w:val="•"/>
      <w:lvlJc w:val="left"/>
      <w:pPr>
        <w:ind w:left="3506" w:hanging="79"/>
      </w:pPr>
      <w:rPr>
        <w:rFonts w:hint="default"/>
      </w:rPr>
    </w:lvl>
    <w:lvl w:ilvl="4" w:tplc="4404B6A8">
      <w:numFmt w:val="bullet"/>
      <w:lvlText w:val="•"/>
      <w:lvlJc w:val="left"/>
      <w:pPr>
        <w:ind w:left="4628" w:hanging="79"/>
      </w:pPr>
      <w:rPr>
        <w:rFonts w:hint="default"/>
      </w:rPr>
    </w:lvl>
    <w:lvl w:ilvl="5" w:tplc="CD724D82">
      <w:numFmt w:val="bullet"/>
      <w:lvlText w:val="•"/>
      <w:lvlJc w:val="left"/>
      <w:pPr>
        <w:ind w:left="5750" w:hanging="79"/>
      </w:pPr>
      <w:rPr>
        <w:rFonts w:hint="default"/>
      </w:rPr>
    </w:lvl>
    <w:lvl w:ilvl="6" w:tplc="E48A1FD6">
      <w:numFmt w:val="bullet"/>
      <w:lvlText w:val="•"/>
      <w:lvlJc w:val="left"/>
      <w:pPr>
        <w:ind w:left="6872" w:hanging="79"/>
      </w:pPr>
      <w:rPr>
        <w:rFonts w:hint="default"/>
      </w:rPr>
    </w:lvl>
    <w:lvl w:ilvl="7" w:tplc="A8D81A5A">
      <w:numFmt w:val="bullet"/>
      <w:lvlText w:val="•"/>
      <w:lvlJc w:val="left"/>
      <w:pPr>
        <w:ind w:left="7995" w:hanging="79"/>
      </w:pPr>
      <w:rPr>
        <w:rFonts w:hint="default"/>
      </w:rPr>
    </w:lvl>
    <w:lvl w:ilvl="8" w:tplc="6E8A2B1E">
      <w:numFmt w:val="bullet"/>
      <w:lvlText w:val="•"/>
      <w:lvlJc w:val="left"/>
      <w:pPr>
        <w:ind w:left="9117" w:hanging="79"/>
      </w:pPr>
      <w:rPr>
        <w:rFonts w:hint="default"/>
      </w:rPr>
    </w:lvl>
  </w:abstractNum>
  <w:abstractNum w:abstractNumId="2" w15:restartNumberingAfterBreak="0">
    <w:nsid w:val="24A86E0F"/>
    <w:multiLevelType w:val="hybridMultilevel"/>
    <w:tmpl w:val="14380DAA"/>
    <w:lvl w:ilvl="0" w:tplc="818EC570">
      <w:start w:val="1"/>
      <w:numFmt w:val="decimal"/>
      <w:lvlText w:val="%1."/>
      <w:lvlJc w:val="left"/>
      <w:pPr>
        <w:ind w:left="3936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D02101C">
      <w:numFmt w:val="bullet"/>
      <w:lvlText w:val="•"/>
      <w:lvlJc w:val="left"/>
      <w:pPr>
        <w:ind w:left="4680" w:hanging="236"/>
      </w:pPr>
      <w:rPr>
        <w:rFonts w:hint="default"/>
      </w:rPr>
    </w:lvl>
    <w:lvl w:ilvl="2" w:tplc="88825A12">
      <w:numFmt w:val="bullet"/>
      <w:lvlText w:val="•"/>
      <w:lvlJc w:val="left"/>
      <w:pPr>
        <w:ind w:left="5420" w:hanging="236"/>
      </w:pPr>
      <w:rPr>
        <w:rFonts w:hint="default"/>
      </w:rPr>
    </w:lvl>
    <w:lvl w:ilvl="3" w:tplc="BBF8BBBC">
      <w:numFmt w:val="bullet"/>
      <w:lvlText w:val="•"/>
      <w:lvlJc w:val="left"/>
      <w:pPr>
        <w:ind w:left="6160" w:hanging="236"/>
      </w:pPr>
      <w:rPr>
        <w:rFonts w:hint="default"/>
      </w:rPr>
    </w:lvl>
    <w:lvl w:ilvl="4" w:tplc="A3E05520">
      <w:numFmt w:val="bullet"/>
      <w:lvlText w:val="•"/>
      <w:lvlJc w:val="left"/>
      <w:pPr>
        <w:ind w:left="6900" w:hanging="236"/>
      </w:pPr>
      <w:rPr>
        <w:rFonts w:hint="default"/>
      </w:rPr>
    </w:lvl>
    <w:lvl w:ilvl="5" w:tplc="35A8F924">
      <w:numFmt w:val="bullet"/>
      <w:lvlText w:val="•"/>
      <w:lvlJc w:val="left"/>
      <w:pPr>
        <w:ind w:left="7641" w:hanging="236"/>
      </w:pPr>
      <w:rPr>
        <w:rFonts w:hint="default"/>
      </w:rPr>
    </w:lvl>
    <w:lvl w:ilvl="6" w:tplc="97368092">
      <w:numFmt w:val="bullet"/>
      <w:lvlText w:val="•"/>
      <w:lvlJc w:val="left"/>
      <w:pPr>
        <w:ind w:left="8381" w:hanging="236"/>
      </w:pPr>
      <w:rPr>
        <w:rFonts w:hint="default"/>
      </w:rPr>
    </w:lvl>
    <w:lvl w:ilvl="7" w:tplc="D3446952">
      <w:numFmt w:val="bullet"/>
      <w:lvlText w:val="•"/>
      <w:lvlJc w:val="left"/>
      <w:pPr>
        <w:ind w:left="9121" w:hanging="236"/>
      </w:pPr>
      <w:rPr>
        <w:rFonts w:hint="default"/>
      </w:rPr>
    </w:lvl>
    <w:lvl w:ilvl="8" w:tplc="D83890F2">
      <w:numFmt w:val="bullet"/>
      <w:lvlText w:val="•"/>
      <w:lvlJc w:val="left"/>
      <w:pPr>
        <w:ind w:left="9861" w:hanging="236"/>
      </w:pPr>
      <w:rPr>
        <w:rFonts w:hint="default"/>
      </w:rPr>
    </w:lvl>
  </w:abstractNum>
  <w:abstractNum w:abstractNumId="3" w15:restartNumberingAfterBreak="0">
    <w:nsid w:val="324D6B5F"/>
    <w:multiLevelType w:val="hybridMultilevel"/>
    <w:tmpl w:val="F038200A"/>
    <w:lvl w:ilvl="0" w:tplc="AB00B06A">
      <w:numFmt w:val="bullet"/>
      <w:lvlText w:val="•"/>
      <w:lvlJc w:val="left"/>
      <w:pPr>
        <w:ind w:left="407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8D68C8A">
      <w:numFmt w:val="bullet"/>
      <w:lvlText w:val="•"/>
      <w:lvlJc w:val="left"/>
      <w:pPr>
        <w:ind w:left="1128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2AFEADFA">
      <w:numFmt w:val="bullet"/>
      <w:lvlText w:val="•"/>
      <w:lvlJc w:val="left"/>
      <w:pPr>
        <w:ind w:left="2257" w:hanging="272"/>
      </w:pPr>
      <w:rPr>
        <w:rFonts w:hint="default"/>
      </w:rPr>
    </w:lvl>
    <w:lvl w:ilvl="3" w:tplc="FC201CAC">
      <w:numFmt w:val="bullet"/>
      <w:lvlText w:val="•"/>
      <w:lvlJc w:val="left"/>
      <w:pPr>
        <w:ind w:left="3395" w:hanging="272"/>
      </w:pPr>
      <w:rPr>
        <w:rFonts w:hint="default"/>
      </w:rPr>
    </w:lvl>
    <w:lvl w:ilvl="4" w:tplc="42866104">
      <w:numFmt w:val="bullet"/>
      <w:lvlText w:val="•"/>
      <w:lvlJc w:val="left"/>
      <w:pPr>
        <w:ind w:left="4533" w:hanging="272"/>
      </w:pPr>
      <w:rPr>
        <w:rFonts w:hint="default"/>
      </w:rPr>
    </w:lvl>
    <w:lvl w:ilvl="5" w:tplc="40345A38">
      <w:numFmt w:val="bullet"/>
      <w:lvlText w:val="•"/>
      <w:lvlJc w:val="left"/>
      <w:pPr>
        <w:ind w:left="5671" w:hanging="272"/>
      </w:pPr>
      <w:rPr>
        <w:rFonts w:hint="default"/>
      </w:rPr>
    </w:lvl>
    <w:lvl w:ilvl="6" w:tplc="AB964B00">
      <w:numFmt w:val="bullet"/>
      <w:lvlText w:val="•"/>
      <w:lvlJc w:val="left"/>
      <w:pPr>
        <w:ind w:left="6809" w:hanging="272"/>
      </w:pPr>
      <w:rPr>
        <w:rFonts w:hint="default"/>
      </w:rPr>
    </w:lvl>
    <w:lvl w:ilvl="7" w:tplc="CE88B2DC">
      <w:numFmt w:val="bullet"/>
      <w:lvlText w:val="•"/>
      <w:lvlJc w:val="left"/>
      <w:pPr>
        <w:ind w:left="7947" w:hanging="272"/>
      </w:pPr>
      <w:rPr>
        <w:rFonts w:hint="default"/>
      </w:rPr>
    </w:lvl>
    <w:lvl w:ilvl="8" w:tplc="18083EBC">
      <w:numFmt w:val="bullet"/>
      <w:lvlText w:val="•"/>
      <w:lvlJc w:val="left"/>
      <w:pPr>
        <w:ind w:left="9085" w:hanging="272"/>
      </w:pPr>
      <w:rPr>
        <w:rFonts w:hint="default"/>
      </w:rPr>
    </w:lvl>
  </w:abstractNum>
  <w:abstractNum w:abstractNumId="4" w15:restartNumberingAfterBreak="0">
    <w:nsid w:val="4B815EE5"/>
    <w:multiLevelType w:val="hybridMultilevel"/>
    <w:tmpl w:val="7846BAF4"/>
    <w:lvl w:ilvl="0" w:tplc="A9CA550C">
      <w:numFmt w:val="bullet"/>
      <w:lvlText w:val="•"/>
      <w:lvlJc w:val="left"/>
      <w:pPr>
        <w:ind w:left="1500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AFE0E9C">
      <w:numFmt w:val="bullet"/>
      <w:lvlText w:val="•"/>
      <w:lvlJc w:val="left"/>
      <w:pPr>
        <w:ind w:left="2259" w:hanging="452"/>
      </w:pPr>
      <w:rPr>
        <w:rFonts w:hint="default"/>
      </w:rPr>
    </w:lvl>
    <w:lvl w:ilvl="2" w:tplc="F6E8BC0A">
      <w:numFmt w:val="bullet"/>
      <w:lvlText w:val="•"/>
      <w:lvlJc w:val="left"/>
      <w:pPr>
        <w:ind w:left="3019" w:hanging="452"/>
      </w:pPr>
      <w:rPr>
        <w:rFonts w:hint="default"/>
      </w:rPr>
    </w:lvl>
    <w:lvl w:ilvl="3" w:tplc="46E4EC92">
      <w:numFmt w:val="bullet"/>
      <w:lvlText w:val="•"/>
      <w:lvlJc w:val="left"/>
      <w:pPr>
        <w:ind w:left="3778" w:hanging="452"/>
      </w:pPr>
      <w:rPr>
        <w:rFonts w:hint="default"/>
      </w:rPr>
    </w:lvl>
    <w:lvl w:ilvl="4" w:tplc="41441D74">
      <w:numFmt w:val="bullet"/>
      <w:lvlText w:val="•"/>
      <w:lvlJc w:val="left"/>
      <w:pPr>
        <w:ind w:left="4538" w:hanging="452"/>
      </w:pPr>
      <w:rPr>
        <w:rFonts w:hint="default"/>
      </w:rPr>
    </w:lvl>
    <w:lvl w:ilvl="5" w:tplc="2D384BBA">
      <w:numFmt w:val="bullet"/>
      <w:lvlText w:val="•"/>
      <w:lvlJc w:val="left"/>
      <w:pPr>
        <w:ind w:left="5298" w:hanging="452"/>
      </w:pPr>
      <w:rPr>
        <w:rFonts w:hint="default"/>
      </w:rPr>
    </w:lvl>
    <w:lvl w:ilvl="6" w:tplc="7EF28630">
      <w:numFmt w:val="bullet"/>
      <w:lvlText w:val="•"/>
      <w:lvlJc w:val="left"/>
      <w:pPr>
        <w:ind w:left="6057" w:hanging="452"/>
      </w:pPr>
      <w:rPr>
        <w:rFonts w:hint="default"/>
      </w:rPr>
    </w:lvl>
    <w:lvl w:ilvl="7" w:tplc="79288824">
      <w:numFmt w:val="bullet"/>
      <w:lvlText w:val="•"/>
      <w:lvlJc w:val="left"/>
      <w:pPr>
        <w:ind w:left="6817" w:hanging="452"/>
      </w:pPr>
      <w:rPr>
        <w:rFonts w:hint="default"/>
      </w:rPr>
    </w:lvl>
    <w:lvl w:ilvl="8" w:tplc="388A6634">
      <w:numFmt w:val="bullet"/>
      <w:lvlText w:val="•"/>
      <w:lvlJc w:val="left"/>
      <w:pPr>
        <w:ind w:left="7576" w:hanging="452"/>
      </w:pPr>
      <w:rPr>
        <w:rFonts w:hint="default"/>
      </w:rPr>
    </w:lvl>
  </w:abstractNum>
  <w:abstractNum w:abstractNumId="5" w15:restartNumberingAfterBreak="0">
    <w:nsid w:val="68CA5C07"/>
    <w:multiLevelType w:val="hybridMultilevel"/>
    <w:tmpl w:val="76DE7F0C"/>
    <w:lvl w:ilvl="0" w:tplc="77EE7F90">
      <w:numFmt w:val="bullet"/>
      <w:lvlText w:val="•"/>
      <w:lvlJc w:val="left"/>
      <w:pPr>
        <w:ind w:left="410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DD2E6FC">
      <w:numFmt w:val="bullet"/>
      <w:lvlText w:val="•"/>
      <w:lvlJc w:val="left"/>
      <w:pPr>
        <w:ind w:left="738" w:hanging="272"/>
      </w:pPr>
      <w:rPr>
        <w:rFonts w:hint="default"/>
      </w:rPr>
    </w:lvl>
    <w:lvl w:ilvl="2" w:tplc="063C64D6">
      <w:numFmt w:val="bullet"/>
      <w:lvlText w:val="•"/>
      <w:lvlJc w:val="left"/>
      <w:pPr>
        <w:ind w:left="1056" w:hanging="272"/>
      </w:pPr>
      <w:rPr>
        <w:rFonts w:hint="default"/>
      </w:rPr>
    </w:lvl>
    <w:lvl w:ilvl="3" w:tplc="FB58E108">
      <w:numFmt w:val="bullet"/>
      <w:lvlText w:val="•"/>
      <w:lvlJc w:val="left"/>
      <w:pPr>
        <w:ind w:left="1375" w:hanging="272"/>
      </w:pPr>
      <w:rPr>
        <w:rFonts w:hint="default"/>
      </w:rPr>
    </w:lvl>
    <w:lvl w:ilvl="4" w:tplc="9D1487C4">
      <w:numFmt w:val="bullet"/>
      <w:lvlText w:val="•"/>
      <w:lvlJc w:val="left"/>
      <w:pPr>
        <w:ind w:left="1693" w:hanging="272"/>
      </w:pPr>
      <w:rPr>
        <w:rFonts w:hint="default"/>
      </w:rPr>
    </w:lvl>
    <w:lvl w:ilvl="5" w:tplc="F22E7B56">
      <w:numFmt w:val="bullet"/>
      <w:lvlText w:val="•"/>
      <w:lvlJc w:val="left"/>
      <w:pPr>
        <w:ind w:left="2012" w:hanging="272"/>
      </w:pPr>
      <w:rPr>
        <w:rFonts w:hint="default"/>
      </w:rPr>
    </w:lvl>
    <w:lvl w:ilvl="6" w:tplc="F97CC13C">
      <w:numFmt w:val="bullet"/>
      <w:lvlText w:val="•"/>
      <w:lvlJc w:val="left"/>
      <w:pPr>
        <w:ind w:left="2330" w:hanging="272"/>
      </w:pPr>
      <w:rPr>
        <w:rFonts w:hint="default"/>
      </w:rPr>
    </w:lvl>
    <w:lvl w:ilvl="7" w:tplc="99A8302C">
      <w:numFmt w:val="bullet"/>
      <w:lvlText w:val="•"/>
      <w:lvlJc w:val="left"/>
      <w:pPr>
        <w:ind w:left="2649" w:hanging="272"/>
      </w:pPr>
      <w:rPr>
        <w:rFonts w:hint="default"/>
      </w:rPr>
    </w:lvl>
    <w:lvl w:ilvl="8" w:tplc="708C309C">
      <w:numFmt w:val="bullet"/>
      <w:lvlText w:val="•"/>
      <w:lvlJc w:val="left"/>
      <w:pPr>
        <w:ind w:left="2967" w:hanging="27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366"/>
    <w:rsid w:val="00475366"/>
    <w:rsid w:val="008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9E85F9D"/>
  <w15:docId w15:val="{41A4F039-1D66-441B-9C88-2169485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5"/>
      <w:ind w:left="987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Patient Readiness for Adult/Adolescent SANE Examination</dc:title>
  <dc:creator>MDPH - SANE Program</dc:creator>
  <cp:lastModifiedBy>Wainford, Bryanne (DPH)</cp:lastModifiedBy>
  <cp:revision>2</cp:revision>
  <dcterms:created xsi:type="dcterms:W3CDTF">2022-03-28T15:06:00Z</dcterms:created>
  <dcterms:modified xsi:type="dcterms:W3CDTF">2022-03-28T15:10:00Z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2022-03-28T00:00:00Z</vt:filetime>
  </property>
</Properties>
</file>