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9D" w:rsidRDefault="00051A9D" w:rsidP="002E181B">
      <w:pPr>
        <w:jc w:val="center"/>
        <w:rPr>
          <w:rFonts w:ascii="Calibri" w:hAnsi="Calibri" w:cs="Arial"/>
          <w:b/>
          <w:sz w:val="22"/>
          <w:szCs w:val="22"/>
        </w:rPr>
      </w:pPr>
      <w:r w:rsidRPr="00051A9D">
        <w:rPr>
          <w:rFonts w:ascii="Calibri" w:hAnsi="Calibri" w:cs="Arial"/>
          <w:b/>
          <w:sz w:val="22"/>
          <w:szCs w:val="22"/>
        </w:rPr>
        <w:t>APPENDIX B</w:t>
      </w:r>
    </w:p>
    <w:p w:rsidR="00051A9D" w:rsidRDefault="00051A9D" w:rsidP="002E181B">
      <w:pPr>
        <w:jc w:val="center"/>
        <w:rPr>
          <w:rFonts w:ascii="Calibri" w:hAnsi="Calibri" w:cs="Arial"/>
          <w:b/>
          <w:sz w:val="22"/>
          <w:szCs w:val="22"/>
        </w:rPr>
      </w:pPr>
      <w:r w:rsidRPr="00051A9D">
        <w:rPr>
          <w:rFonts w:ascii="Calibri" w:hAnsi="Calibri" w:cs="Arial"/>
          <w:b/>
          <w:sz w:val="22"/>
          <w:szCs w:val="22"/>
        </w:rPr>
        <w:t>Quality Improvement Goals</w:t>
      </w:r>
    </w:p>
    <w:p w:rsidR="00051A9D" w:rsidRPr="00347E06" w:rsidRDefault="00051A9D" w:rsidP="002E181B">
      <w:pPr>
        <w:rPr>
          <w:rFonts w:ascii="Calibri" w:hAnsi="Calibri"/>
          <w:sz w:val="22"/>
          <w:szCs w:val="22"/>
        </w:rPr>
      </w:pPr>
    </w:p>
    <w:p w:rsidR="00F7724C" w:rsidRPr="00F7724C" w:rsidRDefault="00AF4516" w:rsidP="00FB7E36">
      <w:pPr>
        <w:pStyle w:val="Heading1"/>
        <w:numPr>
          <w:ilvl w:val="0"/>
          <w:numId w:val="42"/>
        </w:numPr>
        <w:spacing w:before="0" w:after="120"/>
        <w:jc w:val="both"/>
        <w:rPr>
          <w:rFonts w:ascii="Calibri" w:hAnsi="Calibri"/>
          <w:sz w:val="28"/>
          <w:szCs w:val="28"/>
        </w:rPr>
      </w:pPr>
      <w:r w:rsidRPr="00F7724C">
        <w:rPr>
          <w:sz w:val="28"/>
          <w:szCs w:val="28"/>
        </w:rPr>
        <w:t>INTRODUCTION</w:t>
      </w:r>
    </w:p>
    <w:p w:rsidR="00966A02" w:rsidRPr="00FB7E36" w:rsidRDefault="00A86ACA" w:rsidP="00FB7E36">
      <w:pPr>
        <w:spacing w:after="120"/>
        <w:jc w:val="both"/>
        <w:rPr>
          <w:rFonts w:asciiTheme="majorHAnsi" w:hAnsiTheme="majorHAnsi" w:cstheme="majorHAnsi"/>
          <w:sz w:val="22"/>
          <w:szCs w:val="22"/>
        </w:rPr>
      </w:pPr>
      <w:r w:rsidRPr="00FB7E36">
        <w:rPr>
          <w:rFonts w:asciiTheme="majorHAnsi" w:hAnsiTheme="majorHAnsi" w:cstheme="majorHAnsi"/>
          <w:sz w:val="22"/>
          <w:szCs w:val="22"/>
        </w:rPr>
        <w:t xml:space="preserve">This appendix describes the requirements for the </w:t>
      </w:r>
      <w:r w:rsidR="00966A02" w:rsidRPr="00FB7E36">
        <w:rPr>
          <w:rFonts w:asciiTheme="majorHAnsi" w:hAnsiTheme="majorHAnsi" w:cstheme="majorHAnsi"/>
          <w:sz w:val="22"/>
          <w:szCs w:val="22"/>
        </w:rPr>
        <w:t>Quality Imp</w:t>
      </w:r>
      <w:r w:rsidR="00C0646A" w:rsidRPr="00FB7E36">
        <w:rPr>
          <w:rFonts w:asciiTheme="majorHAnsi" w:hAnsiTheme="majorHAnsi" w:cstheme="majorHAnsi"/>
          <w:sz w:val="22"/>
          <w:szCs w:val="22"/>
        </w:rPr>
        <w:t xml:space="preserve">rovement Goals as specified in </w:t>
      </w:r>
      <w:r w:rsidR="00C0646A" w:rsidRPr="00FB7E36">
        <w:rPr>
          <w:rFonts w:asciiTheme="majorHAnsi" w:hAnsiTheme="majorHAnsi" w:cstheme="majorHAnsi"/>
          <w:b/>
          <w:sz w:val="22"/>
          <w:szCs w:val="22"/>
        </w:rPr>
        <w:t>S</w:t>
      </w:r>
      <w:r w:rsidR="00966A02" w:rsidRPr="00FB7E36">
        <w:rPr>
          <w:rFonts w:asciiTheme="majorHAnsi" w:hAnsiTheme="majorHAnsi" w:cstheme="majorHAnsi"/>
          <w:b/>
          <w:sz w:val="22"/>
          <w:szCs w:val="22"/>
        </w:rPr>
        <w:t xml:space="preserve">ection </w:t>
      </w:r>
      <w:r w:rsidR="007C62CD" w:rsidRPr="00FB7E36">
        <w:rPr>
          <w:rFonts w:asciiTheme="majorHAnsi" w:hAnsiTheme="majorHAnsi" w:cstheme="majorHAnsi"/>
          <w:b/>
          <w:sz w:val="22"/>
          <w:szCs w:val="22"/>
        </w:rPr>
        <w:t>2.13</w:t>
      </w:r>
      <w:r w:rsidRPr="00FB7E36">
        <w:rPr>
          <w:rFonts w:asciiTheme="majorHAnsi" w:hAnsiTheme="majorHAnsi" w:cstheme="majorHAnsi"/>
          <w:sz w:val="22"/>
          <w:szCs w:val="22"/>
        </w:rPr>
        <w:t xml:space="preserve"> </w:t>
      </w:r>
      <w:r w:rsidR="00966A02" w:rsidRPr="00FB7E36">
        <w:rPr>
          <w:rFonts w:asciiTheme="majorHAnsi" w:hAnsiTheme="majorHAnsi" w:cstheme="majorHAnsi"/>
          <w:sz w:val="22"/>
          <w:szCs w:val="22"/>
        </w:rPr>
        <w:t>of the Contract</w:t>
      </w:r>
      <w:r w:rsidR="005A294F" w:rsidRPr="00FB7E36">
        <w:rPr>
          <w:rFonts w:asciiTheme="majorHAnsi" w:hAnsiTheme="majorHAnsi" w:cstheme="majorHAnsi"/>
          <w:sz w:val="22"/>
          <w:szCs w:val="22"/>
        </w:rPr>
        <w:t>. The QI Goal measurement cycle typically spans a 3-year period which includes planning/baseline, mid-cycle, and final evaluations to allow for tracking of improvement gains. This appendix describes the first QI Goals cycle which consists of an extended planning/baseline year followed by one re-measurement year.</w:t>
      </w:r>
      <w:r w:rsidR="007D7392" w:rsidRPr="00FB7E36">
        <w:rPr>
          <w:rFonts w:asciiTheme="majorHAnsi" w:hAnsiTheme="majorHAnsi" w:cstheme="majorHAnsi"/>
          <w:sz w:val="22"/>
          <w:szCs w:val="22"/>
        </w:rPr>
        <w:t xml:space="preserve">  </w:t>
      </w:r>
      <w:r w:rsidR="00067BEE">
        <w:rPr>
          <w:rFonts w:asciiTheme="majorHAnsi" w:hAnsiTheme="majorHAnsi" w:cstheme="majorHAnsi"/>
          <w:sz w:val="22"/>
          <w:szCs w:val="22"/>
        </w:rPr>
        <w:t xml:space="preserve">For each QI Goal cycle, </w:t>
      </w:r>
      <w:r w:rsidR="00E17940" w:rsidRPr="00FB7E36">
        <w:rPr>
          <w:rFonts w:asciiTheme="majorHAnsi" w:hAnsiTheme="majorHAnsi" w:cstheme="majorHAnsi"/>
          <w:sz w:val="22"/>
          <w:szCs w:val="22"/>
        </w:rPr>
        <w:t>EOHHS will</w:t>
      </w:r>
      <w:r w:rsidR="00966A02" w:rsidRPr="00FB7E36">
        <w:rPr>
          <w:rFonts w:asciiTheme="majorHAnsi" w:hAnsiTheme="majorHAnsi" w:cstheme="majorHAnsi"/>
          <w:sz w:val="22"/>
          <w:szCs w:val="22"/>
        </w:rPr>
        <w:t xml:space="preserve"> establish a series of QI goal domains as well as </w:t>
      </w:r>
      <w:r w:rsidR="00EB704D" w:rsidRPr="00FB7E36">
        <w:rPr>
          <w:rFonts w:asciiTheme="majorHAnsi" w:hAnsiTheme="majorHAnsi" w:cstheme="majorHAnsi"/>
          <w:sz w:val="22"/>
          <w:szCs w:val="22"/>
        </w:rPr>
        <w:t>approve and/or designate</w:t>
      </w:r>
      <w:r w:rsidR="00966A02" w:rsidRPr="00FB7E36">
        <w:rPr>
          <w:rFonts w:asciiTheme="majorHAnsi" w:hAnsiTheme="majorHAnsi" w:cstheme="majorHAnsi"/>
          <w:sz w:val="22"/>
          <w:szCs w:val="22"/>
        </w:rPr>
        <w:t xml:space="preserve"> measurement and quality improvement activities. </w:t>
      </w:r>
    </w:p>
    <w:p w:rsidR="0042065E" w:rsidRDefault="00631B81" w:rsidP="00FB7E36">
      <w:pPr>
        <w:spacing w:after="120"/>
        <w:jc w:val="both"/>
        <w:rPr>
          <w:rFonts w:ascii="Calibri" w:hAnsi="Calibri"/>
          <w:sz w:val="22"/>
          <w:szCs w:val="22"/>
        </w:rPr>
      </w:pPr>
      <w:r>
        <w:rPr>
          <w:rFonts w:ascii="Calibri" w:hAnsi="Calibri"/>
          <w:sz w:val="22"/>
          <w:szCs w:val="22"/>
        </w:rPr>
        <w:t>ACOs</w:t>
      </w:r>
      <w:r w:rsidR="00BF3507">
        <w:rPr>
          <w:rFonts w:ascii="Calibri" w:hAnsi="Calibri"/>
          <w:sz w:val="22"/>
          <w:szCs w:val="22"/>
        </w:rPr>
        <w:t xml:space="preserve"> </w:t>
      </w:r>
      <w:r w:rsidR="00966A02">
        <w:rPr>
          <w:rFonts w:ascii="Calibri" w:hAnsi="Calibri"/>
          <w:sz w:val="22"/>
          <w:szCs w:val="22"/>
        </w:rPr>
        <w:t>are expected to</w:t>
      </w:r>
      <w:r w:rsidR="00BF3507">
        <w:rPr>
          <w:rFonts w:ascii="Calibri" w:hAnsi="Calibri"/>
          <w:sz w:val="22"/>
          <w:szCs w:val="22"/>
        </w:rPr>
        <w:t xml:space="preserve"> collect and report on each </w:t>
      </w:r>
      <w:r w:rsidR="00966A02">
        <w:rPr>
          <w:rFonts w:ascii="Calibri" w:hAnsi="Calibri"/>
          <w:sz w:val="22"/>
          <w:szCs w:val="22"/>
        </w:rPr>
        <w:t xml:space="preserve">QI </w:t>
      </w:r>
      <w:r w:rsidR="00BF3507">
        <w:rPr>
          <w:rFonts w:ascii="Calibri" w:hAnsi="Calibri"/>
          <w:sz w:val="22"/>
          <w:szCs w:val="22"/>
        </w:rPr>
        <w:t>domain</w:t>
      </w:r>
      <w:r w:rsidR="00966A02">
        <w:rPr>
          <w:rFonts w:ascii="Calibri" w:hAnsi="Calibri"/>
          <w:sz w:val="22"/>
          <w:szCs w:val="22"/>
        </w:rPr>
        <w:t xml:space="preserve"> as specified </w:t>
      </w:r>
      <w:r w:rsidR="00533B95">
        <w:rPr>
          <w:rFonts w:ascii="Calibri" w:hAnsi="Calibri"/>
          <w:sz w:val="22"/>
          <w:szCs w:val="22"/>
        </w:rPr>
        <w:t xml:space="preserve">or approved </w:t>
      </w:r>
      <w:r w:rsidR="00966A02">
        <w:rPr>
          <w:rFonts w:ascii="Calibri" w:hAnsi="Calibri"/>
          <w:sz w:val="22"/>
          <w:szCs w:val="22"/>
        </w:rPr>
        <w:t>by EOHHS</w:t>
      </w:r>
      <w:r w:rsidR="004F7576">
        <w:rPr>
          <w:rFonts w:ascii="Calibri" w:hAnsi="Calibri"/>
          <w:sz w:val="22"/>
          <w:szCs w:val="22"/>
        </w:rPr>
        <w:t>.</w:t>
      </w:r>
      <w:r w:rsidR="00EB704D">
        <w:rPr>
          <w:rFonts w:ascii="Calibri" w:hAnsi="Calibri"/>
          <w:sz w:val="22"/>
          <w:szCs w:val="22"/>
        </w:rPr>
        <w:t xml:space="preserve"> EOHHS will provide standardized forms for all required reporting activities, including Quality Improvement Plan</w:t>
      </w:r>
      <w:r w:rsidR="00E17940">
        <w:rPr>
          <w:rFonts w:ascii="Calibri" w:hAnsi="Calibri"/>
          <w:sz w:val="22"/>
          <w:szCs w:val="22"/>
        </w:rPr>
        <w:t>s</w:t>
      </w:r>
      <w:r w:rsidR="00EB704D">
        <w:rPr>
          <w:rFonts w:ascii="Calibri" w:hAnsi="Calibri"/>
          <w:sz w:val="22"/>
          <w:szCs w:val="22"/>
        </w:rPr>
        <w:t>, Progress Reports, and Annual Reports.</w:t>
      </w:r>
      <w:r w:rsidR="004D1789">
        <w:rPr>
          <w:rFonts w:ascii="Calibri" w:hAnsi="Calibri"/>
          <w:sz w:val="22"/>
          <w:szCs w:val="22"/>
        </w:rPr>
        <w:t xml:space="preserve"> </w:t>
      </w:r>
    </w:p>
    <w:p w:rsidR="00EB704D" w:rsidRPr="00F7724C" w:rsidRDefault="00EB704D" w:rsidP="00FB7E36">
      <w:pPr>
        <w:pStyle w:val="Heading1"/>
        <w:numPr>
          <w:ilvl w:val="0"/>
          <w:numId w:val="42"/>
        </w:numPr>
        <w:spacing w:before="0" w:after="120"/>
        <w:jc w:val="both"/>
        <w:rPr>
          <w:sz w:val="28"/>
          <w:szCs w:val="28"/>
        </w:rPr>
      </w:pPr>
      <w:r w:rsidRPr="00F7724C">
        <w:rPr>
          <w:sz w:val="28"/>
          <w:szCs w:val="28"/>
        </w:rPr>
        <w:t>QI IMPLEMENATION DETA</w:t>
      </w:r>
      <w:r w:rsidR="00631B81">
        <w:rPr>
          <w:sz w:val="28"/>
          <w:szCs w:val="28"/>
        </w:rPr>
        <w:t>I</w:t>
      </w:r>
      <w:r w:rsidRPr="00F7724C">
        <w:rPr>
          <w:sz w:val="28"/>
          <w:szCs w:val="28"/>
        </w:rPr>
        <w:t>LS</w:t>
      </w:r>
    </w:p>
    <w:p w:rsidR="00EB704D" w:rsidRDefault="00EB704D" w:rsidP="00FB7E36">
      <w:pPr>
        <w:spacing w:after="120"/>
        <w:jc w:val="both"/>
        <w:rPr>
          <w:rFonts w:ascii="Calibri" w:hAnsi="Calibri"/>
          <w:sz w:val="22"/>
          <w:szCs w:val="22"/>
        </w:rPr>
      </w:pPr>
      <w:r>
        <w:rPr>
          <w:rFonts w:ascii="Calibri" w:hAnsi="Calibri"/>
          <w:sz w:val="22"/>
          <w:szCs w:val="22"/>
        </w:rPr>
        <w:t>The following section provides detailed information about the QI Goal implementation periods, their associated activities and timelines.</w:t>
      </w:r>
    </w:p>
    <w:p w:rsidR="00FB7E36" w:rsidRDefault="00FB7E36" w:rsidP="00FB7E36">
      <w:pPr>
        <w:jc w:val="both"/>
        <w:rPr>
          <w:rFonts w:ascii="Calibri" w:hAnsi="Calibri"/>
          <w:sz w:val="22"/>
          <w:szCs w:val="22"/>
        </w:rPr>
      </w:pPr>
    </w:p>
    <w:tbl>
      <w:tblPr>
        <w:tblW w:w="98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708"/>
        <w:gridCol w:w="6120"/>
      </w:tblGrid>
      <w:tr w:rsidR="00773889" w:rsidRPr="0047250F" w:rsidTr="002E181B">
        <w:tc>
          <w:tcPr>
            <w:tcW w:w="9828" w:type="dxa"/>
            <w:gridSpan w:val="2"/>
            <w:tcBorders>
              <w:top w:val="double" w:sz="6" w:space="0" w:color="000000"/>
              <w:bottom w:val="double" w:sz="6" w:space="0" w:color="000000"/>
            </w:tcBorders>
            <w:shd w:val="clear" w:color="auto" w:fill="244061"/>
          </w:tcPr>
          <w:p w:rsidR="00966A02" w:rsidRPr="0047250F" w:rsidRDefault="00966A02" w:rsidP="0034538C">
            <w:pPr>
              <w:spacing w:after="120"/>
              <w:jc w:val="center"/>
              <w:rPr>
                <w:rFonts w:ascii="Calibri" w:hAnsi="Calibri"/>
                <w:b/>
                <w:caps/>
                <w:color w:val="FFFFFF"/>
                <w:sz w:val="22"/>
                <w:szCs w:val="22"/>
              </w:rPr>
            </w:pPr>
            <w:r w:rsidRPr="0047250F">
              <w:rPr>
                <w:rFonts w:ascii="Calibri" w:hAnsi="Calibri"/>
                <w:b/>
                <w:caps/>
                <w:color w:val="FFFFFF"/>
                <w:sz w:val="22"/>
                <w:szCs w:val="22"/>
              </w:rPr>
              <w:t xml:space="preserve">Table 1: </w:t>
            </w:r>
            <w:r w:rsidR="001B3207">
              <w:rPr>
                <w:rFonts w:ascii="Calibri" w:hAnsi="Calibri"/>
                <w:b/>
                <w:caps/>
                <w:color w:val="FFFFFF"/>
                <w:sz w:val="22"/>
                <w:szCs w:val="22"/>
              </w:rPr>
              <w:t>QI Goal</w:t>
            </w:r>
            <w:r w:rsidR="0034538C">
              <w:rPr>
                <w:rFonts w:ascii="Calibri" w:hAnsi="Calibri"/>
                <w:b/>
                <w:caps/>
                <w:color w:val="FFFFFF"/>
                <w:sz w:val="22"/>
                <w:szCs w:val="22"/>
              </w:rPr>
              <w:t xml:space="preserve"> Implementation</w:t>
            </w:r>
            <w:r w:rsidRPr="0047250F">
              <w:rPr>
                <w:rFonts w:ascii="Calibri" w:hAnsi="Calibri"/>
                <w:b/>
                <w:caps/>
                <w:color w:val="FFFFFF"/>
                <w:sz w:val="22"/>
                <w:szCs w:val="22"/>
              </w:rPr>
              <w:t xml:space="preserve"> Periods</w:t>
            </w:r>
            <w:r w:rsidR="001B3207">
              <w:rPr>
                <w:rFonts w:ascii="Calibri" w:hAnsi="Calibri"/>
                <w:b/>
                <w:caps/>
                <w:color w:val="FFFFFF"/>
                <w:sz w:val="22"/>
                <w:szCs w:val="22"/>
              </w:rPr>
              <w:t xml:space="preserve"> and associated activities</w:t>
            </w:r>
          </w:p>
        </w:tc>
      </w:tr>
      <w:tr w:rsidR="00773889" w:rsidRPr="0047250F" w:rsidTr="002E181B">
        <w:tc>
          <w:tcPr>
            <w:tcW w:w="9828" w:type="dxa"/>
            <w:gridSpan w:val="2"/>
            <w:tcBorders>
              <w:top w:val="double" w:sz="6" w:space="0" w:color="000000"/>
              <w:bottom w:val="single" w:sz="6" w:space="0" w:color="000000"/>
            </w:tcBorders>
            <w:shd w:val="clear" w:color="auto" w:fill="365F91"/>
          </w:tcPr>
          <w:p w:rsidR="00533B95" w:rsidRPr="0047250F" w:rsidRDefault="00533B95" w:rsidP="005B4C40">
            <w:pPr>
              <w:spacing w:after="120"/>
              <w:rPr>
                <w:rFonts w:ascii="Calibri" w:hAnsi="Calibri"/>
                <w:b/>
                <w:color w:val="FFFFFF"/>
                <w:sz w:val="22"/>
                <w:szCs w:val="22"/>
              </w:rPr>
            </w:pPr>
            <w:r w:rsidRPr="00533B95">
              <w:rPr>
                <w:rFonts w:ascii="Calibri" w:hAnsi="Calibri"/>
                <w:b/>
                <w:color w:val="FFFFFF"/>
                <w:sz w:val="22"/>
                <w:szCs w:val="22"/>
              </w:rPr>
              <w:t xml:space="preserve">Cycle 1: </w:t>
            </w:r>
            <w:r w:rsidR="005B4C40">
              <w:rPr>
                <w:rFonts w:ascii="Calibri" w:hAnsi="Calibri"/>
                <w:b/>
                <w:color w:val="FFFFFF"/>
                <w:sz w:val="22"/>
                <w:szCs w:val="22"/>
              </w:rPr>
              <w:t xml:space="preserve">October </w:t>
            </w:r>
            <w:r w:rsidR="002041FA" w:rsidRPr="00533B95">
              <w:rPr>
                <w:rFonts w:ascii="Calibri" w:hAnsi="Calibri"/>
                <w:b/>
                <w:color w:val="FFFFFF"/>
                <w:sz w:val="22"/>
                <w:szCs w:val="22"/>
              </w:rPr>
              <w:t xml:space="preserve"> </w:t>
            </w:r>
            <w:r w:rsidRPr="00533B95">
              <w:rPr>
                <w:rFonts w:ascii="Calibri" w:hAnsi="Calibri"/>
                <w:b/>
                <w:color w:val="FFFFFF"/>
                <w:sz w:val="22"/>
                <w:szCs w:val="22"/>
              </w:rPr>
              <w:t xml:space="preserve">1, 2018 – December 31, </w:t>
            </w:r>
            <w:r w:rsidR="002041FA" w:rsidRPr="00533B95">
              <w:rPr>
                <w:rFonts w:ascii="Calibri" w:hAnsi="Calibri"/>
                <w:b/>
                <w:color w:val="FFFFFF"/>
                <w:sz w:val="22"/>
                <w:szCs w:val="22"/>
              </w:rPr>
              <w:t>20</w:t>
            </w:r>
            <w:r w:rsidR="002041FA">
              <w:rPr>
                <w:rFonts w:ascii="Calibri" w:hAnsi="Calibri"/>
                <w:b/>
                <w:color w:val="FFFFFF"/>
                <w:sz w:val="22"/>
                <w:szCs w:val="22"/>
              </w:rPr>
              <w:t>19</w:t>
            </w:r>
          </w:p>
        </w:tc>
      </w:tr>
      <w:tr w:rsidR="00773889" w:rsidRPr="0047250F" w:rsidTr="00836442">
        <w:trPr>
          <w:trHeight w:val="435"/>
        </w:trPr>
        <w:tc>
          <w:tcPr>
            <w:tcW w:w="3708" w:type="dxa"/>
            <w:tcBorders>
              <w:top w:val="single" w:sz="6" w:space="0" w:color="000000"/>
            </w:tcBorders>
            <w:shd w:val="clear" w:color="auto" w:fill="auto"/>
          </w:tcPr>
          <w:p w:rsidR="00966A02" w:rsidRPr="00533B95" w:rsidRDefault="00533B95" w:rsidP="007D7392">
            <w:pPr>
              <w:spacing w:after="120"/>
              <w:rPr>
                <w:rFonts w:ascii="Calibri" w:hAnsi="Calibri"/>
                <w:sz w:val="22"/>
                <w:szCs w:val="22"/>
              </w:rPr>
            </w:pPr>
            <w:r w:rsidRPr="0047250F">
              <w:rPr>
                <w:rFonts w:ascii="Calibri" w:hAnsi="Calibri"/>
                <w:b/>
                <w:sz w:val="22"/>
                <w:szCs w:val="22"/>
              </w:rPr>
              <w:t>Baseline</w:t>
            </w:r>
            <w:r>
              <w:rPr>
                <w:rFonts w:ascii="Calibri" w:hAnsi="Calibri"/>
                <w:b/>
                <w:sz w:val="22"/>
                <w:szCs w:val="22"/>
              </w:rPr>
              <w:t>/Initial Implementation</w:t>
            </w:r>
            <w:r w:rsidRPr="0047250F">
              <w:rPr>
                <w:rFonts w:ascii="Calibri" w:hAnsi="Calibri"/>
                <w:b/>
                <w:sz w:val="22"/>
                <w:szCs w:val="22"/>
              </w:rPr>
              <w:t xml:space="preserve"> </w:t>
            </w:r>
            <w:r w:rsidR="0034538C">
              <w:rPr>
                <w:rFonts w:ascii="Calibri" w:hAnsi="Calibri"/>
                <w:b/>
                <w:sz w:val="22"/>
                <w:szCs w:val="22"/>
              </w:rPr>
              <w:t>Period</w:t>
            </w:r>
            <w:r w:rsidRPr="0047250F">
              <w:rPr>
                <w:rFonts w:ascii="Calibri" w:hAnsi="Calibri"/>
                <w:b/>
                <w:sz w:val="22"/>
                <w:szCs w:val="22"/>
              </w:rPr>
              <w:t xml:space="preserve">: </w:t>
            </w:r>
            <w:r w:rsidR="007D7392">
              <w:rPr>
                <w:rFonts w:ascii="Calibri" w:hAnsi="Calibri"/>
                <w:sz w:val="22"/>
                <w:szCs w:val="22"/>
              </w:rPr>
              <w:t>October</w:t>
            </w:r>
            <w:r w:rsidR="002041FA">
              <w:rPr>
                <w:rFonts w:ascii="Calibri" w:hAnsi="Calibri"/>
                <w:sz w:val="22"/>
                <w:szCs w:val="22"/>
              </w:rPr>
              <w:t xml:space="preserve"> </w:t>
            </w:r>
            <w:r>
              <w:rPr>
                <w:rFonts w:ascii="Calibri" w:hAnsi="Calibri"/>
                <w:sz w:val="22"/>
                <w:szCs w:val="22"/>
              </w:rPr>
              <w:t>1, 2018 – December 31, 201</w:t>
            </w:r>
            <w:r w:rsidR="002041FA">
              <w:rPr>
                <w:rFonts w:ascii="Calibri" w:hAnsi="Calibri"/>
                <w:sz w:val="22"/>
                <w:szCs w:val="22"/>
              </w:rPr>
              <w:t>9</w:t>
            </w:r>
            <w:r w:rsidRPr="0047250F">
              <w:rPr>
                <w:rFonts w:ascii="Calibri" w:hAnsi="Calibri"/>
                <w:sz w:val="22"/>
                <w:szCs w:val="22"/>
              </w:rPr>
              <w:t xml:space="preserve"> </w:t>
            </w:r>
          </w:p>
        </w:tc>
        <w:tc>
          <w:tcPr>
            <w:tcW w:w="6120" w:type="dxa"/>
            <w:tcBorders>
              <w:top w:val="single" w:sz="6" w:space="0" w:color="000000"/>
            </w:tcBorders>
            <w:shd w:val="clear" w:color="auto" w:fill="auto"/>
          </w:tcPr>
          <w:p w:rsidR="002C3581" w:rsidRPr="00AD146E" w:rsidRDefault="002C3581" w:rsidP="00B67201">
            <w:pPr>
              <w:numPr>
                <w:ilvl w:val="0"/>
                <w:numId w:val="37"/>
              </w:numPr>
              <w:ind w:left="252" w:hanging="252"/>
              <w:rPr>
                <w:rFonts w:ascii="Calibri" w:hAnsi="Calibri"/>
                <w:sz w:val="22"/>
                <w:szCs w:val="22"/>
                <w:u w:val="single"/>
              </w:rPr>
            </w:pPr>
            <w:r w:rsidRPr="00AD146E">
              <w:rPr>
                <w:rFonts w:ascii="Calibri" w:hAnsi="Calibri"/>
                <w:i/>
                <w:sz w:val="22"/>
                <w:szCs w:val="22"/>
                <w:u w:val="single"/>
              </w:rPr>
              <w:t>Planning Phase</w:t>
            </w:r>
            <w:r w:rsidRPr="00AD146E">
              <w:rPr>
                <w:rFonts w:ascii="Calibri" w:hAnsi="Calibri"/>
                <w:sz w:val="22"/>
                <w:szCs w:val="22"/>
                <w:u w:val="single"/>
              </w:rPr>
              <w:t xml:space="preserve">: </w:t>
            </w:r>
            <w:r w:rsidR="007D7392">
              <w:rPr>
                <w:rFonts w:ascii="Calibri" w:hAnsi="Calibri"/>
                <w:i/>
                <w:sz w:val="22"/>
                <w:szCs w:val="22"/>
                <w:u w:val="single"/>
              </w:rPr>
              <w:t>October</w:t>
            </w:r>
            <w:r w:rsidR="002041FA">
              <w:rPr>
                <w:rFonts w:ascii="Calibri" w:hAnsi="Calibri"/>
                <w:i/>
                <w:sz w:val="22"/>
                <w:szCs w:val="22"/>
                <w:u w:val="single"/>
              </w:rPr>
              <w:t xml:space="preserve"> 2018</w:t>
            </w:r>
            <w:r w:rsidR="00FB7E36">
              <w:rPr>
                <w:rFonts w:ascii="Calibri" w:hAnsi="Calibri"/>
                <w:i/>
                <w:sz w:val="22"/>
                <w:szCs w:val="22"/>
                <w:u w:val="single"/>
              </w:rPr>
              <w:t>-</w:t>
            </w:r>
            <w:r w:rsidR="007D7392">
              <w:rPr>
                <w:rFonts w:ascii="Calibri" w:hAnsi="Calibri"/>
                <w:i/>
                <w:sz w:val="22"/>
                <w:szCs w:val="22"/>
                <w:u w:val="single"/>
              </w:rPr>
              <w:t>January</w:t>
            </w:r>
            <w:r w:rsidRPr="00AD146E">
              <w:rPr>
                <w:rFonts w:ascii="Calibri" w:hAnsi="Calibri"/>
                <w:i/>
                <w:sz w:val="22"/>
                <w:szCs w:val="22"/>
                <w:u w:val="single"/>
              </w:rPr>
              <w:t xml:space="preserve"> 201</w:t>
            </w:r>
            <w:r w:rsidR="002041FA">
              <w:rPr>
                <w:rFonts w:ascii="Calibri" w:hAnsi="Calibri"/>
                <w:i/>
                <w:sz w:val="22"/>
                <w:szCs w:val="22"/>
                <w:u w:val="single"/>
              </w:rPr>
              <w:t>9</w:t>
            </w:r>
          </w:p>
          <w:p w:rsidR="00966A02" w:rsidRDefault="00631B81" w:rsidP="001B3207">
            <w:pPr>
              <w:spacing w:after="240"/>
              <w:ind w:left="252"/>
              <w:rPr>
                <w:rFonts w:ascii="Calibri" w:hAnsi="Calibri"/>
                <w:sz w:val="22"/>
                <w:szCs w:val="22"/>
              </w:rPr>
            </w:pPr>
            <w:r>
              <w:rPr>
                <w:rFonts w:ascii="Calibri" w:hAnsi="Calibri"/>
                <w:sz w:val="22"/>
                <w:szCs w:val="22"/>
              </w:rPr>
              <w:t xml:space="preserve">ACOs </w:t>
            </w:r>
            <w:r w:rsidR="002C3581" w:rsidRPr="002C3581">
              <w:rPr>
                <w:rFonts w:ascii="Calibri" w:hAnsi="Calibri"/>
                <w:sz w:val="22"/>
                <w:szCs w:val="22"/>
              </w:rPr>
              <w:t>engage</w:t>
            </w:r>
            <w:r w:rsidR="0010074D">
              <w:rPr>
                <w:rFonts w:ascii="Calibri" w:hAnsi="Calibri"/>
                <w:sz w:val="22"/>
                <w:szCs w:val="22"/>
              </w:rPr>
              <w:t xml:space="preserve"> in</w:t>
            </w:r>
            <w:r w:rsidR="002C3581" w:rsidRPr="002C3581">
              <w:rPr>
                <w:rFonts w:ascii="Calibri" w:hAnsi="Calibri"/>
                <w:sz w:val="22"/>
                <w:szCs w:val="22"/>
              </w:rPr>
              <w:t xml:space="preserve"> detailed project planning </w:t>
            </w:r>
            <w:r w:rsidR="001B3207">
              <w:rPr>
                <w:rFonts w:ascii="Calibri" w:hAnsi="Calibri"/>
                <w:sz w:val="22"/>
                <w:szCs w:val="22"/>
              </w:rPr>
              <w:t>in an effort t</w:t>
            </w:r>
            <w:r w:rsidR="002C3581" w:rsidRPr="002C3581">
              <w:rPr>
                <w:rFonts w:ascii="Calibri" w:hAnsi="Calibri"/>
                <w:sz w:val="22"/>
                <w:szCs w:val="22"/>
              </w:rPr>
              <w:t>o develop a data-driven, evidence-based plan for interventions using quality improvement principles.</w:t>
            </w:r>
            <w:r w:rsidR="00A2014A">
              <w:rPr>
                <w:rFonts w:ascii="Calibri" w:hAnsi="Calibri"/>
                <w:sz w:val="22"/>
                <w:szCs w:val="22"/>
              </w:rPr>
              <w:t xml:space="preserve"> Project</w:t>
            </w:r>
            <w:r w:rsidR="00C41E1B">
              <w:rPr>
                <w:rFonts w:ascii="Calibri" w:hAnsi="Calibri"/>
                <w:sz w:val="22"/>
                <w:szCs w:val="22"/>
              </w:rPr>
              <w:t xml:space="preserve"> topics</w:t>
            </w:r>
            <w:r w:rsidR="00A2014A">
              <w:rPr>
                <w:rFonts w:ascii="Calibri" w:hAnsi="Calibri"/>
                <w:sz w:val="22"/>
                <w:szCs w:val="22"/>
              </w:rPr>
              <w:t xml:space="preserve"> are subject to EOHHS approval before detailed planning begins.</w:t>
            </w:r>
            <w:r w:rsidR="002C3581" w:rsidRPr="002C3581">
              <w:rPr>
                <w:rFonts w:ascii="Calibri" w:hAnsi="Calibri"/>
                <w:sz w:val="22"/>
                <w:szCs w:val="22"/>
              </w:rPr>
              <w:t xml:space="preserve"> </w:t>
            </w:r>
            <w:r w:rsidR="00067BEE">
              <w:rPr>
                <w:rFonts w:ascii="Calibri" w:hAnsi="Calibri"/>
                <w:sz w:val="22"/>
                <w:szCs w:val="22"/>
              </w:rPr>
              <w:t>Project planning t</w:t>
            </w:r>
            <w:r w:rsidR="002C3581" w:rsidRPr="002C3581">
              <w:rPr>
                <w:rFonts w:ascii="Calibri" w:hAnsi="Calibri"/>
                <w:sz w:val="22"/>
                <w:szCs w:val="22"/>
              </w:rPr>
              <w:t>asks</w:t>
            </w:r>
            <w:r w:rsidR="00A2014A">
              <w:rPr>
                <w:rFonts w:ascii="Calibri" w:hAnsi="Calibri"/>
                <w:sz w:val="22"/>
                <w:szCs w:val="22"/>
              </w:rPr>
              <w:t xml:space="preserve"> </w:t>
            </w:r>
            <w:r w:rsidR="002C3581" w:rsidRPr="002C3581">
              <w:rPr>
                <w:rFonts w:ascii="Calibri" w:hAnsi="Calibri"/>
                <w:sz w:val="22"/>
                <w:szCs w:val="22"/>
              </w:rPr>
              <w:t xml:space="preserve">include </w:t>
            </w:r>
            <w:r w:rsidR="001B3207">
              <w:rPr>
                <w:rFonts w:ascii="Calibri" w:hAnsi="Calibri"/>
                <w:sz w:val="22"/>
                <w:szCs w:val="22"/>
              </w:rPr>
              <w:t xml:space="preserve">but are not limited to the </w:t>
            </w:r>
            <w:r w:rsidR="002C3581" w:rsidRPr="002C3581">
              <w:rPr>
                <w:rFonts w:ascii="Calibri" w:hAnsi="Calibri"/>
                <w:sz w:val="22"/>
                <w:szCs w:val="22"/>
              </w:rPr>
              <w:t>devel</w:t>
            </w:r>
            <w:r w:rsidR="001B3207">
              <w:rPr>
                <w:rFonts w:ascii="Calibri" w:hAnsi="Calibri"/>
                <w:sz w:val="22"/>
                <w:szCs w:val="22"/>
              </w:rPr>
              <w:t xml:space="preserve">opment of a problem statement, </w:t>
            </w:r>
            <w:r w:rsidR="002C3581" w:rsidRPr="002C3581">
              <w:rPr>
                <w:rFonts w:ascii="Calibri" w:hAnsi="Calibri"/>
                <w:sz w:val="22"/>
                <w:szCs w:val="22"/>
              </w:rPr>
              <w:t>a review of evidence-based literature</w:t>
            </w:r>
            <w:r w:rsidR="0010074D">
              <w:rPr>
                <w:rFonts w:ascii="Calibri" w:hAnsi="Calibri"/>
                <w:sz w:val="22"/>
                <w:szCs w:val="22"/>
              </w:rPr>
              <w:t>,</w:t>
            </w:r>
            <w:r w:rsidR="002C3581" w:rsidRPr="002C3581">
              <w:rPr>
                <w:rFonts w:ascii="Calibri" w:hAnsi="Calibri"/>
                <w:sz w:val="22"/>
                <w:szCs w:val="22"/>
              </w:rPr>
              <w:t xml:space="preserve"> and interventions to address the problem, and completion of quality improvement tools and activities that support project planning including root causes analyses, barrier analyses, development of drive</w:t>
            </w:r>
            <w:r w:rsidR="001B3207">
              <w:rPr>
                <w:rFonts w:ascii="Calibri" w:hAnsi="Calibri"/>
                <w:sz w:val="22"/>
                <w:szCs w:val="22"/>
              </w:rPr>
              <w:t>r diagrams, population analyses</w:t>
            </w:r>
            <w:r w:rsidR="002C3581" w:rsidRPr="002C3581">
              <w:rPr>
                <w:rFonts w:ascii="Calibri" w:hAnsi="Calibri"/>
                <w:sz w:val="22"/>
                <w:szCs w:val="22"/>
              </w:rPr>
              <w:t>.</w:t>
            </w:r>
            <w:r w:rsidR="00A2014A">
              <w:rPr>
                <w:rFonts w:ascii="Calibri" w:hAnsi="Calibri"/>
                <w:sz w:val="22"/>
                <w:szCs w:val="22"/>
              </w:rPr>
              <w:t xml:space="preserve"> </w:t>
            </w:r>
          </w:p>
          <w:p w:rsidR="002C3581" w:rsidRPr="00AD146E" w:rsidRDefault="002C3581" w:rsidP="00B67201">
            <w:pPr>
              <w:numPr>
                <w:ilvl w:val="0"/>
                <w:numId w:val="37"/>
              </w:numPr>
              <w:ind w:left="252" w:hanging="252"/>
              <w:rPr>
                <w:rFonts w:ascii="Calibri" w:hAnsi="Calibri"/>
                <w:i/>
                <w:sz w:val="22"/>
                <w:szCs w:val="22"/>
                <w:u w:val="single"/>
              </w:rPr>
            </w:pPr>
            <w:r w:rsidRPr="00AD146E">
              <w:rPr>
                <w:rFonts w:ascii="Calibri" w:hAnsi="Calibri"/>
                <w:i/>
                <w:sz w:val="22"/>
                <w:szCs w:val="22"/>
                <w:u w:val="single"/>
              </w:rPr>
              <w:t xml:space="preserve">Quality Improvement Plan Submission: </w:t>
            </w:r>
            <w:r w:rsidR="007D7392">
              <w:rPr>
                <w:rFonts w:ascii="Calibri" w:hAnsi="Calibri"/>
                <w:i/>
                <w:sz w:val="22"/>
                <w:szCs w:val="22"/>
                <w:u w:val="single"/>
              </w:rPr>
              <w:t xml:space="preserve">January </w:t>
            </w:r>
            <w:r w:rsidR="00975174">
              <w:rPr>
                <w:rFonts w:ascii="Calibri" w:hAnsi="Calibri"/>
                <w:i/>
                <w:sz w:val="22"/>
                <w:szCs w:val="22"/>
                <w:u w:val="single"/>
              </w:rPr>
              <w:t>2019</w:t>
            </w:r>
          </w:p>
          <w:p w:rsidR="002C3581" w:rsidRDefault="00631B81" w:rsidP="001B3207">
            <w:pPr>
              <w:spacing w:after="240"/>
              <w:ind w:left="252"/>
              <w:rPr>
                <w:rFonts w:ascii="Calibri" w:hAnsi="Calibri"/>
                <w:sz w:val="22"/>
                <w:szCs w:val="22"/>
              </w:rPr>
            </w:pPr>
            <w:r>
              <w:rPr>
                <w:rFonts w:ascii="Calibri" w:hAnsi="Calibri"/>
                <w:sz w:val="22"/>
                <w:szCs w:val="22"/>
              </w:rPr>
              <w:t xml:space="preserve">ACOs </w:t>
            </w:r>
            <w:r w:rsidR="0010074D">
              <w:rPr>
                <w:rFonts w:ascii="Calibri" w:hAnsi="Calibri"/>
                <w:sz w:val="22"/>
                <w:szCs w:val="22"/>
              </w:rPr>
              <w:t>submit QI</w:t>
            </w:r>
            <w:r w:rsidR="001B3207" w:rsidRPr="001B3207">
              <w:rPr>
                <w:rFonts w:ascii="Calibri" w:hAnsi="Calibri"/>
                <w:sz w:val="22"/>
                <w:szCs w:val="22"/>
              </w:rPr>
              <w:t xml:space="preserve"> proposals to the MassHealth</w:t>
            </w:r>
            <w:r w:rsidR="001B3207">
              <w:rPr>
                <w:rFonts w:ascii="Calibri" w:hAnsi="Calibri"/>
                <w:sz w:val="22"/>
                <w:szCs w:val="22"/>
              </w:rPr>
              <w:t xml:space="preserve"> or </w:t>
            </w:r>
            <w:r w:rsidR="0010074D">
              <w:rPr>
                <w:rFonts w:ascii="Calibri" w:hAnsi="Calibri"/>
                <w:sz w:val="22"/>
                <w:szCs w:val="22"/>
              </w:rPr>
              <w:t xml:space="preserve">its </w:t>
            </w:r>
            <w:r w:rsidR="001B3207">
              <w:rPr>
                <w:rFonts w:ascii="Calibri" w:hAnsi="Calibri"/>
                <w:sz w:val="22"/>
                <w:szCs w:val="22"/>
              </w:rPr>
              <w:t>designee</w:t>
            </w:r>
            <w:r w:rsidR="001B3207" w:rsidRPr="001B3207">
              <w:rPr>
                <w:rFonts w:ascii="Calibri" w:hAnsi="Calibri"/>
                <w:sz w:val="22"/>
                <w:szCs w:val="22"/>
              </w:rPr>
              <w:t xml:space="preserve"> for review and approval. Proposals will describe planned activities and data collection plans </w:t>
            </w:r>
            <w:r w:rsidR="001B3207">
              <w:rPr>
                <w:rFonts w:ascii="Calibri" w:hAnsi="Calibri"/>
                <w:sz w:val="22"/>
                <w:szCs w:val="22"/>
              </w:rPr>
              <w:t>for initial</w:t>
            </w:r>
            <w:r w:rsidR="001B3207" w:rsidRPr="001B3207">
              <w:rPr>
                <w:rFonts w:ascii="Calibri" w:hAnsi="Calibri"/>
                <w:sz w:val="22"/>
                <w:szCs w:val="22"/>
              </w:rPr>
              <w:t xml:space="preserve"> implementation.</w:t>
            </w:r>
          </w:p>
          <w:p w:rsidR="001B3207" w:rsidRPr="00AD146E" w:rsidRDefault="001B3207" w:rsidP="00B67201">
            <w:pPr>
              <w:numPr>
                <w:ilvl w:val="0"/>
                <w:numId w:val="37"/>
              </w:numPr>
              <w:ind w:left="252" w:hanging="252"/>
              <w:rPr>
                <w:rFonts w:ascii="Calibri" w:hAnsi="Calibri"/>
                <w:sz w:val="22"/>
                <w:szCs w:val="22"/>
                <w:u w:val="single"/>
              </w:rPr>
            </w:pPr>
            <w:r w:rsidRPr="00AD146E">
              <w:rPr>
                <w:rFonts w:ascii="Calibri" w:hAnsi="Calibri"/>
                <w:i/>
                <w:sz w:val="22"/>
                <w:szCs w:val="22"/>
                <w:u w:val="single"/>
              </w:rPr>
              <w:t xml:space="preserve">Initial Implementation: </w:t>
            </w:r>
            <w:r w:rsidR="00975174">
              <w:rPr>
                <w:rFonts w:ascii="Calibri" w:hAnsi="Calibri"/>
                <w:i/>
                <w:sz w:val="22"/>
                <w:szCs w:val="22"/>
                <w:u w:val="single"/>
              </w:rPr>
              <w:t>Ma</w:t>
            </w:r>
            <w:r w:rsidR="006B0D41">
              <w:rPr>
                <w:rFonts w:ascii="Calibri" w:hAnsi="Calibri"/>
                <w:i/>
                <w:sz w:val="22"/>
                <w:szCs w:val="22"/>
                <w:u w:val="single"/>
              </w:rPr>
              <w:t>r</w:t>
            </w:r>
            <w:r w:rsidR="00975174">
              <w:rPr>
                <w:rFonts w:ascii="Calibri" w:hAnsi="Calibri"/>
                <w:i/>
                <w:sz w:val="22"/>
                <w:szCs w:val="22"/>
                <w:u w:val="single"/>
              </w:rPr>
              <w:t>ch 2019</w:t>
            </w:r>
            <w:r w:rsidRPr="00AD146E">
              <w:rPr>
                <w:rFonts w:ascii="Calibri" w:hAnsi="Calibri"/>
                <w:i/>
                <w:sz w:val="22"/>
                <w:szCs w:val="22"/>
                <w:u w:val="single"/>
              </w:rPr>
              <w:t>-December 201</w:t>
            </w:r>
            <w:r w:rsidR="00975174">
              <w:rPr>
                <w:rFonts w:ascii="Calibri" w:hAnsi="Calibri"/>
                <w:i/>
                <w:sz w:val="22"/>
                <w:szCs w:val="22"/>
                <w:u w:val="single"/>
              </w:rPr>
              <w:t>9</w:t>
            </w:r>
          </w:p>
          <w:p w:rsidR="001B3207" w:rsidRPr="00AD146E" w:rsidRDefault="00631B81" w:rsidP="00067BEE">
            <w:pPr>
              <w:spacing w:after="240"/>
              <w:ind w:left="252"/>
              <w:rPr>
                <w:rFonts w:ascii="Calibri" w:hAnsi="Calibri"/>
                <w:sz w:val="22"/>
                <w:szCs w:val="22"/>
              </w:rPr>
            </w:pPr>
            <w:r>
              <w:rPr>
                <w:rFonts w:ascii="Calibri" w:hAnsi="Calibri"/>
                <w:sz w:val="22"/>
                <w:szCs w:val="22"/>
              </w:rPr>
              <w:t>ACOs</w:t>
            </w:r>
            <w:r w:rsidRPr="001B3207">
              <w:rPr>
                <w:rFonts w:ascii="Calibri" w:hAnsi="Calibri"/>
                <w:sz w:val="22"/>
                <w:szCs w:val="22"/>
              </w:rPr>
              <w:t xml:space="preserve"> </w:t>
            </w:r>
            <w:r w:rsidR="001B3207" w:rsidRPr="001B3207">
              <w:rPr>
                <w:rFonts w:ascii="Calibri" w:hAnsi="Calibri"/>
                <w:sz w:val="22"/>
                <w:szCs w:val="22"/>
              </w:rPr>
              <w:t>modify QI plans for year 1 based on feedback received</w:t>
            </w:r>
            <w:r w:rsidR="0010074D">
              <w:rPr>
                <w:rFonts w:ascii="Calibri" w:hAnsi="Calibri"/>
                <w:sz w:val="22"/>
                <w:szCs w:val="22"/>
              </w:rPr>
              <w:t xml:space="preserve"> from EOHHS</w:t>
            </w:r>
            <w:r w:rsidR="001B3207" w:rsidRPr="0019009E">
              <w:rPr>
                <w:rFonts w:ascii="Calibri" w:hAnsi="Calibri"/>
                <w:sz w:val="22"/>
                <w:szCs w:val="22"/>
              </w:rPr>
              <w:t xml:space="preserve">. </w:t>
            </w:r>
            <w:r w:rsidR="00067BEE">
              <w:rPr>
                <w:rFonts w:ascii="Calibri" w:hAnsi="Calibri"/>
                <w:sz w:val="22"/>
                <w:szCs w:val="22"/>
              </w:rPr>
              <w:t>ACO</w:t>
            </w:r>
            <w:r w:rsidR="001B3207" w:rsidRPr="0019009E">
              <w:rPr>
                <w:rFonts w:ascii="Calibri" w:hAnsi="Calibri"/>
                <w:sz w:val="22"/>
                <w:szCs w:val="22"/>
              </w:rPr>
              <w:t xml:space="preserve">s may focus on developing stakeholder engagement, process mapping and implementation of small test of change to inform initial Implementation.  </w:t>
            </w:r>
            <w:r w:rsidR="00B67201" w:rsidRPr="0019009E">
              <w:rPr>
                <w:rFonts w:ascii="Calibri" w:hAnsi="Calibri"/>
                <w:b/>
                <w:sz w:val="22"/>
                <w:szCs w:val="22"/>
              </w:rPr>
              <w:t xml:space="preserve">In September </w:t>
            </w:r>
            <w:r w:rsidR="00B26E65" w:rsidRPr="0019009E">
              <w:rPr>
                <w:rFonts w:ascii="Calibri" w:hAnsi="Calibri"/>
                <w:b/>
                <w:sz w:val="22"/>
                <w:szCs w:val="22"/>
              </w:rPr>
              <w:t>201</w:t>
            </w:r>
            <w:r w:rsidR="00B26E65">
              <w:rPr>
                <w:rFonts w:ascii="Calibri" w:hAnsi="Calibri"/>
                <w:b/>
                <w:sz w:val="22"/>
                <w:szCs w:val="22"/>
              </w:rPr>
              <w:t>9</w:t>
            </w:r>
            <w:r w:rsidR="00B67201" w:rsidRPr="0019009E">
              <w:rPr>
                <w:rFonts w:ascii="Calibri" w:hAnsi="Calibri"/>
                <w:b/>
                <w:sz w:val="22"/>
                <w:szCs w:val="22"/>
              </w:rPr>
              <w:t>,</w:t>
            </w:r>
            <w:r w:rsidR="001B3207" w:rsidRPr="0019009E">
              <w:rPr>
                <w:rFonts w:ascii="Calibri" w:hAnsi="Calibri"/>
                <w:b/>
                <w:sz w:val="22"/>
                <w:szCs w:val="22"/>
              </w:rPr>
              <w:t xml:space="preserve"> </w:t>
            </w:r>
            <w:r w:rsidR="00067BEE">
              <w:rPr>
                <w:rFonts w:ascii="Calibri" w:hAnsi="Calibri"/>
                <w:sz w:val="22"/>
                <w:szCs w:val="22"/>
              </w:rPr>
              <w:t>ACO</w:t>
            </w:r>
            <w:r w:rsidR="00067BEE" w:rsidRPr="0019009E">
              <w:rPr>
                <w:rFonts w:ascii="Calibri" w:hAnsi="Calibri"/>
                <w:sz w:val="22"/>
                <w:szCs w:val="22"/>
              </w:rPr>
              <w:t xml:space="preserve">s </w:t>
            </w:r>
            <w:r w:rsidR="0034538C" w:rsidRPr="0019009E">
              <w:rPr>
                <w:rFonts w:ascii="Calibri" w:hAnsi="Calibri"/>
                <w:sz w:val="22"/>
                <w:szCs w:val="22"/>
              </w:rPr>
              <w:t>submit</w:t>
            </w:r>
            <w:r w:rsidR="0034538C" w:rsidRPr="00D47D44">
              <w:rPr>
                <w:rFonts w:ascii="Calibri" w:hAnsi="Calibri"/>
                <w:sz w:val="22"/>
                <w:szCs w:val="22"/>
              </w:rPr>
              <w:t xml:space="preserve"> progress re</w:t>
            </w:r>
            <w:r w:rsidR="0034538C" w:rsidRPr="0019009E">
              <w:rPr>
                <w:rFonts w:ascii="Calibri" w:hAnsi="Calibri"/>
                <w:sz w:val="22"/>
                <w:szCs w:val="22"/>
              </w:rPr>
              <w:t>p</w:t>
            </w:r>
            <w:r w:rsidR="0034538C" w:rsidRPr="00D47D44">
              <w:rPr>
                <w:rFonts w:ascii="Calibri" w:hAnsi="Calibri"/>
                <w:sz w:val="22"/>
                <w:szCs w:val="22"/>
              </w:rPr>
              <w:t xml:space="preserve">ort detailing </w:t>
            </w:r>
            <w:r w:rsidR="0034538C" w:rsidRPr="00D47D44">
              <w:rPr>
                <w:rFonts w:ascii="Calibri" w:hAnsi="Calibri"/>
                <w:b/>
                <w:sz w:val="22"/>
                <w:szCs w:val="22"/>
              </w:rPr>
              <w:t xml:space="preserve">baseline year data (CY </w:t>
            </w:r>
            <w:r w:rsidR="00B26E65" w:rsidRPr="00D47D44">
              <w:rPr>
                <w:rFonts w:ascii="Calibri" w:hAnsi="Calibri"/>
                <w:b/>
                <w:sz w:val="22"/>
                <w:szCs w:val="22"/>
              </w:rPr>
              <w:t>201</w:t>
            </w:r>
            <w:r w:rsidR="00B26E65">
              <w:rPr>
                <w:rFonts w:ascii="Calibri" w:hAnsi="Calibri"/>
                <w:b/>
                <w:sz w:val="22"/>
                <w:szCs w:val="22"/>
              </w:rPr>
              <w:t>8</w:t>
            </w:r>
            <w:r w:rsidR="0034538C" w:rsidRPr="00D47D44">
              <w:rPr>
                <w:rFonts w:ascii="Calibri" w:hAnsi="Calibri"/>
                <w:b/>
                <w:sz w:val="22"/>
                <w:szCs w:val="22"/>
              </w:rPr>
              <w:t>)</w:t>
            </w:r>
            <w:r w:rsidR="0034538C">
              <w:rPr>
                <w:rFonts w:ascii="Calibri" w:hAnsi="Calibri"/>
                <w:sz w:val="22"/>
                <w:szCs w:val="22"/>
              </w:rPr>
              <w:t xml:space="preserve">, </w:t>
            </w:r>
            <w:r w:rsidR="0034538C" w:rsidRPr="0034538C">
              <w:rPr>
                <w:rFonts w:ascii="Calibri" w:hAnsi="Calibri"/>
                <w:sz w:val="22"/>
                <w:szCs w:val="22"/>
              </w:rPr>
              <w:t>description of activities currently underway</w:t>
            </w:r>
            <w:r w:rsidR="0034538C">
              <w:rPr>
                <w:rFonts w:ascii="Calibri" w:hAnsi="Calibri"/>
                <w:sz w:val="22"/>
                <w:szCs w:val="22"/>
              </w:rPr>
              <w:t xml:space="preserve">, </w:t>
            </w:r>
            <w:r w:rsidR="0034538C">
              <w:rPr>
                <w:rFonts w:ascii="Calibri" w:hAnsi="Calibri"/>
                <w:sz w:val="22"/>
                <w:szCs w:val="22"/>
              </w:rPr>
              <w:lastRenderedPageBreak/>
              <w:t xml:space="preserve">and plans for </w:t>
            </w:r>
            <w:r w:rsidR="00E17940">
              <w:rPr>
                <w:rFonts w:ascii="Calibri" w:hAnsi="Calibri"/>
                <w:sz w:val="22"/>
                <w:szCs w:val="22"/>
              </w:rPr>
              <w:t>Mid-cycle</w:t>
            </w:r>
            <w:r w:rsidR="0034538C">
              <w:rPr>
                <w:rFonts w:ascii="Calibri" w:hAnsi="Calibri"/>
                <w:sz w:val="22"/>
                <w:szCs w:val="22"/>
              </w:rPr>
              <w:t xml:space="preserve"> Implementation.</w:t>
            </w:r>
          </w:p>
        </w:tc>
      </w:tr>
      <w:tr w:rsidR="00773889" w:rsidRPr="0047250F" w:rsidTr="002E181B">
        <w:tc>
          <w:tcPr>
            <w:tcW w:w="3708" w:type="dxa"/>
            <w:tcBorders>
              <w:top w:val="single" w:sz="6" w:space="0" w:color="000000"/>
            </w:tcBorders>
            <w:shd w:val="clear" w:color="auto" w:fill="auto"/>
          </w:tcPr>
          <w:p w:rsidR="002C3581" w:rsidRPr="002C3581" w:rsidRDefault="00173FBA" w:rsidP="00FB7E36">
            <w:pPr>
              <w:spacing w:after="120"/>
              <w:rPr>
                <w:rFonts w:ascii="Calibri" w:hAnsi="Calibri"/>
                <w:sz w:val="22"/>
                <w:szCs w:val="22"/>
              </w:rPr>
            </w:pPr>
            <w:r>
              <w:rPr>
                <w:rFonts w:ascii="Calibri" w:hAnsi="Calibri"/>
                <w:b/>
                <w:sz w:val="22"/>
                <w:szCs w:val="22"/>
              </w:rPr>
              <w:lastRenderedPageBreak/>
              <w:t xml:space="preserve">QIP </w:t>
            </w:r>
            <w:r w:rsidR="0034538C">
              <w:rPr>
                <w:rFonts w:ascii="Calibri" w:hAnsi="Calibri"/>
                <w:b/>
                <w:sz w:val="22"/>
                <w:szCs w:val="22"/>
              </w:rPr>
              <w:t>Implementation Period</w:t>
            </w:r>
            <w:r w:rsidR="002C3581" w:rsidRPr="00372AA6">
              <w:rPr>
                <w:rFonts w:ascii="Calibri" w:hAnsi="Calibri"/>
                <w:b/>
                <w:sz w:val="22"/>
              </w:rPr>
              <w:t>:</w:t>
            </w:r>
            <w:r w:rsidR="002C3581" w:rsidRPr="0047250F">
              <w:rPr>
                <w:rFonts w:ascii="Calibri" w:hAnsi="Calibri"/>
                <w:sz w:val="22"/>
                <w:szCs w:val="22"/>
              </w:rPr>
              <w:t xml:space="preserve"> C</w:t>
            </w:r>
            <w:r w:rsidR="0034538C">
              <w:rPr>
                <w:rFonts w:ascii="Calibri" w:hAnsi="Calibri"/>
                <w:sz w:val="22"/>
                <w:szCs w:val="22"/>
              </w:rPr>
              <w:t xml:space="preserve">alendar Year 18 (January 1, </w:t>
            </w:r>
            <w:r w:rsidR="00B26E65">
              <w:rPr>
                <w:rFonts w:ascii="Calibri" w:hAnsi="Calibri"/>
                <w:sz w:val="22"/>
                <w:szCs w:val="22"/>
              </w:rPr>
              <w:t xml:space="preserve">2020 </w:t>
            </w:r>
            <w:r w:rsidR="0034538C">
              <w:rPr>
                <w:rFonts w:ascii="Calibri" w:hAnsi="Calibri"/>
                <w:sz w:val="22"/>
                <w:szCs w:val="22"/>
              </w:rPr>
              <w:t>– December 31, 20</w:t>
            </w:r>
            <w:r w:rsidR="00B26E65">
              <w:rPr>
                <w:rFonts w:ascii="Calibri" w:hAnsi="Calibri"/>
                <w:sz w:val="22"/>
                <w:szCs w:val="22"/>
              </w:rPr>
              <w:t>20</w:t>
            </w:r>
            <w:r w:rsidR="002C3581" w:rsidRPr="0047250F">
              <w:rPr>
                <w:rFonts w:ascii="Calibri" w:hAnsi="Calibri"/>
                <w:sz w:val="22"/>
                <w:szCs w:val="22"/>
              </w:rPr>
              <w:t xml:space="preserve">) </w:t>
            </w:r>
          </w:p>
        </w:tc>
        <w:tc>
          <w:tcPr>
            <w:tcW w:w="6120" w:type="dxa"/>
            <w:tcBorders>
              <w:top w:val="single" w:sz="6" w:space="0" w:color="000000"/>
            </w:tcBorders>
            <w:shd w:val="clear" w:color="auto" w:fill="auto"/>
          </w:tcPr>
          <w:p w:rsidR="0034538C" w:rsidRPr="00B67201" w:rsidRDefault="00173FBA" w:rsidP="00B67201">
            <w:pPr>
              <w:numPr>
                <w:ilvl w:val="0"/>
                <w:numId w:val="37"/>
              </w:numPr>
              <w:ind w:left="252" w:hanging="252"/>
              <w:rPr>
                <w:rFonts w:ascii="Calibri" w:hAnsi="Calibri"/>
                <w:i/>
                <w:sz w:val="22"/>
                <w:szCs w:val="22"/>
                <w:u w:val="single"/>
              </w:rPr>
            </w:pPr>
            <w:r>
              <w:rPr>
                <w:rFonts w:ascii="Calibri" w:hAnsi="Calibri"/>
                <w:i/>
                <w:sz w:val="22"/>
                <w:szCs w:val="22"/>
                <w:u w:val="single"/>
              </w:rPr>
              <w:t xml:space="preserve">Implementation </w:t>
            </w:r>
            <w:r w:rsidR="0034538C" w:rsidRPr="00AD146E">
              <w:rPr>
                <w:rFonts w:ascii="Calibri" w:hAnsi="Calibri"/>
                <w:i/>
                <w:sz w:val="22"/>
                <w:szCs w:val="22"/>
                <w:u w:val="single"/>
              </w:rPr>
              <w:t xml:space="preserve">Cycle Launch: January </w:t>
            </w:r>
            <w:r w:rsidR="00B26E65" w:rsidRPr="00AD146E">
              <w:rPr>
                <w:rFonts w:ascii="Calibri" w:hAnsi="Calibri"/>
                <w:i/>
                <w:sz w:val="22"/>
                <w:szCs w:val="22"/>
                <w:u w:val="single"/>
              </w:rPr>
              <w:t>20</w:t>
            </w:r>
            <w:r w:rsidR="00B26E65">
              <w:rPr>
                <w:rFonts w:ascii="Calibri" w:hAnsi="Calibri"/>
                <w:i/>
                <w:sz w:val="22"/>
                <w:szCs w:val="22"/>
                <w:u w:val="single"/>
              </w:rPr>
              <w:t>20</w:t>
            </w:r>
          </w:p>
          <w:p w:rsidR="0034538C" w:rsidRPr="0034538C" w:rsidRDefault="00067BEE" w:rsidP="00B67201">
            <w:pPr>
              <w:spacing w:after="240"/>
              <w:ind w:left="252"/>
              <w:rPr>
                <w:rFonts w:ascii="Calibri" w:hAnsi="Calibri"/>
                <w:sz w:val="22"/>
                <w:szCs w:val="22"/>
              </w:rPr>
            </w:pPr>
            <w:r>
              <w:rPr>
                <w:rFonts w:ascii="Calibri" w:hAnsi="Calibri"/>
                <w:sz w:val="22"/>
                <w:szCs w:val="22"/>
              </w:rPr>
              <w:t>A</w:t>
            </w:r>
            <w:r w:rsidR="0034538C" w:rsidRPr="0034538C">
              <w:rPr>
                <w:rFonts w:ascii="Calibri" w:hAnsi="Calibri"/>
                <w:sz w:val="22"/>
                <w:szCs w:val="22"/>
              </w:rPr>
              <w:t>C</w:t>
            </w:r>
            <w:r>
              <w:rPr>
                <w:rFonts w:ascii="Calibri" w:hAnsi="Calibri"/>
                <w:sz w:val="22"/>
                <w:szCs w:val="22"/>
              </w:rPr>
              <w:t>O</w:t>
            </w:r>
            <w:r w:rsidR="0034538C" w:rsidRPr="0034538C">
              <w:rPr>
                <w:rFonts w:ascii="Calibri" w:hAnsi="Calibri"/>
                <w:sz w:val="22"/>
                <w:szCs w:val="22"/>
              </w:rPr>
              <w:t xml:space="preserve">s implement </w:t>
            </w:r>
            <w:r w:rsidR="0034538C">
              <w:rPr>
                <w:rFonts w:ascii="Calibri" w:hAnsi="Calibri"/>
                <w:sz w:val="22"/>
                <w:szCs w:val="22"/>
              </w:rPr>
              <w:t>Mid-cycle</w:t>
            </w:r>
            <w:r w:rsidR="0034538C" w:rsidRPr="0034538C">
              <w:rPr>
                <w:rFonts w:ascii="Calibri" w:hAnsi="Calibri"/>
                <w:sz w:val="22"/>
                <w:szCs w:val="22"/>
              </w:rPr>
              <w:t xml:space="preserve"> interventions and collect data on short-term indicators.  </w:t>
            </w:r>
          </w:p>
          <w:p w:rsidR="002C3581" w:rsidRPr="00AD146E" w:rsidRDefault="00173FBA" w:rsidP="00B67201">
            <w:pPr>
              <w:numPr>
                <w:ilvl w:val="0"/>
                <w:numId w:val="37"/>
              </w:numPr>
              <w:ind w:left="252" w:hanging="252"/>
              <w:rPr>
                <w:rFonts w:ascii="Calibri" w:hAnsi="Calibri"/>
                <w:sz w:val="22"/>
                <w:szCs w:val="22"/>
                <w:u w:val="single"/>
              </w:rPr>
            </w:pPr>
            <w:r>
              <w:rPr>
                <w:rFonts w:ascii="Calibri" w:hAnsi="Calibri"/>
                <w:i/>
                <w:sz w:val="22"/>
                <w:szCs w:val="22"/>
                <w:u w:val="single"/>
              </w:rPr>
              <w:t>Implementation Cycle</w:t>
            </w:r>
            <w:r w:rsidRPr="00AD146E">
              <w:rPr>
                <w:rFonts w:ascii="Calibri" w:hAnsi="Calibri"/>
                <w:i/>
                <w:sz w:val="22"/>
                <w:szCs w:val="22"/>
                <w:u w:val="single"/>
              </w:rPr>
              <w:t xml:space="preserve"> </w:t>
            </w:r>
            <w:r w:rsidR="00B67201">
              <w:rPr>
                <w:rFonts w:ascii="Calibri" w:hAnsi="Calibri"/>
                <w:i/>
                <w:sz w:val="22"/>
                <w:szCs w:val="22"/>
                <w:u w:val="single"/>
              </w:rPr>
              <w:t xml:space="preserve"> Progress R</w:t>
            </w:r>
            <w:r w:rsidR="00B67201" w:rsidRPr="00B67201">
              <w:rPr>
                <w:rFonts w:ascii="Calibri" w:hAnsi="Calibri"/>
                <w:i/>
                <w:sz w:val="22"/>
                <w:szCs w:val="22"/>
                <w:u w:val="single"/>
              </w:rPr>
              <w:t>eports</w:t>
            </w:r>
            <w:r w:rsidR="00B67201" w:rsidRPr="00B67201">
              <w:rPr>
                <w:rFonts w:ascii="Calibri" w:hAnsi="Calibri"/>
                <w:sz w:val="22"/>
                <w:szCs w:val="22"/>
                <w:u w:val="single"/>
              </w:rPr>
              <w:t xml:space="preserve">: </w:t>
            </w:r>
            <w:r w:rsidR="00B67201" w:rsidRPr="00B67201">
              <w:rPr>
                <w:rFonts w:ascii="Calibri" w:hAnsi="Calibri"/>
                <w:i/>
                <w:sz w:val="22"/>
                <w:szCs w:val="22"/>
                <w:u w:val="single"/>
              </w:rPr>
              <w:t>March 20</w:t>
            </w:r>
            <w:r w:rsidR="00B26E65">
              <w:rPr>
                <w:rFonts w:ascii="Calibri" w:hAnsi="Calibri"/>
                <w:i/>
                <w:sz w:val="22"/>
                <w:szCs w:val="22"/>
                <w:u w:val="single"/>
              </w:rPr>
              <w:t>20</w:t>
            </w:r>
          </w:p>
          <w:p w:rsidR="00B67201" w:rsidRDefault="00067BEE" w:rsidP="00B67201">
            <w:pPr>
              <w:spacing w:after="240"/>
              <w:ind w:left="252"/>
              <w:rPr>
                <w:rFonts w:ascii="Calibri" w:hAnsi="Calibri"/>
                <w:sz w:val="22"/>
                <w:szCs w:val="22"/>
              </w:rPr>
            </w:pPr>
            <w:r>
              <w:rPr>
                <w:rFonts w:ascii="Calibri" w:hAnsi="Calibri"/>
                <w:sz w:val="22"/>
                <w:szCs w:val="22"/>
              </w:rPr>
              <w:t>A</w:t>
            </w:r>
            <w:r w:rsidR="00B67201">
              <w:rPr>
                <w:rFonts w:ascii="Calibri" w:hAnsi="Calibri"/>
                <w:sz w:val="22"/>
                <w:szCs w:val="22"/>
              </w:rPr>
              <w:t>C</w:t>
            </w:r>
            <w:r>
              <w:rPr>
                <w:rFonts w:ascii="Calibri" w:hAnsi="Calibri"/>
                <w:sz w:val="22"/>
                <w:szCs w:val="22"/>
              </w:rPr>
              <w:t>O</w:t>
            </w:r>
            <w:r w:rsidR="00B67201">
              <w:rPr>
                <w:rFonts w:ascii="Calibri" w:hAnsi="Calibri"/>
                <w:sz w:val="22"/>
                <w:szCs w:val="22"/>
              </w:rPr>
              <w:t>s submit Progress reports detailing</w:t>
            </w:r>
            <w:r w:rsidR="00B67201" w:rsidRPr="00B67201">
              <w:rPr>
                <w:rFonts w:ascii="Calibri" w:hAnsi="Calibri"/>
                <w:sz w:val="22"/>
                <w:szCs w:val="22"/>
              </w:rPr>
              <w:t xml:space="preserve"> changes made as a result of feedback or lessons learned in the previous cycle. Plans will provide updates on the current year’s interventions and identify challenges for discussion and problem-solving with </w:t>
            </w:r>
            <w:r w:rsidR="0010074D">
              <w:rPr>
                <w:rFonts w:ascii="Calibri" w:hAnsi="Calibri"/>
                <w:sz w:val="22"/>
                <w:szCs w:val="22"/>
              </w:rPr>
              <w:t>EOHHS or its</w:t>
            </w:r>
            <w:r w:rsidR="00B67201">
              <w:rPr>
                <w:rFonts w:ascii="Calibri" w:hAnsi="Calibri"/>
                <w:sz w:val="22"/>
                <w:szCs w:val="22"/>
              </w:rPr>
              <w:t xml:space="preserve"> designee</w:t>
            </w:r>
            <w:r w:rsidR="00B67201" w:rsidRPr="00B67201">
              <w:rPr>
                <w:rFonts w:ascii="Calibri" w:hAnsi="Calibri"/>
                <w:sz w:val="22"/>
                <w:szCs w:val="22"/>
              </w:rPr>
              <w:t>.</w:t>
            </w:r>
          </w:p>
          <w:p w:rsidR="00B67201" w:rsidRPr="00AD146E" w:rsidRDefault="00173FBA" w:rsidP="00B67201">
            <w:pPr>
              <w:numPr>
                <w:ilvl w:val="0"/>
                <w:numId w:val="37"/>
              </w:numPr>
              <w:ind w:left="252" w:hanging="252"/>
              <w:rPr>
                <w:rFonts w:ascii="Calibri" w:hAnsi="Calibri"/>
                <w:i/>
                <w:sz w:val="22"/>
                <w:szCs w:val="22"/>
                <w:u w:val="single"/>
              </w:rPr>
            </w:pPr>
            <w:r>
              <w:rPr>
                <w:rFonts w:ascii="Calibri" w:hAnsi="Calibri"/>
                <w:i/>
                <w:sz w:val="22"/>
                <w:szCs w:val="22"/>
                <w:u w:val="single"/>
              </w:rPr>
              <w:t>Implementation Cycle</w:t>
            </w:r>
            <w:r w:rsidR="00B67201" w:rsidRPr="00AD146E">
              <w:rPr>
                <w:rFonts w:ascii="Calibri" w:hAnsi="Calibri"/>
                <w:i/>
                <w:sz w:val="22"/>
                <w:szCs w:val="22"/>
                <w:u w:val="single"/>
              </w:rPr>
              <w:t xml:space="preserve"> Annual Report: September 20</w:t>
            </w:r>
            <w:r w:rsidR="00B26E65">
              <w:rPr>
                <w:rFonts w:ascii="Calibri" w:hAnsi="Calibri"/>
                <w:i/>
                <w:sz w:val="22"/>
                <w:szCs w:val="22"/>
                <w:u w:val="single"/>
              </w:rPr>
              <w:t>20</w:t>
            </w:r>
          </w:p>
          <w:p w:rsidR="00B67201" w:rsidRPr="00AD146E" w:rsidRDefault="00067BEE" w:rsidP="00173FBA">
            <w:pPr>
              <w:spacing w:after="120"/>
              <w:ind w:left="252"/>
              <w:rPr>
                <w:rFonts w:ascii="Calibri" w:hAnsi="Calibri"/>
                <w:sz w:val="22"/>
                <w:szCs w:val="22"/>
              </w:rPr>
            </w:pPr>
            <w:r>
              <w:rPr>
                <w:rFonts w:ascii="Calibri" w:hAnsi="Calibri"/>
                <w:sz w:val="22"/>
                <w:szCs w:val="22"/>
              </w:rPr>
              <w:t>A</w:t>
            </w:r>
            <w:r w:rsidR="00B67201">
              <w:rPr>
                <w:rFonts w:ascii="Calibri" w:hAnsi="Calibri"/>
                <w:sz w:val="22"/>
                <w:szCs w:val="22"/>
              </w:rPr>
              <w:t>C</w:t>
            </w:r>
            <w:r>
              <w:rPr>
                <w:rFonts w:ascii="Calibri" w:hAnsi="Calibri"/>
                <w:sz w:val="22"/>
                <w:szCs w:val="22"/>
              </w:rPr>
              <w:t>O</w:t>
            </w:r>
            <w:r w:rsidR="00B67201">
              <w:rPr>
                <w:rFonts w:ascii="Calibri" w:hAnsi="Calibri"/>
                <w:sz w:val="22"/>
                <w:szCs w:val="22"/>
              </w:rPr>
              <w:t>s submit annual reports describing</w:t>
            </w:r>
            <w:r w:rsidR="00B67201" w:rsidRPr="00B67201">
              <w:rPr>
                <w:rFonts w:ascii="Calibri" w:hAnsi="Calibri"/>
                <w:sz w:val="22"/>
                <w:szCs w:val="22"/>
              </w:rPr>
              <w:t xml:space="preserve"> current interventions, report on short-term indicators, HEDIS data as applicable, and assess results inc</w:t>
            </w:r>
            <w:r w:rsidR="00B67201">
              <w:rPr>
                <w:rFonts w:ascii="Calibri" w:hAnsi="Calibri"/>
                <w:sz w:val="22"/>
                <w:szCs w:val="22"/>
              </w:rPr>
              <w:t>luding success and challenges. Reports will also include p</w:t>
            </w:r>
            <w:r w:rsidR="00B67201" w:rsidRPr="00B67201">
              <w:rPr>
                <w:rFonts w:ascii="Calibri" w:hAnsi="Calibri"/>
                <w:sz w:val="22"/>
                <w:szCs w:val="22"/>
              </w:rPr>
              <w:t xml:space="preserve">lans for </w:t>
            </w:r>
            <w:r w:rsidR="00B67201">
              <w:rPr>
                <w:rFonts w:ascii="Calibri" w:hAnsi="Calibri"/>
                <w:sz w:val="22"/>
                <w:szCs w:val="22"/>
              </w:rPr>
              <w:t>modifications</w:t>
            </w:r>
            <w:r w:rsidR="00173FBA">
              <w:rPr>
                <w:rFonts w:ascii="Calibri" w:hAnsi="Calibri"/>
                <w:sz w:val="22"/>
                <w:szCs w:val="22"/>
              </w:rPr>
              <w:t xml:space="preserve"> in the final quarter and plans to continue work in future cycles</w:t>
            </w:r>
            <w:r w:rsidR="00B67201" w:rsidRPr="00B67201">
              <w:rPr>
                <w:rFonts w:ascii="Calibri" w:hAnsi="Calibri"/>
                <w:sz w:val="22"/>
                <w:szCs w:val="22"/>
              </w:rPr>
              <w:t>.</w:t>
            </w:r>
          </w:p>
        </w:tc>
      </w:tr>
    </w:tbl>
    <w:p w:rsidR="002E181B" w:rsidRDefault="002E181B" w:rsidP="00966A02">
      <w:pPr>
        <w:spacing w:after="120"/>
        <w:rPr>
          <w:rFonts w:ascii="Calibri" w:hAnsi="Calibri"/>
          <w:sz w:val="22"/>
          <w:szCs w:val="22"/>
        </w:rPr>
      </w:pPr>
    </w:p>
    <w:p w:rsidR="00EC3F19" w:rsidRDefault="00AD146E" w:rsidP="00836442">
      <w:pPr>
        <w:rPr>
          <w:rFonts w:ascii="Calibri" w:hAnsi="Calibri"/>
          <w:sz w:val="22"/>
          <w:szCs w:val="22"/>
        </w:rPr>
      </w:pPr>
      <w:r w:rsidRPr="00AD146E">
        <w:rPr>
          <w:rFonts w:ascii="Calibri" w:hAnsi="Calibri"/>
          <w:b/>
          <w:sz w:val="22"/>
          <w:szCs w:val="22"/>
        </w:rPr>
        <w:t xml:space="preserve">Figure 1: </w:t>
      </w:r>
      <w:r w:rsidR="00A2014A">
        <w:rPr>
          <w:rFonts w:ascii="Calibri" w:hAnsi="Calibri"/>
          <w:b/>
          <w:sz w:val="22"/>
          <w:szCs w:val="22"/>
        </w:rPr>
        <w:t>A</w:t>
      </w:r>
      <w:r w:rsidRPr="00AD146E">
        <w:rPr>
          <w:rFonts w:ascii="Calibri" w:hAnsi="Calibri"/>
          <w:b/>
          <w:sz w:val="22"/>
          <w:szCs w:val="22"/>
        </w:rPr>
        <w:t>CO QI Goals Timeline</w:t>
      </w:r>
    </w:p>
    <w:p w:rsidR="00A2014A" w:rsidRDefault="00836442" w:rsidP="00AA4A46">
      <w:pPr>
        <w:spacing w:after="120"/>
        <w:rPr>
          <w:rFonts w:ascii="Calibri" w:hAnsi="Calibri"/>
          <w:sz w:val="22"/>
          <w:szCs w:val="22"/>
        </w:rPr>
      </w:pPr>
      <w:r>
        <w:rPr>
          <w:noProof/>
        </w:rPr>
        <w:drawing>
          <wp:inline distT="0" distB="0" distL="0" distR="0" wp14:anchorId="1B59C024" wp14:editId="5D2CEAD6">
            <wp:extent cx="5943600" cy="2606040"/>
            <wp:effectExtent l="19050" t="19050" r="1905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606040"/>
                    </a:xfrm>
                    <a:prstGeom prst="rect">
                      <a:avLst/>
                    </a:prstGeom>
                    <a:ln>
                      <a:solidFill>
                        <a:schemeClr val="accent1"/>
                      </a:solidFill>
                    </a:ln>
                  </pic:spPr>
                </pic:pic>
              </a:graphicData>
            </a:graphic>
          </wp:inline>
        </w:drawing>
      </w:r>
    </w:p>
    <w:p w:rsidR="00D47D44" w:rsidRDefault="00D47D44" w:rsidP="00372AA6">
      <w:pPr>
        <w:spacing w:after="120"/>
        <w:rPr>
          <w:rFonts w:ascii="Calibri" w:hAnsi="Calibri"/>
          <w:sz w:val="22"/>
          <w:szCs w:val="22"/>
        </w:rPr>
      </w:pPr>
      <w:r>
        <w:rPr>
          <w:rFonts w:ascii="Calibri" w:hAnsi="Calibri"/>
          <w:sz w:val="22"/>
          <w:szCs w:val="22"/>
        </w:rPr>
        <w:t xml:space="preserve">QI </w:t>
      </w:r>
      <w:r w:rsidR="00FB7E36">
        <w:rPr>
          <w:rFonts w:ascii="Calibri" w:hAnsi="Calibri"/>
          <w:sz w:val="22"/>
          <w:szCs w:val="22"/>
        </w:rPr>
        <w:t>G</w:t>
      </w:r>
      <w:r>
        <w:rPr>
          <w:rFonts w:ascii="Calibri" w:hAnsi="Calibri"/>
          <w:sz w:val="22"/>
          <w:szCs w:val="22"/>
        </w:rPr>
        <w:t xml:space="preserve">oal </w:t>
      </w:r>
      <w:r w:rsidR="00FB7E36">
        <w:rPr>
          <w:rFonts w:ascii="Calibri" w:hAnsi="Calibri"/>
          <w:sz w:val="22"/>
          <w:szCs w:val="22"/>
        </w:rPr>
        <w:t>C</w:t>
      </w:r>
      <w:r>
        <w:rPr>
          <w:rFonts w:ascii="Calibri" w:hAnsi="Calibri"/>
          <w:sz w:val="22"/>
          <w:szCs w:val="22"/>
        </w:rPr>
        <w:t>ycle 2 will begin January 1, 2021</w:t>
      </w:r>
      <w:r w:rsidR="00FB7E36">
        <w:rPr>
          <w:rFonts w:ascii="Calibri" w:hAnsi="Calibri"/>
          <w:sz w:val="22"/>
          <w:szCs w:val="22"/>
        </w:rPr>
        <w:t>,</w:t>
      </w:r>
      <w:r>
        <w:rPr>
          <w:rFonts w:ascii="Calibri" w:hAnsi="Calibri"/>
          <w:sz w:val="22"/>
          <w:szCs w:val="22"/>
        </w:rPr>
        <w:t xml:space="preserve"> and conclude December 31, 2023.  The </w:t>
      </w:r>
      <w:r w:rsidR="00E17940">
        <w:rPr>
          <w:rFonts w:ascii="Calibri" w:hAnsi="Calibri"/>
          <w:sz w:val="22"/>
          <w:szCs w:val="22"/>
        </w:rPr>
        <w:t xml:space="preserve">activities associated </w:t>
      </w:r>
      <w:proofErr w:type="gramStart"/>
      <w:r w:rsidR="00E17940">
        <w:rPr>
          <w:rFonts w:ascii="Calibri" w:hAnsi="Calibri"/>
          <w:sz w:val="22"/>
          <w:szCs w:val="22"/>
        </w:rPr>
        <w:t>with</w:t>
      </w:r>
      <w:proofErr w:type="gramEnd"/>
      <w:r>
        <w:rPr>
          <w:rFonts w:ascii="Calibri" w:hAnsi="Calibri"/>
          <w:sz w:val="22"/>
          <w:szCs w:val="22"/>
        </w:rPr>
        <w:t xml:space="preserve"> Cycle 2 </w:t>
      </w:r>
      <w:r w:rsidR="00ED771D">
        <w:rPr>
          <w:rFonts w:ascii="Calibri" w:hAnsi="Calibri"/>
          <w:sz w:val="22"/>
          <w:szCs w:val="22"/>
        </w:rPr>
        <w:t>will be similar</w:t>
      </w:r>
      <w:r w:rsidR="007D7392">
        <w:rPr>
          <w:rFonts w:ascii="Calibri" w:hAnsi="Calibri"/>
          <w:sz w:val="22"/>
          <w:szCs w:val="22"/>
        </w:rPr>
        <w:t xml:space="preserve"> to</w:t>
      </w:r>
      <w:r>
        <w:rPr>
          <w:rFonts w:ascii="Calibri" w:hAnsi="Calibri"/>
          <w:sz w:val="22"/>
          <w:szCs w:val="22"/>
        </w:rPr>
        <w:t xml:space="preserve"> those outlined for Cycle 1</w:t>
      </w:r>
      <w:r w:rsidR="00ED771D">
        <w:rPr>
          <w:rFonts w:ascii="Calibri" w:hAnsi="Calibri"/>
          <w:sz w:val="22"/>
          <w:szCs w:val="22"/>
        </w:rPr>
        <w:t>, but include a baseline measurement year, followed by two implementation years</w:t>
      </w:r>
      <w:r w:rsidR="0010074D">
        <w:rPr>
          <w:rFonts w:ascii="Calibri" w:hAnsi="Calibri"/>
          <w:sz w:val="22"/>
          <w:szCs w:val="22"/>
        </w:rPr>
        <w:t>.  However, QI G</w:t>
      </w:r>
      <w:r>
        <w:rPr>
          <w:rFonts w:ascii="Calibri" w:hAnsi="Calibri"/>
          <w:sz w:val="22"/>
          <w:szCs w:val="22"/>
        </w:rPr>
        <w:t>oal activities, requirements, and domains are subject to change given EOHHS needs and priorities.</w:t>
      </w:r>
    </w:p>
    <w:p w:rsidR="00966A02" w:rsidRPr="00F7724C" w:rsidRDefault="005137A6" w:rsidP="00FB7E36">
      <w:pPr>
        <w:pStyle w:val="Heading1"/>
        <w:numPr>
          <w:ilvl w:val="0"/>
          <w:numId w:val="42"/>
        </w:numPr>
        <w:spacing w:before="0" w:after="120"/>
        <w:jc w:val="both"/>
        <w:rPr>
          <w:sz w:val="28"/>
          <w:szCs w:val="28"/>
        </w:rPr>
      </w:pPr>
      <w:r>
        <w:rPr>
          <w:sz w:val="28"/>
          <w:szCs w:val="28"/>
        </w:rPr>
        <w:t>ACO</w:t>
      </w:r>
      <w:r w:rsidRPr="00F7724C">
        <w:rPr>
          <w:sz w:val="28"/>
          <w:szCs w:val="28"/>
        </w:rPr>
        <w:t xml:space="preserve"> </w:t>
      </w:r>
      <w:r w:rsidR="00EB704D" w:rsidRPr="00F7724C">
        <w:rPr>
          <w:sz w:val="28"/>
          <w:szCs w:val="28"/>
        </w:rPr>
        <w:t>QI DOMAIN AREAS AND GOALS</w:t>
      </w:r>
      <w:r w:rsidR="00966A02" w:rsidRPr="00F7724C">
        <w:rPr>
          <w:sz w:val="28"/>
          <w:szCs w:val="28"/>
        </w:rPr>
        <w:t>: CYCLE 1, January 1, 2018 – December 31, 20</w:t>
      </w:r>
      <w:r w:rsidR="00EB704D" w:rsidRPr="00F7724C">
        <w:rPr>
          <w:sz w:val="28"/>
          <w:szCs w:val="28"/>
        </w:rPr>
        <w:t>20</w:t>
      </w:r>
    </w:p>
    <w:p w:rsidR="00BA5E27" w:rsidRDefault="00B67690" w:rsidP="00FB7E36">
      <w:pPr>
        <w:keepNext/>
        <w:spacing w:after="120"/>
        <w:jc w:val="both"/>
        <w:rPr>
          <w:rFonts w:ascii="Calibri" w:hAnsi="Calibri"/>
          <w:sz w:val="22"/>
          <w:szCs w:val="22"/>
        </w:rPr>
      </w:pPr>
      <w:r>
        <w:rPr>
          <w:rFonts w:ascii="Calibri" w:hAnsi="Calibri"/>
          <w:sz w:val="22"/>
          <w:szCs w:val="22"/>
        </w:rPr>
        <w:t>Domain</w:t>
      </w:r>
      <w:r w:rsidR="00533B95">
        <w:rPr>
          <w:rFonts w:ascii="Calibri" w:hAnsi="Calibri"/>
          <w:sz w:val="22"/>
          <w:szCs w:val="22"/>
        </w:rPr>
        <w:t xml:space="preserve"> descriptions and specific</w:t>
      </w:r>
      <w:r>
        <w:rPr>
          <w:rFonts w:ascii="Calibri" w:hAnsi="Calibri"/>
          <w:sz w:val="22"/>
          <w:szCs w:val="22"/>
        </w:rPr>
        <w:t xml:space="preserve"> </w:t>
      </w:r>
      <w:r w:rsidR="00100268">
        <w:rPr>
          <w:rFonts w:ascii="Calibri" w:hAnsi="Calibri"/>
          <w:sz w:val="22"/>
          <w:szCs w:val="22"/>
        </w:rPr>
        <w:t>goals</w:t>
      </w:r>
      <w:r>
        <w:rPr>
          <w:rFonts w:ascii="Calibri" w:hAnsi="Calibri"/>
          <w:sz w:val="22"/>
          <w:szCs w:val="22"/>
        </w:rPr>
        <w:t xml:space="preserve"> are outlined in </w:t>
      </w:r>
      <w:r w:rsidR="00533B95">
        <w:rPr>
          <w:rFonts w:ascii="Calibri" w:hAnsi="Calibri"/>
          <w:sz w:val="22"/>
          <w:szCs w:val="22"/>
        </w:rPr>
        <w:t>Table 2: Domain</w:t>
      </w:r>
      <w:r w:rsidR="00EB704D">
        <w:rPr>
          <w:rFonts w:ascii="Calibri" w:hAnsi="Calibri"/>
          <w:sz w:val="22"/>
          <w:szCs w:val="22"/>
        </w:rPr>
        <w:t xml:space="preserve"> Areas and Goals</w:t>
      </w:r>
      <w:r>
        <w:rPr>
          <w:rFonts w:ascii="Calibri" w:hAnsi="Calibri"/>
          <w:sz w:val="22"/>
          <w:szCs w:val="22"/>
        </w:rPr>
        <w:t>.</w:t>
      </w:r>
      <w:r w:rsidR="00121088">
        <w:rPr>
          <w:rFonts w:ascii="Calibri" w:hAnsi="Calibri"/>
          <w:sz w:val="22"/>
          <w:szCs w:val="22"/>
        </w:rPr>
        <w:t xml:space="preserve"> </w:t>
      </w:r>
    </w:p>
    <w:p w:rsidR="00FB7E36" w:rsidRDefault="00FB7E36">
      <w:r>
        <w:br w:type="page"/>
      </w:r>
    </w:p>
    <w:tbl>
      <w:tblPr>
        <w:tblW w:w="982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718"/>
        <w:gridCol w:w="7110"/>
      </w:tblGrid>
      <w:tr w:rsidR="00773889" w:rsidRPr="0047250F" w:rsidTr="002E181B">
        <w:tc>
          <w:tcPr>
            <w:tcW w:w="9828" w:type="dxa"/>
            <w:gridSpan w:val="2"/>
            <w:tcBorders>
              <w:top w:val="single" w:sz="8" w:space="0" w:color="4F81BD"/>
              <w:bottom w:val="single" w:sz="8" w:space="0" w:color="4F81BD"/>
            </w:tcBorders>
            <w:shd w:val="clear" w:color="auto" w:fill="0F243E"/>
          </w:tcPr>
          <w:p w:rsidR="00100268" w:rsidRPr="0047250F" w:rsidRDefault="00FB7E36" w:rsidP="00843C42">
            <w:pPr>
              <w:spacing w:after="120"/>
              <w:rPr>
                <w:rFonts w:ascii="Calibri" w:hAnsi="Calibri"/>
                <w:b/>
                <w:bCs/>
                <w:color w:val="FFFFFF"/>
                <w:sz w:val="22"/>
                <w:szCs w:val="22"/>
              </w:rPr>
            </w:pPr>
            <w:r>
              <w:rPr>
                <w:rFonts w:ascii="Calibri" w:hAnsi="Calibri"/>
                <w:sz w:val="22"/>
                <w:szCs w:val="22"/>
              </w:rPr>
              <w:br w:type="page"/>
            </w:r>
            <w:r w:rsidR="00100268">
              <w:rPr>
                <w:rFonts w:ascii="Calibri" w:hAnsi="Calibri"/>
                <w:b/>
                <w:bCs/>
                <w:color w:val="FFFFFF"/>
                <w:sz w:val="22"/>
                <w:szCs w:val="22"/>
              </w:rPr>
              <w:t>Table 2: Domain Areas and Goals</w:t>
            </w:r>
          </w:p>
        </w:tc>
      </w:tr>
      <w:tr w:rsidR="00773889" w:rsidRPr="0047250F" w:rsidTr="002E181B">
        <w:tc>
          <w:tcPr>
            <w:tcW w:w="9828" w:type="dxa"/>
            <w:gridSpan w:val="2"/>
            <w:shd w:val="clear" w:color="auto" w:fill="244061"/>
          </w:tcPr>
          <w:p w:rsidR="00100268" w:rsidRPr="0047250F" w:rsidRDefault="00100268" w:rsidP="002E181B">
            <w:pPr>
              <w:spacing w:after="120"/>
              <w:rPr>
                <w:rFonts w:ascii="Calibri" w:hAnsi="Calibri"/>
                <w:b/>
                <w:bCs/>
                <w:color w:val="FFFFFF"/>
                <w:sz w:val="22"/>
                <w:szCs w:val="22"/>
              </w:rPr>
            </w:pPr>
            <w:r w:rsidRPr="0047250F">
              <w:rPr>
                <w:rFonts w:ascii="Calibri" w:hAnsi="Calibri"/>
                <w:b/>
                <w:bCs/>
                <w:color w:val="FFFFFF"/>
                <w:sz w:val="22"/>
                <w:szCs w:val="22"/>
              </w:rPr>
              <w:t xml:space="preserve">Domain </w:t>
            </w:r>
            <w:r w:rsidR="007D7392">
              <w:rPr>
                <w:rFonts w:ascii="Calibri" w:hAnsi="Calibri"/>
                <w:b/>
                <w:bCs/>
                <w:color w:val="FFFFFF"/>
                <w:sz w:val="22"/>
                <w:szCs w:val="22"/>
              </w:rPr>
              <w:t>1</w:t>
            </w:r>
            <w:r w:rsidRPr="0047250F">
              <w:rPr>
                <w:rFonts w:ascii="Calibri" w:hAnsi="Calibri"/>
                <w:b/>
                <w:bCs/>
                <w:color w:val="FFFFFF"/>
                <w:sz w:val="22"/>
                <w:szCs w:val="22"/>
              </w:rPr>
              <w:t xml:space="preserve">: </w:t>
            </w:r>
            <w:r>
              <w:rPr>
                <w:rFonts w:ascii="Calibri" w:hAnsi="Calibri"/>
                <w:b/>
                <w:bCs/>
                <w:color w:val="FFFFFF"/>
                <w:sz w:val="22"/>
                <w:szCs w:val="22"/>
              </w:rPr>
              <w:t xml:space="preserve">Behavioral Health - </w:t>
            </w:r>
            <w:r w:rsidRPr="00100268">
              <w:rPr>
                <w:rFonts w:ascii="Calibri" w:hAnsi="Calibri"/>
                <w:b/>
                <w:bCs/>
                <w:color w:val="FFFFFF"/>
                <w:sz w:val="22"/>
                <w:szCs w:val="22"/>
              </w:rPr>
              <w:t xml:space="preserve">Promoting well-being </w:t>
            </w:r>
            <w:r w:rsidR="002E181B">
              <w:rPr>
                <w:rFonts w:ascii="Calibri" w:hAnsi="Calibri"/>
                <w:b/>
                <w:bCs/>
                <w:color w:val="FFFFFF"/>
                <w:sz w:val="22"/>
                <w:szCs w:val="22"/>
              </w:rPr>
              <w:t>through prevention</w:t>
            </w:r>
            <w:r w:rsidR="00270D74">
              <w:rPr>
                <w:rFonts w:ascii="Calibri" w:hAnsi="Calibri"/>
                <w:b/>
                <w:bCs/>
                <w:color w:val="FFFFFF"/>
                <w:sz w:val="22"/>
                <w:szCs w:val="22"/>
              </w:rPr>
              <w:t xml:space="preserve">, assessment, </w:t>
            </w:r>
            <w:r w:rsidR="002E181B">
              <w:rPr>
                <w:rFonts w:ascii="Calibri" w:hAnsi="Calibri"/>
                <w:b/>
                <w:bCs/>
                <w:color w:val="FFFFFF"/>
                <w:sz w:val="22"/>
                <w:szCs w:val="22"/>
              </w:rPr>
              <w:t>and treatment of</w:t>
            </w:r>
            <w:r w:rsidRPr="00100268">
              <w:rPr>
                <w:rFonts w:ascii="Calibri" w:hAnsi="Calibri"/>
                <w:b/>
                <w:bCs/>
                <w:color w:val="FFFFFF"/>
                <w:sz w:val="22"/>
                <w:szCs w:val="22"/>
              </w:rPr>
              <w:t xml:space="preserve"> mental illness including substance use and other dependencies.</w:t>
            </w:r>
          </w:p>
        </w:tc>
      </w:tr>
      <w:tr w:rsidR="00773889" w:rsidRPr="0047250F" w:rsidTr="002E181B">
        <w:tc>
          <w:tcPr>
            <w:tcW w:w="2718" w:type="dxa"/>
            <w:tcBorders>
              <w:top w:val="single" w:sz="8" w:space="0" w:color="4F81BD"/>
              <w:left w:val="single" w:sz="8" w:space="0" w:color="4F81BD"/>
              <w:bottom w:val="single" w:sz="8" w:space="0" w:color="4F81BD"/>
            </w:tcBorders>
            <w:shd w:val="clear" w:color="auto" w:fill="auto"/>
          </w:tcPr>
          <w:p w:rsidR="00100268" w:rsidRPr="00C81B05" w:rsidRDefault="00100268" w:rsidP="009C066B">
            <w:pPr>
              <w:spacing w:after="120"/>
              <w:rPr>
                <w:rFonts w:ascii="Calibri" w:hAnsi="Calibri"/>
                <w:b/>
                <w:bCs/>
                <w:sz w:val="22"/>
                <w:szCs w:val="22"/>
              </w:rPr>
            </w:pPr>
            <w:r w:rsidRPr="00C81B05">
              <w:rPr>
                <w:rFonts w:ascii="Calibri" w:hAnsi="Calibri"/>
                <w:b/>
                <w:bCs/>
                <w:sz w:val="22"/>
                <w:szCs w:val="22"/>
              </w:rPr>
              <w:t xml:space="preserve">Goals: </w:t>
            </w:r>
          </w:p>
        </w:tc>
        <w:tc>
          <w:tcPr>
            <w:tcW w:w="7110" w:type="dxa"/>
            <w:tcBorders>
              <w:top w:val="single" w:sz="8" w:space="0" w:color="4F81BD"/>
              <w:bottom w:val="single" w:sz="8" w:space="0" w:color="4F81BD"/>
              <w:right w:val="single" w:sz="8" w:space="0" w:color="4F81BD"/>
            </w:tcBorders>
            <w:shd w:val="clear" w:color="auto" w:fill="auto"/>
          </w:tcPr>
          <w:p w:rsidR="00100268" w:rsidRDefault="00100268" w:rsidP="009C066B">
            <w:pPr>
              <w:numPr>
                <w:ilvl w:val="0"/>
                <w:numId w:val="38"/>
              </w:numPr>
              <w:spacing w:after="120"/>
              <w:ind w:left="342" w:hanging="342"/>
              <w:rPr>
                <w:rFonts w:ascii="Calibri" w:hAnsi="Calibri"/>
                <w:sz w:val="22"/>
                <w:szCs w:val="22"/>
              </w:rPr>
            </w:pPr>
            <w:r>
              <w:rPr>
                <w:rFonts w:ascii="Calibri" w:hAnsi="Calibri"/>
                <w:sz w:val="22"/>
                <w:szCs w:val="22"/>
              </w:rPr>
              <w:t>Achieve</w:t>
            </w:r>
            <w:r w:rsidRPr="00B619F0">
              <w:rPr>
                <w:rFonts w:ascii="Calibri" w:hAnsi="Calibri"/>
                <w:sz w:val="22"/>
                <w:szCs w:val="22"/>
              </w:rPr>
              <w:t xml:space="preserve"> better </w:t>
            </w:r>
            <w:r w:rsidR="00F7724C">
              <w:rPr>
                <w:rFonts w:ascii="Calibri" w:hAnsi="Calibri"/>
                <w:sz w:val="22"/>
                <w:szCs w:val="22"/>
              </w:rPr>
              <w:t>behavioral health outcomes.</w:t>
            </w:r>
          </w:p>
          <w:p w:rsidR="00270D74" w:rsidRDefault="00100268" w:rsidP="00270D74">
            <w:pPr>
              <w:numPr>
                <w:ilvl w:val="0"/>
                <w:numId w:val="38"/>
              </w:numPr>
              <w:spacing w:after="120"/>
              <w:ind w:left="342" w:hanging="342"/>
              <w:rPr>
                <w:rFonts w:ascii="Calibri" w:hAnsi="Calibri"/>
                <w:sz w:val="22"/>
                <w:szCs w:val="22"/>
              </w:rPr>
            </w:pPr>
            <w:r>
              <w:rPr>
                <w:rFonts w:ascii="Calibri" w:hAnsi="Calibri"/>
                <w:sz w:val="22"/>
                <w:szCs w:val="22"/>
              </w:rPr>
              <w:t>Improve</w:t>
            </w:r>
            <w:r w:rsidRPr="00B619F0">
              <w:rPr>
                <w:rFonts w:ascii="Calibri" w:hAnsi="Calibri"/>
                <w:sz w:val="22"/>
                <w:szCs w:val="22"/>
              </w:rPr>
              <w:t xml:space="preserve"> the overall behavioral health of the plan’s population, especially those with mental illness and substance </w:t>
            </w:r>
            <w:r>
              <w:rPr>
                <w:rFonts w:ascii="Calibri" w:hAnsi="Calibri"/>
                <w:sz w:val="22"/>
                <w:szCs w:val="22"/>
              </w:rPr>
              <w:t>abuse</w:t>
            </w:r>
            <w:r w:rsidR="00270D74">
              <w:rPr>
                <w:rFonts w:ascii="Calibri" w:hAnsi="Calibri"/>
                <w:sz w:val="22"/>
                <w:szCs w:val="22"/>
              </w:rPr>
              <w:t>.</w:t>
            </w:r>
          </w:p>
          <w:p w:rsidR="00270D74" w:rsidRPr="00270D74" w:rsidRDefault="00270D74" w:rsidP="00270D74">
            <w:pPr>
              <w:numPr>
                <w:ilvl w:val="0"/>
                <w:numId w:val="38"/>
              </w:numPr>
              <w:spacing w:after="120"/>
              <w:ind w:left="342" w:hanging="342"/>
              <w:rPr>
                <w:rFonts w:ascii="Calibri" w:hAnsi="Calibri"/>
                <w:sz w:val="22"/>
                <w:szCs w:val="22"/>
              </w:rPr>
            </w:pPr>
            <w:r>
              <w:rPr>
                <w:rFonts w:ascii="Calibri" w:hAnsi="Calibri"/>
                <w:sz w:val="22"/>
                <w:szCs w:val="22"/>
              </w:rPr>
              <w:t>To increase the delivery of behavioral services including but not limited to the integration  of care across medical and behavioral health settings</w:t>
            </w:r>
          </w:p>
        </w:tc>
      </w:tr>
      <w:tr w:rsidR="00773889" w:rsidRPr="0047250F" w:rsidTr="002E181B">
        <w:tc>
          <w:tcPr>
            <w:tcW w:w="9828" w:type="dxa"/>
            <w:gridSpan w:val="2"/>
            <w:shd w:val="clear" w:color="auto" w:fill="244061"/>
          </w:tcPr>
          <w:p w:rsidR="00533B95" w:rsidRPr="0047250F" w:rsidRDefault="00533B95" w:rsidP="009C066B">
            <w:pPr>
              <w:spacing w:after="120"/>
              <w:rPr>
                <w:rFonts w:ascii="Calibri" w:hAnsi="Calibri"/>
                <w:b/>
                <w:bCs/>
                <w:color w:val="FFFFFF"/>
                <w:sz w:val="22"/>
                <w:szCs w:val="22"/>
              </w:rPr>
            </w:pPr>
            <w:r w:rsidRPr="0047250F">
              <w:rPr>
                <w:rFonts w:ascii="Calibri" w:hAnsi="Calibri"/>
                <w:b/>
                <w:bCs/>
                <w:color w:val="FFFFFF"/>
                <w:sz w:val="22"/>
                <w:szCs w:val="22"/>
              </w:rPr>
              <w:t xml:space="preserve">Domain </w:t>
            </w:r>
            <w:r w:rsidR="007D7392">
              <w:rPr>
                <w:rFonts w:ascii="Calibri" w:hAnsi="Calibri"/>
                <w:b/>
                <w:bCs/>
                <w:color w:val="FFFFFF"/>
                <w:sz w:val="22"/>
                <w:szCs w:val="22"/>
              </w:rPr>
              <w:t>2</w:t>
            </w:r>
            <w:r w:rsidRPr="0047250F">
              <w:rPr>
                <w:rFonts w:ascii="Calibri" w:hAnsi="Calibri"/>
                <w:b/>
                <w:bCs/>
                <w:color w:val="FFFFFF"/>
                <w:sz w:val="22"/>
                <w:szCs w:val="22"/>
              </w:rPr>
              <w:t xml:space="preserve">: </w:t>
            </w:r>
            <w:r w:rsidRPr="00F970B0">
              <w:rPr>
                <w:rFonts w:ascii="Calibri" w:hAnsi="Calibri"/>
                <w:b/>
                <w:bCs/>
                <w:sz w:val="22"/>
                <w:szCs w:val="22"/>
              </w:rPr>
              <w:t>Population and Community Needs Assessment</w:t>
            </w:r>
            <w:r>
              <w:rPr>
                <w:rFonts w:ascii="Calibri" w:hAnsi="Calibri"/>
                <w:b/>
                <w:bCs/>
                <w:color w:val="FFFFFF"/>
                <w:sz w:val="22"/>
                <w:szCs w:val="22"/>
              </w:rPr>
              <w:t xml:space="preserve"> and Risk Stratification -</w:t>
            </w:r>
            <w:r w:rsidRPr="00533B95">
              <w:rPr>
                <w:rFonts w:ascii="Calibri" w:hAnsi="Calibri"/>
                <w:b/>
                <w:bCs/>
                <w:color w:val="FFFFFF"/>
                <w:sz w:val="22"/>
                <w:szCs w:val="22"/>
              </w:rPr>
              <w:t xml:space="preserve"> Identifying and assessing priority populations for health conditions and </w:t>
            </w:r>
            <w:r w:rsidR="00D73C78">
              <w:rPr>
                <w:rFonts w:ascii="Calibri" w:hAnsi="Calibri"/>
                <w:b/>
                <w:bCs/>
                <w:color w:val="FFFFFF"/>
                <w:sz w:val="22"/>
                <w:szCs w:val="22"/>
              </w:rPr>
              <w:t xml:space="preserve">social </w:t>
            </w:r>
            <w:r w:rsidRPr="00533B95">
              <w:rPr>
                <w:rFonts w:ascii="Calibri" w:hAnsi="Calibri"/>
                <w:b/>
                <w:bCs/>
                <w:color w:val="FFFFFF"/>
                <w:sz w:val="22"/>
                <w:szCs w:val="22"/>
              </w:rPr>
              <w:t>determinant factors with the most significant size and impact and developing interventions to address the appropriate and timely care of these priority populations.</w:t>
            </w:r>
          </w:p>
        </w:tc>
      </w:tr>
      <w:tr w:rsidR="00773889" w:rsidRPr="0047250F" w:rsidTr="002E181B">
        <w:tc>
          <w:tcPr>
            <w:tcW w:w="2718" w:type="dxa"/>
            <w:tcBorders>
              <w:top w:val="single" w:sz="8" w:space="0" w:color="4F81BD"/>
              <w:left w:val="single" w:sz="8" w:space="0" w:color="4F81BD"/>
              <w:bottom w:val="single" w:sz="8" w:space="0" w:color="4F81BD"/>
            </w:tcBorders>
            <w:shd w:val="clear" w:color="auto" w:fill="auto"/>
          </w:tcPr>
          <w:p w:rsidR="00533B95" w:rsidRPr="0047250F" w:rsidRDefault="00533B95" w:rsidP="009C066B">
            <w:pPr>
              <w:spacing w:after="120"/>
              <w:rPr>
                <w:rFonts w:ascii="Calibri" w:hAnsi="Calibri"/>
                <w:b/>
                <w:bCs/>
                <w:sz w:val="22"/>
                <w:szCs w:val="22"/>
              </w:rPr>
            </w:pPr>
            <w:r w:rsidRPr="0047250F">
              <w:rPr>
                <w:rFonts w:ascii="Calibri" w:hAnsi="Calibri"/>
                <w:b/>
                <w:bCs/>
                <w:sz w:val="22"/>
                <w:szCs w:val="22"/>
              </w:rPr>
              <w:t xml:space="preserve">Goals: </w:t>
            </w:r>
          </w:p>
        </w:tc>
        <w:tc>
          <w:tcPr>
            <w:tcW w:w="7110" w:type="dxa"/>
            <w:tcBorders>
              <w:top w:val="single" w:sz="8" w:space="0" w:color="4F81BD"/>
              <w:bottom w:val="single" w:sz="8" w:space="0" w:color="4F81BD"/>
              <w:right w:val="single" w:sz="8" w:space="0" w:color="4F81BD"/>
            </w:tcBorders>
            <w:shd w:val="clear" w:color="auto" w:fill="auto"/>
          </w:tcPr>
          <w:p w:rsidR="007D7392" w:rsidRPr="007D7392" w:rsidRDefault="007D7392" w:rsidP="007D7392">
            <w:pPr>
              <w:numPr>
                <w:ilvl w:val="0"/>
                <w:numId w:val="38"/>
              </w:numPr>
              <w:spacing w:after="120"/>
              <w:ind w:left="342" w:hanging="342"/>
              <w:rPr>
                <w:rFonts w:ascii="Calibri" w:hAnsi="Calibri"/>
                <w:sz w:val="22"/>
                <w:szCs w:val="22"/>
              </w:rPr>
            </w:pPr>
            <w:r w:rsidRPr="007D7392">
              <w:rPr>
                <w:rFonts w:ascii="Calibri" w:hAnsi="Calibri"/>
                <w:sz w:val="22"/>
                <w:szCs w:val="22"/>
              </w:rPr>
              <w:t>To identify members at risk for one or more chronic condition</w:t>
            </w:r>
            <w:r w:rsidR="00270D74">
              <w:rPr>
                <w:rFonts w:ascii="Calibri" w:hAnsi="Calibri"/>
                <w:sz w:val="22"/>
                <w:szCs w:val="22"/>
              </w:rPr>
              <w:t xml:space="preserve">s and address risk factors </w:t>
            </w:r>
            <w:proofErr w:type="gramStart"/>
            <w:r w:rsidR="00D73C78">
              <w:rPr>
                <w:rFonts w:ascii="Calibri" w:hAnsi="Calibri"/>
                <w:sz w:val="22"/>
                <w:szCs w:val="22"/>
              </w:rPr>
              <w:t>that contribute</w:t>
            </w:r>
            <w:proofErr w:type="gramEnd"/>
            <w:r w:rsidRPr="007D7392">
              <w:rPr>
                <w:rFonts w:ascii="Calibri" w:hAnsi="Calibri"/>
                <w:sz w:val="22"/>
                <w:szCs w:val="22"/>
              </w:rPr>
              <w:t xml:space="preserve"> to disease. </w:t>
            </w:r>
          </w:p>
          <w:p w:rsidR="007D7392" w:rsidRPr="007D7392" w:rsidRDefault="007D7392" w:rsidP="007D7392">
            <w:pPr>
              <w:numPr>
                <w:ilvl w:val="0"/>
                <w:numId w:val="38"/>
              </w:numPr>
              <w:spacing w:after="120"/>
              <w:ind w:left="342" w:hanging="342"/>
              <w:rPr>
                <w:rFonts w:ascii="Calibri" w:hAnsi="Calibri"/>
                <w:sz w:val="22"/>
                <w:szCs w:val="22"/>
              </w:rPr>
            </w:pPr>
            <w:r w:rsidRPr="007D7392">
              <w:rPr>
                <w:rFonts w:ascii="Calibri" w:hAnsi="Calibri"/>
                <w:sz w:val="22"/>
                <w:szCs w:val="22"/>
              </w:rPr>
              <w:t>To improve the quality of life for members with one or more chronic conditi</w:t>
            </w:r>
            <w:r w:rsidR="00270D74">
              <w:rPr>
                <w:rFonts w:ascii="Calibri" w:hAnsi="Calibri"/>
                <w:sz w:val="22"/>
                <w:szCs w:val="22"/>
              </w:rPr>
              <w:t xml:space="preserve">ons through self-management, </w:t>
            </w:r>
            <w:r w:rsidRPr="007D7392">
              <w:rPr>
                <w:rFonts w:ascii="Calibri" w:hAnsi="Calibri"/>
                <w:sz w:val="22"/>
                <w:szCs w:val="22"/>
              </w:rPr>
              <w:t>adherence to treatment</w:t>
            </w:r>
            <w:r w:rsidR="00270D74">
              <w:rPr>
                <w:rFonts w:ascii="Calibri" w:hAnsi="Calibri"/>
                <w:sz w:val="22"/>
                <w:szCs w:val="22"/>
              </w:rPr>
              <w:t>, and patient centered care coordination</w:t>
            </w:r>
            <w:r w:rsidRPr="007D7392">
              <w:rPr>
                <w:rFonts w:ascii="Calibri" w:hAnsi="Calibri"/>
                <w:sz w:val="22"/>
                <w:szCs w:val="22"/>
              </w:rPr>
              <w:t>.</w:t>
            </w:r>
          </w:p>
          <w:p w:rsidR="00533B95" w:rsidRPr="00C81B05" w:rsidRDefault="00533B95" w:rsidP="00FA3F3A">
            <w:pPr>
              <w:numPr>
                <w:ilvl w:val="0"/>
                <w:numId w:val="38"/>
              </w:numPr>
              <w:spacing w:after="120"/>
              <w:ind w:left="342" w:hanging="342"/>
              <w:rPr>
                <w:rFonts w:ascii="Calibri" w:hAnsi="Calibri"/>
                <w:sz w:val="22"/>
                <w:szCs w:val="22"/>
              </w:rPr>
            </w:pPr>
            <w:r>
              <w:rPr>
                <w:rFonts w:ascii="Calibri" w:hAnsi="Calibri"/>
                <w:sz w:val="22"/>
                <w:szCs w:val="22"/>
              </w:rPr>
              <w:t xml:space="preserve">To support the implementation of the </w:t>
            </w:r>
            <w:r w:rsidRPr="00C81B05">
              <w:rPr>
                <w:rFonts w:ascii="Calibri" w:hAnsi="Calibri"/>
                <w:sz w:val="22"/>
                <w:szCs w:val="22"/>
              </w:rPr>
              <w:t xml:space="preserve">Population and Community Needs Assessment and Risk Stratification </w:t>
            </w:r>
            <w:r>
              <w:rPr>
                <w:rFonts w:ascii="Calibri" w:hAnsi="Calibri"/>
                <w:sz w:val="22"/>
                <w:szCs w:val="22"/>
              </w:rPr>
              <w:t xml:space="preserve">contract requirements as stated in </w:t>
            </w:r>
            <w:r w:rsidRPr="00C81B05">
              <w:rPr>
                <w:rFonts w:ascii="Calibri" w:hAnsi="Calibri"/>
                <w:sz w:val="22"/>
                <w:szCs w:val="22"/>
              </w:rPr>
              <w:t>Section</w:t>
            </w:r>
            <w:r w:rsidR="00631B81">
              <w:rPr>
                <w:rFonts w:ascii="Calibri" w:hAnsi="Calibri"/>
                <w:sz w:val="22"/>
                <w:szCs w:val="22"/>
              </w:rPr>
              <w:t>s</w:t>
            </w:r>
            <w:r w:rsidRPr="00C81B05">
              <w:rPr>
                <w:rFonts w:ascii="Calibri" w:hAnsi="Calibri"/>
                <w:sz w:val="22"/>
                <w:szCs w:val="22"/>
              </w:rPr>
              <w:t xml:space="preserve"> 2.5.H</w:t>
            </w:r>
            <w:r w:rsidR="00631B81">
              <w:rPr>
                <w:rFonts w:ascii="Calibri" w:hAnsi="Calibri"/>
                <w:sz w:val="22"/>
                <w:szCs w:val="22"/>
              </w:rPr>
              <w:t xml:space="preserve"> and 5.1.A.2.c</w:t>
            </w:r>
            <w:r w:rsidRPr="00C81B05">
              <w:rPr>
                <w:rFonts w:ascii="Calibri" w:hAnsi="Calibri"/>
                <w:sz w:val="22"/>
                <w:szCs w:val="22"/>
              </w:rPr>
              <w:t xml:space="preserve"> of Attachment </w:t>
            </w:r>
            <w:proofErr w:type="gramStart"/>
            <w:r w:rsidRPr="00C81B05">
              <w:rPr>
                <w:rFonts w:ascii="Calibri" w:hAnsi="Calibri"/>
                <w:sz w:val="22"/>
                <w:szCs w:val="22"/>
              </w:rPr>
              <w:t>A</w:t>
            </w:r>
            <w:proofErr w:type="gramEnd"/>
            <w:r>
              <w:rPr>
                <w:rFonts w:ascii="Calibri" w:hAnsi="Calibri"/>
                <w:sz w:val="22"/>
                <w:szCs w:val="22"/>
              </w:rPr>
              <w:t xml:space="preserve"> (</w:t>
            </w:r>
            <w:r w:rsidR="00631B81">
              <w:rPr>
                <w:rFonts w:ascii="Calibri" w:hAnsi="Calibri"/>
                <w:sz w:val="22"/>
                <w:szCs w:val="22"/>
              </w:rPr>
              <w:t>Ac</w:t>
            </w:r>
            <w:r w:rsidR="00FA3F3A">
              <w:rPr>
                <w:rFonts w:ascii="Calibri" w:hAnsi="Calibri"/>
                <w:sz w:val="22"/>
                <w:szCs w:val="22"/>
              </w:rPr>
              <w:t>countable Care Partnership Plan</w:t>
            </w:r>
            <w:r w:rsidR="00631B81">
              <w:rPr>
                <w:rFonts w:ascii="Calibri" w:hAnsi="Calibri"/>
                <w:sz w:val="22"/>
                <w:szCs w:val="22"/>
              </w:rPr>
              <w:t xml:space="preserve"> </w:t>
            </w:r>
            <w:r>
              <w:rPr>
                <w:rFonts w:ascii="Calibri" w:hAnsi="Calibri"/>
                <w:sz w:val="22"/>
                <w:szCs w:val="22"/>
              </w:rPr>
              <w:t>Contract)</w:t>
            </w:r>
            <w:r w:rsidR="00F7724C">
              <w:rPr>
                <w:rFonts w:ascii="Calibri" w:hAnsi="Calibri"/>
                <w:sz w:val="22"/>
                <w:szCs w:val="22"/>
              </w:rPr>
              <w:t>.</w:t>
            </w:r>
          </w:p>
        </w:tc>
      </w:tr>
    </w:tbl>
    <w:p w:rsidR="00F7724C" w:rsidRPr="009C066B" w:rsidRDefault="00FB7E36" w:rsidP="00FB7E36">
      <w:pPr>
        <w:pStyle w:val="Heading1"/>
        <w:numPr>
          <w:ilvl w:val="0"/>
          <w:numId w:val="42"/>
        </w:numPr>
        <w:spacing w:before="120" w:after="120"/>
        <w:jc w:val="both"/>
        <w:rPr>
          <w:sz w:val="28"/>
          <w:szCs w:val="28"/>
        </w:rPr>
      </w:pPr>
      <w:r w:rsidRPr="00F7724C">
        <w:rPr>
          <w:sz w:val="28"/>
          <w:szCs w:val="28"/>
        </w:rPr>
        <w:t>DOMAIN MEASURES AND INTERVENTIONS</w:t>
      </w:r>
    </w:p>
    <w:p w:rsidR="000260CE" w:rsidRDefault="008719D2" w:rsidP="00537905">
      <w:pPr>
        <w:spacing w:after="120"/>
        <w:jc w:val="both"/>
        <w:rPr>
          <w:rFonts w:ascii="Calibri" w:hAnsi="Calibri"/>
          <w:sz w:val="22"/>
          <w:szCs w:val="22"/>
        </w:rPr>
      </w:pPr>
      <w:r>
        <w:rPr>
          <w:rFonts w:ascii="Calibri" w:hAnsi="Calibri"/>
          <w:sz w:val="22"/>
          <w:szCs w:val="22"/>
        </w:rPr>
        <w:t>ACOs will identify s</w:t>
      </w:r>
      <w:r w:rsidR="00533B95" w:rsidRPr="000260CE">
        <w:rPr>
          <w:rFonts w:ascii="Calibri" w:hAnsi="Calibri"/>
          <w:sz w:val="22"/>
          <w:szCs w:val="22"/>
        </w:rPr>
        <w:t xml:space="preserve">pecific measures and interventions </w:t>
      </w:r>
      <w:r>
        <w:rPr>
          <w:rFonts w:ascii="Calibri" w:hAnsi="Calibri"/>
          <w:sz w:val="22"/>
          <w:szCs w:val="22"/>
        </w:rPr>
        <w:t>within their Quality Improvement plans that will be submitted in January 2019 for</w:t>
      </w:r>
      <w:r w:rsidR="000260CE">
        <w:rPr>
          <w:rFonts w:ascii="Calibri" w:hAnsi="Calibri"/>
          <w:sz w:val="22"/>
          <w:szCs w:val="22"/>
        </w:rPr>
        <w:t xml:space="preserve"> </w:t>
      </w:r>
      <w:r>
        <w:rPr>
          <w:rFonts w:ascii="Calibri" w:hAnsi="Calibri"/>
          <w:sz w:val="22"/>
          <w:szCs w:val="22"/>
        </w:rPr>
        <w:t>review and approval by EOHHS or its designee</w:t>
      </w:r>
      <w:r w:rsidR="007D6E91">
        <w:rPr>
          <w:rFonts w:ascii="Calibri" w:hAnsi="Calibri"/>
          <w:sz w:val="22"/>
          <w:szCs w:val="22"/>
        </w:rPr>
        <w:t>.</w:t>
      </w:r>
    </w:p>
    <w:p w:rsidR="00800201" w:rsidRPr="00F7724C" w:rsidRDefault="00537905" w:rsidP="00FB7E36">
      <w:pPr>
        <w:pStyle w:val="Heading1"/>
        <w:numPr>
          <w:ilvl w:val="0"/>
          <w:numId w:val="42"/>
        </w:numPr>
        <w:spacing w:before="0" w:after="120"/>
        <w:jc w:val="both"/>
        <w:rPr>
          <w:sz w:val="28"/>
          <w:szCs w:val="28"/>
        </w:rPr>
      </w:pPr>
      <w:r>
        <w:rPr>
          <w:sz w:val="28"/>
          <w:szCs w:val="28"/>
        </w:rPr>
        <w:t>ACO REPORTS,</w:t>
      </w:r>
      <w:r w:rsidRPr="00F7724C">
        <w:rPr>
          <w:sz w:val="28"/>
          <w:szCs w:val="28"/>
        </w:rPr>
        <w:t xml:space="preserve"> SUBMISSIONS</w:t>
      </w:r>
      <w:r>
        <w:rPr>
          <w:sz w:val="28"/>
          <w:szCs w:val="28"/>
        </w:rPr>
        <w:t>, AND TEMPLATES</w:t>
      </w:r>
    </w:p>
    <w:p w:rsidR="004B2EB2" w:rsidRDefault="00631B81" w:rsidP="00537905">
      <w:pPr>
        <w:spacing w:after="120"/>
        <w:jc w:val="both"/>
        <w:rPr>
          <w:rFonts w:ascii="Calibri" w:hAnsi="Calibri"/>
          <w:sz w:val="22"/>
          <w:szCs w:val="22"/>
        </w:rPr>
      </w:pPr>
      <w:r>
        <w:rPr>
          <w:rFonts w:ascii="Calibri" w:hAnsi="Calibri"/>
          <w:sz w:val="22"/>
          <w:szCs w:val="22"/>
        </w:rPr>
        <w:t xml:space="preserve">ACOs </w:t>
      </w:r>
      <w:r w:rsidR="00B0126C">
        <w:rPr>
          <w:rFonts w:ascii="Calibri" w:hAnsi="Calibri"/>
          <w:sz w:val="22"/>
          <w:szCs w:val="22"/>
        </w:rPr>
        <w:t xml:space="preserve">will </w:t>
      </w:r>
      <w:r w:rsidR="004B2EB2">
        <w:rPr>
          <w:rFonts w:ascii="Calibri" w:hAnsi="Calibri"/>
          <w:sz w:val="22"/>
          <w:szCs w:val="22"/>
        </w:rPr>
        <w:t>submit to</w:t>
      </w:r>
      <w:r w:rsidR="00B0126C">
        <w:rPr>
          <w:rFonts w:ascii="Calibri" w:hAnsi="Calibri"/>
          <w:sz w:val="22"/>
          <w:szCs w:val="22"/>
        </w:rPr>
        <w:t xml:space="preserve"> MassHealth</w:t>
      </w:r>
      <w:r w:rsidR="004B2EB2">
        <w:rPr>
          <w:rFonts w:ascii="Calibri" w:hAnsi="Calibri"/>
          <w:sz w:val="22"/>
          <w:szCs w:val="22"/>
        </w:rPr>
        <w:t xml:space="preserve"> or its designee:</w:t>
      </w:r>
    </w:p>
    <w:p w:rsidR="004B2EB2" w:rsidRDefault="004B2EB2" w:rsidP="00FB7E36">
      <w:pPr>
        <w:numPr>
          <w:ilvl w:val="0"/>
          <w:numId w:val="38"/>
        </w:numPr>
        <w:spacing w:after="120"/>
        <w:ind w:hanging="270"/>
        <w:jc w:val="both"/>
        <w:rPr>
          <w:rFonts w:ascii="Calibri" w:hAnsi="Calibri"/>
          <w:sz w:val="22"/>
          <w:szCs w:val="22"/>
        </w:rPr>
      </w:pPr>
      <w:r>
        <w:rPr>
          <w:rFonts w:ascii="Calibri" w:hAnsi="Calibri"/>
          <w:sz w:val="22"/>
          <w:szCs w:val="22"/>
        </w:rPr>
        <w:t>O</w:t>
      </w:r>
      <w:r w:rsidR="00100268" w:rsidRPr="002C3581">
        <w:rPr>
          <w:rFonts w:ascii="Calibri" w:hAnsi="Calibri"/>
          <w:sz w:val="22"/>
          <w:szCs w:val="22"/>
        </w:rPr>
        <w:t xml:space="preserve">ne Quality Improvement Plan and one Annual Report during </w:t>
      </w:r>
      <w:r w:rsidR="000260CE">
        <w:rPr>
          <w:rFonts w:ascii="Calibri" w:hAnsi="Calibri"/>
          <w:sz w:val="22"/>
          <w:szCs w:val="22"/>
        </w:rPr>
        <w:t xml:space="preserve">the Planning/Baseline Implementation </w:t>
      </w:r>
      <w:r w:rsidR="00100268" w:rsidRPr="002C3581">
        <w:rPr>
          <w:rFonts w:ascii="Calibri" w:hAnsi="Calibri"/>
          <w:sz w:val="22"/>
          <w:szCs w:val="22"/>
        </w:rPr>
        <w:t>period</w:t>
      </w:r>
      <w:r>
        <w:rPr>
          <w:rFonts w:ascii="Calibri" w:hAnsi="Calibri"/>
          <w:sz w:val="22"/>
          <w:szCs w:val="22"/>
        </w:rPr>
        <w:t xml:space="preserve">; </w:t>
      </w:r>
    </w:p>
    <w:p w:rsidR="00100268" w:rsidRDefault="004B2EB2" w:rsidP="00FB7E36">
      <w:pPr>
        <w:numPr>
          <w:ilvl w:val="0"/>
          <w:numId w:val="38"/>
        </w:numPr>
        <w:spacing w:after="120"/>
        <w:ind w:hanging="270"/>
        <w:jc w:val="both"/>
        <w:rPr>
          <w:rFonts w:ascii="Calibri" w:hAnsi="Calibri"/>
          <w:sz w:val="22"/>
          <w:szCs w:val="22"/>
        </w:rPr>
      </w:pPr>
      <w:r>
        <w:rPr>
          <w:rFonts w:ascii="Calibri" w:hAnsi="Calibri"/>
          <w:sz w:val="22"/>
          <w:szCs w:val="22"/>
        </w:rPr>
        <w:t>O</w:t>
      </w:r>
      <w:r w:rsidR="000260CE">
        <w:rPr>
          <w:rFonts w:ascii="Calibri" w:hAnsi="Calibri"/>
          <w:sz w:val="22"/>
          <w:szCs w:val="22"/>
        </w:rPr>
        <w:t>ne Progress R</w:t>
      </w:r>
      <w:r w:rsidR="00100268" w:rsidRPr="002C3581">
        <w:rPr>
          <w:rFonts w:ascii="Calibri" w:hAnsi="Calibri"/>
          <w:sz w:val="22"/>
          <w:szCs w:val="22"/>
        </w:rPr>
        <w:t>eport and one Annual</w:t>
      </w:r>
      <w:r w:rsidR="000A667E">
        <w:rPr>
          <w:rFonts w:ascii="Calibri" w:hAnsi="Calibri"/>
          <w:sz w:val="22"/>
          <w:szCs w:val="22"/>
        </w:rPr>
        <w:t xml:space="preserve"> </w:t>
      </w:r>
      <w:r w:rsidR="00100268">
        <w:rPr>
          <w:rFonts w:ascii="Calibri" w:hAnsi="Calibri"/>
          <w:sz w:val="22"/>
          <w:szCs w:val="22"/>
        </w:rPr>
        <w:t>R</w:t>
      </w:r>
      <w:r>
        <w:rPr>
          <w:rFonts w:ascii="Calibri" w:hAnsi="Calibri"/>
          <w:sz w:val="22"/>
          <w:szCs w:val="22"/>
        </w:rPr>
        <w:t xml:space="preserve">eport during </w:t>
      </w:r>
      <w:r w:rsidR="00100268">
        <w:rPr>
          <w:rFonts w:ascii="Calibri" w:hAnsi="Calibri"/>
          <w:sz w:val="22"/>
          <w:szCs w:val="22"/>
        </w:rPr>
        <w:t>each re</w:t>
      </w:r>
      <w:r w:rsidR="00636F50">
        <w:rPr>
          <w:rFonts w:ascii="Calibri" w:hAnsi="Calibri"/>
          <w:sz w:val="22"/>
          <w:szCs w:val="22"/>
        </w:rPr>
        <w:t>-</w:t>
      </w:r>
      <w:r w:rsidR="00100268">
        <w:rPr>
          <w:rFonts w:ascii="Calibri" w:hAnsi="Calibri"/>
          <w:sz w:val="22"/>
          <w:szCs w:val="22"/>
        </w:rPr>
        <w:t>measurement period</w:t>
      </w:r>
      <w:r w:rsidR="000A667E">
        <w:rPr>
          <w:rFonts w:ascii="Calibri" w:hAnsi="Calibri"/>
          <w:sz w:val="22"/>
          <w:szCs w:val="22"/>
        </w:rPr>
        <w:t xml:space="preserve">. </w:t>
      </w:r>
    </w:p>
    <w:p w:rsidR="008C0959" w:rsidRDefault="00631B81" w:rsidP="00537905">
      <w:pPr>
        <w:spacing w:after="120"/>
        <w:jc w:val="both"/>
        <w:rPr>
          <w:rFonts w:ascii="Calibri" w:hAnsi="Calibri"/>
          <w:sz w:val="22"/>
          <w:szCs w:val="22"/>
        </w:rPr>
      </w:pPr>
      <w:r>
        <w:rPr>
          <w:rFonts w:ascii="Calibri" w:hAnsi="Calibri"/>
          <w:sz w:val="22"/>
          <w:szCs w:val="22"/>
        </w:rPr>
        <w:t>ACOs</w:t>
      </w:r>
      <w:r w:rsidRPr="00100268">
        <w:rPr>
          <w:rFonts w:ascii="Calibri" w:hAnsi="Calibri"/>
          <w:sz w:val="22"/>
          <w:szCs w:val="22"/>
        </w:rPr>
        <w:t xml:space="preserve"> </w:t>
      </w:r>
      <w:r w:rsidR="00C95FE1" w:rsidRPr="00100268">
        <w:rPr>
          <w:rFonts w:ascii="Calibri" w:hAnsi="Calibri"/>
          <w:sz w:val="22"/>
          <w:szCs w:val="22"/>
        </w:rPr>
        <w:t xml:space="preserve">should refer to Table </w:t>
      </w:r>
      <w:r w:rsidR="00966A02" w:rsidRPr="00100268">
        <w:rPr>
          <w:rFonts w:ascii="Calibri" w:hAnsi="Calibri"/>
          <w:sz w:val="22"/>
          <w:szCs w:val="22"/>
        </w:rPr>
        <w:t>1</w:t>
      </w:r>
      <w:r w:rsidR="00FF5EBA" w:rsidRPr="00100268">
        <w:rPr>
          <w:rFonts w:ascii="Calibri" w:hAnsi="Calibri"/>
          <w:sz w:val="22"/>
          <w:szCs w:val="22"/>
        </w:rPr>
        <w:t xml:space="preserve"> </w:t>
      </w:r>
      <w:r w:rsidR="00C95FE1" w:rsidRPr="00100268">
        <w:rPr>
          <w:rFonts w:ascii="Calibri" w:hAnsi="Calibri"/>
          <w:sz w:val="22"/>
          <w:szCs w:val="22"/>
        </w:rPr>
        <w:t>(</w:t>
      </w:r>
      <w:r w:rsidR="00966A02" w:rsidRPr="00100268">
        <w:rPr>
          <w:rFonts w:ascii="Calibri" w:hAnsi="Calibri"/>
          <w:sz w:val="22"/>
          <w:szCs w:val="22"/>
        </w:rPr>
        <w:t xml:space="preserve">QI Goal </w:t>
      </w:r>
      <w:r w:rsidR="004B2EB2">
        <w:rPr>
          <w:rFonts w:ascii="Calibri" w:hAnsi="Calibri"/>
          <w:sz w:val="22"/>
          <w:szCs w:val="22"/>
        </w:rPr>
        <w:t>Implementation Period</w:t>
      </w:r>
      <w:r w:rsidR="00966A02" w:rsidRPr="00100268">
        <w:rPr>
          <w:rFonts w:ascii="Calibri" w:hAnsi="Calibri"/>
          <w:sz w:val="22"/>
          <w:szCs w:val="22"/>
        </w:rPr>
        <w:t xml:space="preserve"> a</w:t>
      </w:r>
      <w:r w:rsidR="004B2EB2">
        <w:rPr>
          <w:rFonts w:ascii="Calibri" w:hAnsi="Calibri"/>
          <w:sz w:val="22"/>
          <w:szCs w:val="22"/>
        </w:rPr>
        <w:t xml:space="preserve">nd Associated Activities) for reporting </w:t>
      </w:r>
      <w:r w:rsidR="00C95FE1" w:rsidRPr="00100268">
        <w:rPr>
          <w:rFonts w:ascii="Calibri" w:hAnsi="Calibri"/>
          <w:sz w:val="22"/>
          <w:szCs w:val="22"/>
        </w:rPr>
        <w:t>timefram</w:t>
      </w:r>
      <w:r w:rsidR="008C0959">
        <w:rPr>
          <w:rFonts w:ascii="Calibri" w:hAnsi="Calibri"/>
          <w:sz w:val="22"/>
          <w:szCs w:val="22"/>
        </w:rPr>
        <w:t>e</w:t>
      </w:r>
      <w:r w:rsidR="00816508">
        <w:rPr>
          <w:rFonts w:ascii="Calibri" w:hAnsi="Calibri"/>
          <w:sz w:val="22"/>
          <w:szCs w:val="22"/>
        </w:rPr>
        <w:t>s</w:t>
      </w:r>
      <w:r w:rsidR="008C0959">
        <w:rPr>
          <w:rFonts w:ascii="Calibri" w:hAnsi="Calibri"/>
          <w:sz w:val="22"/>
          <w:szCs w:val="22"/>
        </w:rPr>
        <w:t>.</w:t>
      </w:r>
    </w:p>
    <w:p w:rsidR="00800201" w:rsidRPr="00860BDA" w:rsidRDefault="00631B81" w:rsidP="00537905">
      <w:pPr>
        <w:spacing w:after="120"/>
        <w:jc w:val="both"/>
        <w:rPr>
          <w:rFonts w:ascii="Calibri" w:hAnsi="Calibri"/>
          <w:sz w:val="22"/>
          <w:szCs w:val="22"/>
        </w:rPr>
      </w:pPr>
      <w:r>
        <w:rPr>
          <w:rFonts w:ascii="Calibri" w:hAnsi="Calibri"/>
          <w:sz w:val="22"/>
          <w:szCs w:val="22"/>
        </w:rPr>
        <w:t xml:space="preserve">ACOs </w:t>
      </w:r>
      <w:r w:rsidR="004B2EB2">
        <w:rPr>
          <w:rFonts w:ascii="Calibri" w:hAnsi="Calibri"/>
          <w:sz w:val="22"/>
          <w:szCs w:val="22"/>
        </w:rPr>
        <w:t xml:space="preserve">will submit Quality Improvement Plans and Reports using </w:t>
      </w:r>
      <w:r w:rsidR="00800201">
        <w:rPr>
          <w:rFonts w:ascii="Calibri" w:hAnsi="Calibri"/>
          <w:sz w:val="22"/>
          <w:szCs w:val="22"/>
        </w:rPr>
        <w:t xml:space="preserve">the QI Goals </w:t>
      </w:r>
      <w:r w:rsidR="008C0959">
        <w:rPr>
          <w:rFonts w:ascii="Calibri" w:hAnsi="Calibri"/>
          <w:sz w:val="22"/>
          <w:szCs w:val="22"/>
        </w:rPr>
        <w:t>Submission</w:t>
      </w:r>
      <w:r w:rsidR="00800201">
        <w:rPr>
          <w:rFonts w:ascii="Calibri" w:hAnsi="Calibri"/>
          <w:sz w:val="22"/>
          <w:szCs w:val="22"/>
        </w:rPr>
        <w:t xml:space="preserve"> </w:t>
      </w:r>
      <w:r w:rsidR="00800201" w:rsidRPr="00860BDA">
        <w:rPr>
          <w:rFonts w:ascii="Calibri" w:hAnsi="Calibri"/>
          <w:sz w:val="22"/>
          <w:szCs w:val="22"/>
        </w:rPr>
        <w:t>Temp</w:t>
      </w:r>
      <w:r w:rsidR="008C0959">
        <w:rPr>
          <w:rFonts w:ascii="Calibri" w:hAnsi="Calibri"/>
          <w:sz w:val="22"/>
          <w:szCs w:val="22"/>
        </w:rPr>
        <w:t xml:space="preserve">lates </w:t>
      </w:r>
      <w:r w:rsidR="001C1A52">
        <w:rPr>
          <w:rFonts w:ascii="Calibri" w:hAnsi="Calibri"/>
          <w:sz w:val="22"/>
          <w:szCs w:val="22"/>
        </w:rPr>
        <w:t xml:space="preserve">developed and distributed by EOHHS on or before </w:t>
      </w:r>
      <w:r w:rsidR="00A2014A">
        <w:rPr>
          <w:rFonts w:ascii="Calibri" w:hAnsi="Calibri"/>
          <w:sz w:val="22"/>
          <w:szCs w:val="22"/>
        </w:rPr>
        <w:t>November 30</w:t>
      </w:r>
      <w:r w:rsidR="001C1A52">
        <w:rPr>
          <w:rFonts w:ascii="Calibri" w:hAnsi="Calibri"/>
          <w:sz w:val="22"/>
          <w:szCs w:val="22"/>
        </w:rPr>
        <w:t xml:space="preserve">, </w:t>
      </w:r>
      <w:r w:rsidR="00392FDE">
        <w:rPr>
          <w:rFonts w:ascii="Calibri" w:hAnsi="Calibri"/>
          <w:sz w:val="22"/>
          <w:szCs w:val="22"/>
        </w:rPr>
        <w:t>201</w:t>
      </w:r>
      <w:r w:rsidR="008719D2">
        <w:rPr>
          <w:rFonts w:ascii="Calibri" w:hAnsi="Calibri"/>
          <w:sz w:val="22"/>
          <w:szCs w:val="22"/>
        </w:rPr>
        <w:t>8</w:t>
      </w:r>
      <w:r w:rsidR="001C1A52">
        <w:rPr>
          <w:rFonts w:ascii="Calibri" w:hAnsi="Calibri"/>
          <w:sz w:val="22"/>
          <w:szCs w:val="22"/>
        </w:rPr>
        <w:t xml:space="preserve">.  </w:t>
      </w:r>
      <w:r w:rsidR="003C5DCD">
        <w:rPr>
          <w:rFonts w:ascii="Calibri" w:hAnsi="Calibri"/>
          <w:sz w:val="22"/>
          <w:szCs w:val="22"/>
        </w:rPr>
        <w:t>QI Goal Reporting s</w:t>
      </w:r>
      <w:r w:rsidR="00800201" w:rsidRPr="00860BDA">
        <w:rPr>
          <w:rFonts w:ascii="Calibri" w:hAnsi="Calibri"/>
          <w:sz w:val="22"/>
          <w:szCs w:val="22"/>
        </w:rPr>
        <w:t xml:space="preserve">ubmissions shall include quantitative and qualitative data as well as specific progress made to each measure, barriers encountered, lessons learned, and planned next steps. For specific instructions on the submission process and detail on the submission templates, </w:t>
      </w:r>
      <w:r>
        <w:rPr>
          <w:rFonts w:ascii="Calibri" w:hAnsi="Calibri"/>
          <w:sz w:val="22"/>
          <w:szCs w:val="22"/>
        </w:rPr>
        <w:t>ACOs</w:t>
      </w:r>
      <w:r w:rsidRPr="00860BDA">
        <w:rPr>
          <w:rFonts w:ascii="Calibri" w:hAnsi="Calibri"/>
          <w:sz w:val="22"/>
          <w:szCs w:val="22"/>
        </w:rPr>
        <w:t xml:space="preserve"> </w:t>
      </w:r>
      <w:r w:rsidR="00800201" w:rsidRPr="00860BDA">
        <w:rPr>
          <w:rFonts w:ascii="Calibri" w:hAnsi="Calibri"/>
          <w:sz w:val="22"/>
          <w:szCs w:val="22"/>
        </w:rPr>
        <w:t xml:space="preserve">shall refer to </w:t>
      </w:r>
      <w:r w:rsidR="00A2014A">
        <w:rPr>
          <w:rFonts w:ascii="Calibri" w:hAnsi="Calibri"/>
          <w:sz w:val="22"/>
          <w:szCs w:val="22"/>
        </w:rPr>
        <w:t>guidance</w:t>
      </w:r>
      <w:r w:rsidR="00E81D17">
        <w:rPr>
          <w:rFonts w:ascii="Calibri" w:hAnsi="Calibri"/>
          <w:sz w:val="22"/>
          <w:szCs w:val="22"/>
        </w:rPr>
        <w:t xml:space="preserve"> </w:t>
      </w:r>
      <w:r w:rsidR="001C1A52">
        <w:rPr>
          <w:rFonts w:ascii="Calibri" w:hAnsi="Calibri"/>
          <w:sz w:val="22"/>
          <w:szCs w:val="22"/>
        </w:rPr>
        <w:t xml:space="preserve">to be distributed on or before </w:t>
      </w:r>
      <w:r w:rsidR="00A2014A">
        <w:rPr>
          <w:rFonts w:ascii="Calibri" w:hAnsi="Calibri"/>
          <w:sz w:val="22"/>
          <w:szCs w:val="22"/>
        </w:rPr>
        <w:t>November 30</w:t>
      </w:r>
      <w:r w:rsidR="001C1A52">
        <w:rPr>
          <w:rFonts w:ascii="Calibri" w:hAnsi="Calibri"/>
          <w:sz w:val="22"/>
          <w:szCs w:val="22"/>
        </w:rPr>
        <w:t xml:space="preserve">, </w:t>
      </w:r>
      <w:r w:rsidR="00CB6A25">
        <w:rPr>
          <w:rFonts w:ascii="Calibri" w:hAnsi="Calibri"/>
          <w:sz w:val="22"/>
          <w:szCs w:val="22"/>
        </w:rPr>
        <w:t>201</w:t>
      </w:r>
      <w:r w:rsidR="004050FB">
        <w:rPr>
          <w:rFonts w:ascii="Calibri" w:hAnsi="Calibri"/>
          <w:sz w:val="22"/>
          <w:szCs w:val="22"/>
        </w:rPr>
        <w:t>8</w:t>
      </w:r>
      <w:r w:rsidR="001C1A52">
        <w:rPr>
          <w:rFonts w:ascii="Calibri" w:hAnsi="Calibri"/>
          <w:sz w:val="22"/>
          <w:szCs w:val="22"/>
        </w:rPr>
        <w:t>.</w:t>
      </w:r>
      <w:r w:rsidR="00800201" w:rsidRPr="00860BDA">
        <w:rPr>
          <w:rFonts w:ascii="Calibri" w:hAnsi="Calibri"/>
          <w:sz w:val="22"/>
          <w:szCs w:val="22"/>
        </w:rPr>
        <w:t xml:space="preserve"> </w:t>
      </w:r>
      <w:r w:rsidR="00860BDA">
        <w:rPr>
          <w:rFonts w:ascii="Calibri" w:hAnsi="Calibri"/>
          <w:sz w:val="22"/>
          <w:szCs w:val="22"/>
        </w:rPr>
        <w:t xml:space="preserve"> </w:t>
      </w:r>
    </w:p>
    <w:p w:rsidR="00121088" w:rsidRPr="00860BDA" w:rsidRDefault="00E46508" w:rsidP="00537905">
      <w:pPr>
        <w:spacing w:after="120"/>
        <w:jc w:val="both"/>
        <w:rPr>
          <w:rFonts w:ascii="Calibri" w:hAnsi="Calibri"/>
          <w:sz w:val="22"/>
          <w:szCs w:val="22"/>
        </w:rPr>
      </w:pPr>
      <w:r>
        <w:rPr>
          <w:rFonts w:ascii="Calibri" w:hAnsi="Calibri"/>
          <w:sz w:val="22"/>
          <w:szCs w:val="22"/>
        </w:rPr>
        <w:lastRenderedPageBreak/>
        <w:t>R</w:t>
      </w:r>
      <w:r w:rsidR="00121088" w:rsidRPr="00860BDA">
        <w:rPr>
          <w:rFonts w:ascii="Calibri" w:hAnsi="Calibri"/>
          <w:sz w:val="22"/>
          <w:szCs w:val="22"/>
        </w:rPr>
        <w:t xml:space="preserve">eporting on the interventions should </w:t>
      </w:r>
      <w:r w:rsidR="003C5DCD">
        <w:rPr>
          <w:rFonts w:ascii="Calibri" w:hAnsi="Calibri"/>
          <w:sz w:val="22"/>
          <w:szCs w:val="22"/>
        </w:rPr>
        <w:t xml:space="preserve">at </w:t>
      </w:r>
      <w:r w:rsidR="00C662B5">
        <w:rPr>
          <w:rFonts w:ascii="Calibri" w:hAnsi="Calibri"/>
          <w:sz w:val="22"/>
          <w:szCs w:val="22"/>
        </w:rPr>
        <w:t>a</w:t>
      </w:r>
      <w:r w:rsidR="004050FB">
        <w:rPr>
          <w:rFonts w:ascii="Calibri" w:hAnsi="Calibri"/>
          <w:sz w:val="22"/>
          <w:szCs w:val="22"/>
        </w:rPr>
        <w:t xml:space="preserve"> </w:t>
      </w:r>
      <w:r w:rsidR="003C5DCD">
        <w:rPr>
          <w:rFonts w:ascii="Calibri" w:hAnsi="Calibri"/>
          <w:sz w:val="22"/>
          <w:szCs w:val="22"/>
        </w:rPr>
        <w:t xml:space="preserve">minimum include the </w:t>
      </w:r>
      <w:r w:rsidR="00121088" w:rsidRPr="00860BDA">
        <w:rPr>
          <w:rFonts w:ascii="Calibri" w:hAnsi="Calibri"/>
          <w:sz w:val="22"/>
          <w:szCs w:val="22"/>
        </w:rPr>
        <w:t>follow</w:t>
      </w:r>
      <w:r w:rsidR="003C5DCD">
        <w:rPr>
          <w:rFonts w:ascii="Calibri" w:hAnsi="Calibri"/>
          <w:sz w:val="22"/>
          <w:szCs w:val="22"/>
        </w:rPr>
        <w:t>ing items</w:t>
      </w:r>
      <w:r w:rsidR="00860BDA">
        <w:rPr>
          <w:rFonts w:ascii="Calibri" w:hAnsi="Calibri"/>
          <w:sz w:val="22"/>
          <w:szCs w:val="22"/>
        </w:rPr>
        <w:t xml:space="preserve"> </w:t>
      </w:r>
      <w:r w:rsidR="003C5DCD">
        <w:rPr>
          <w:rFonts w:ascii="Calibri" w:hAnsi="Calibri"/>
          <w:sz w:val="22"/>
          <w:szCs w:val="22"/>
        </w:rPr>
        <w:t xml:space="preserve">(to be </w:t>
      </w:r>
      <w:r w:rsidR="00121088" w:rsidRPr="00860BDA">
        <w:rPr>
          <w:rFonts w:ascii="Calibri" w:hAnsi="Calibri"/>
          <w:sz w:val="22"/>
          <w:szCs w:val="22"/>
        </w:rPr>
        <w:t xml:space="preserve">described </w:t>
      </w:r>
      <w:r w:rsidR="003C5DCD">
        <w:rPr>
          <w:rFonts w:ascii="Calibri" w:hAnsi="Calibri"/>
          <w:sz w:val="22"/>
          <w:szCs w:val="22"/>
        </w:rPr>
        <w:t xml:space="preserve">with greater specificity </w:t>
      </w:r>
      <w:r w:rsidR="00121088" w:rsidRPr="00860BDA">
        <w:rPr>
          <w:rFonts w:ascii="Calibri" w:hAnsi="Calibri"/>
          <w:sz w:val="22"/>
          <w:szCs w:val="22"/>
        </w:rPr>
        <w:t xml:space="preserve">in </w:t>
      </w:r>
      <w:r w:rsidR="007871CB">
        <w:rPr>
          <w:rFonts w:ascii="Calibri" w:hAnsi="Calibri"/>
          <w:sz w:val="22"/>
          <w:szCs w:val="22"/>
        </w:rPr>
        <w:t xml:space="preserve">the </w:t>
      </w:r>
      <w:r w:rsidR="003C5DCD">
        <w:rPr>
          <w:rFonts w:ascii="Calibri" w:hAnsi="Calibri"/>
          <w:sz w:val="22"/>
          <w:szCs w:val="22"/>
        </w:rPr>
        <w:t xml:space="preserve">forthcoming </w:t>
      </w:r>
      <w:r w:rsidR="007871CB" w:rsidRPr="0019009E">
        <w:rPr>
          <w:rFonts w:ascii="Calibri" w:hAnsi="Calibri"/>
          <w:sz w:val="22"/>
          <w:szCs w:val="22"/>
        </w:rPr>
        <w:t xml:space="preserve">Submission </w:t>
      </w:r>
      <w:r w:rsidR="006D18C9" w:rsidRPr="0019009E">
        <w:rPr>
          <w:rFonts w:ascii="Calibri" w:hAnsi="Calibri"/>
          <w:sz w:val="22"/>
          <w:szCs w:val="22"/>
        </w:rPr>
        <w:t xml:space="preserve">Guide </w:t>
      </w:r>
      <w:r w:rsidR="003C5DCD" w:rsidRPr="0019009E">
        <w:rPr>
          <w:rFonts w:ascii="Calibri" w:hAnsi="Calibri"/>
          <w:sz w:val="22"/>
          <w:szCs w:val="22"/>
        </w:rPr>
        <w:t>Document)</w:t>
      </w:r>
      <w:r w:rsidR="00860BDA" w:rsidRPr="0019009E">
        <w:rPr>
          <w:rFonts w:ascii="Calibri" w:hAnsi="Calibri"/>
          <w:sz w:val="22"/>
          <w:szCs w:val="22"/>
        </w:rPr>
        <w:t>:</w:t>
      </w:r>
    </w:p>
    <w:p w:rsidR="00121088" w:rsidRDefault="006C4364" w:rsidP="00537905">
      <w:pPr>
        <w:numPr>
          <w:ilvl w:val="0"/>
          <w:numId w:val="28"/>
        </w:numPr>
        <w:spacing w:after="120"/>
        <w:ind w:left="648"/>
        <w:jc w:val="both"/>
        <w:rPr>
          <w:rFonts w:ascii="Calibri" w:hAnsi="Calibri"/>
          <w:sz w:val="22"/>
          <w:szCs w:val="22"/>
        </w:rPr>
      </w:pPr>
      <w:r>
        <w:rPr>
          <w:rFonts w:ascii="Calibri" w:hAnsi="Calibri"/>
          <w:sz w:val="22"/>
          <w:szCs w:val="22"/>
        </w:rPr>
        <w:t>Rationale for selecting proposed/implemented interventions</w:t>
      </w:r>
    </w:p>
    <w:p w:rsidR="000B05B2" w:rsidRPr="00860BDA" w:rsidRDefault="000B05B2" w:rsidP="00537905">
      <w:pPr>
        <w:numPr>
          <w:ilvl w:val="0"/>
          <w:numId w:val="28"/>
        </w:numPr>
        <w:spacing w:after="120"/>
        <w:ind w:left="648"/>
        <w:jc w:val="both"/>
        <w:rPr>
          <w:rFonts w:ascii="Calibri" w:hAnsi="Calibri"/>
          <w:sz w:val="22"/>
          <w:szCs w:val="22"/>
        </w:rPr>
      </w:pPr>
      <w:r>
        <w:rPr>
          <w:rFonts w:ascii="Calibri" w:hAnsi="Calibri"/>
          <w:sz w:val="22"/>
          <w:szCs w:val="22"/>
        </w:rPr>
        <w:t>Description of current interventions</w:t>
      </w:r>
    </w:p>
    <w:p w:rsidR="00121088" w:rsidRDefault="000B05B2" w:rsidP="00537905">
      <w:pPr>
        <w:numPr>
          <w:ilvl w:val="0"/>
          <w:numId w:val="28"/>
        </w:numPr>
        <w:spacing w:after="120"/>
        <w:ind w:left="648"/>
        <w:jc w:val="both"/>
        <w:rPr>
          <w:rFonts w:ascii="Calibri" w:hAnsi="Calibri"/>
          <w:sz w:val="22"/>
          <w:szCs w:val="22"/>
        </w:rPr>
      </w:pPr>
      <w:r>
        <w:rPr>
          <w:rFonts w:ascii="Calibri" w:hAnsi="Calibri"/>
          <w:sz w:val="22"/>
          <w:szCs w:val="22"/>
        </w:rPr>
        <w:t>Analysis of short-term indicators</w:t>
      </w:r>
      <w:r w:rsidR="00782F15">
        <w:rPr>
          <w:rFonts w:ascii="Calibri" w:hAnsi="Calibri"/>
          <w:sz w:val="22"/>
          <w:szCs w:val="22"/>
        </w:rPr>
        <w:t xml:space="preserve">, </w:t>
      </w:r>
      <w:r>
        <w:rPr>
          <w:rFonts w:ascii="Calibri" w:hAnsi="Calibri"/>
          <w:sz w:val="22"/>
          <w:szCs w:val="22"/>
        </w:rPr>
        <w:t xml:space="preserve">HEDIS rates as applicable, data </w:t>
      </w:r>
      <w:r w:rsidR="00782F15">
        <w:rPr>
          <w:rFonts w:ascii="Calibri" w:hAnsi="Calibri"/>
          <w:sz w:val="22"/>
          <w:szCs w:val="22"/>
        </w:rPr>
        <w:t>colle</w:t>
      </w:r>
      <w:r>
        <w:rPr>
          <w:rFonts w:ascii="Calibri" w:hAnsi="Calibri"/>
          <w:sz w:val="22"/>
          <w:szCs w:val="22"/>
        </w:rPr>
        <w:t>ction procedures and methodology, and</w:t>
      </w:r>
      <w:r w:rsidR="00782F15">
        <w:rPr>
          <w:rFonts w:ascii="Calibri" w:hAnsi="Calibri"/>
          <w:sz w:val="22"/>
          <w:szCs w:val="22"/>
        </w:rPr>
        <w:t xml:space="preserve"> interpretation of results</w:t>
      </w:r>
    </w:p>
    <w:p w:rsidR="003C5DCD" w:rsidRPr="003C5DCD" w:rsidRDefault="000B05B2" w:rsidP="00537905">
      <w:pPr>
        <w:numPr>
          <w:ilvl w:val="0"/>
          <w:numId w:val="28"/>
        </w:numPr>
        <w:spacing w:after="120"/>
        <w:ind w:left="648"/>
        <w:jc w:val="both"/>
        <w:rPr>
          <w:rFonts w:ascii="Calibri" w:hAnsi="Calibri"/>
          <w:sz w:val="22"/>
          <w:szCs w:val="22"/>
        </w:rPr>
      </w:pPr>
      <w:r>
        <w:rPr>
          <w:rFonts w:ascii="Calibri" w:hAnsi="Calibri"/>
          <w:sz w:val="22"/>
          <w:szCs w:val="22"/>
        </w:rPr>
        <w:t>Assessment of intervention successes and challenges, and potential intervention modification</w:t>
      </w:r>
      <w:r w:rsidR="003C5DCD">
        <w:rPr>
          <w:rFonts w:ascii="Calibri" w:hAnsi="Calibri"/>
          <w:sz w:val="22"/>
          <w:szCs w:val="22"/>
        </w:rPr>
        <w:t>s for future implementation periods.</w:t>
      </w:r>
    </w:p>
    <w:p w:rsidR="00800201" w:rsidRPr="00860BDA" w:rsidRDefault="00800201" w:rsidP="00537905">
      <w:pPr>
        <w:spacing w:after="120"/>
        <w:jc w:val="both"/>
        <w:rPr>
          <w:rFonts w:ascii="Calibri" w:hAnsi="Calibri"/>
          <w:sz w:val="22"/>
          <w:szCs w:val="22"/>
        </w:rPr>
      </w:pPr>
      <w:r w:rsidRPr="00860BDA">
        <w:rPr>
          <w:rFonts w:ascii="Calibri" w:hAnsi="Calibri"/>
          <w:b/>
          <w:sz w:val="22"/>
          <w:szCs w:val="22"/>
        </w:rPr>
        <w:t>Evaluation of QI Reports:</w:t>
      </w:r>
      <w:r w:rsidRPr="00860BDA">
        <w:rPr>
          <w:rFonts w:ascii="Calibri" w:hAnsi="Calibri"/>
          <w:b/>
          <w:color w:val="4F81BD"/>
          <w:sz w:val="22"/>
          <w:szCs w:val="22"/>
        </w:rPr>
        <w:t xml:space="preserve"> </w:t>
      </w:r>
      <w:r w:rsidR="00816508">
        <w:rPr>
          <w:rFonts w:ascii="Calibri" w:hAnsi="Calibri"/>
          <w:sz w:val="22"/>
          <w:szCs w:val="22"/>
        </w:rPr>
        <w:t xml:space="preserve">EOHHS or its designee </w:t>
      </w:r>
      <w:r w:rsidRPr="00860BDA">
        <w:rPr>
          <w:rFonts w:ascii="Calibri" w:hAnsi="Calibri"/>
          <w:sz w:val="22"/>
          <w:szCs w:val="22"/>
        </w:rPr>
        <w:t>wil</w:t>
      </w:r>
      <w:r w:rsidR="00F64E72">
        <w:rPr>
          <w:rFonts w:ascii="Calibri" w:hAnsi="Calibri"/>
          <w:sz w:val="22"/>
          <w:szCs w:val="22"/>
        </w:rPr>
        <w:t>l review QI Goal Reports</w:t>
      </w:r>
      <w:r w:rsidR="00D95BCE">
        <w:rPr>
          <w:rFonts w:ascii="Calibri" w:hAnsi="Calibri"/>
          <w:sz w:val="22"/>
          <w:szCs w:val="22"/>
        </w:rPr>
        <w:t xml:space="preserve"> </w:t>
      </w:r>
      <w:r w:rsidR="006C4364">
        <w:rPr>
          <w:rFonts w:ascii="Calibri" w:hAnsi="Calibri"/>
          <w:sz w:val="22"/>
          <w:szCs w:val="22"/>
        </w:rPr>
        <w:t>using a standardized</w:t>
      </w:r>
      <w:r w:rsidR="00F64E72">
        <w:rPr>
          <w:rFonts w:ascii="Calibri" w:hAnsi="Calibri"/>
          <w:sz w:val="22"/>
          <w:szCs w:val="22"/>
        </w:rPr>
        <w:t xml:space="preserve"> Evaluation T</w:t>
      </w:r>
      <w:r w:rsidR="00CB659C">
        <w:rPr>
          <w:rFonts w:ascii="Calibri" w:hAnsi="Calibri"/>
          <w:sz w:val="22"/>
          <w:szCs w:val="22"/>
        </w:rPr>
        <w:t>emplate</w:t>
      </w:r>
      <w:r w:rsidR="006F57EB">
        <w:rPr>
          <w:rFonts w:ascii="Calibri" w:hAnsi="Calibri"/>
          <w:sz w:val="22"/>
          <w:szCs w:val="22"/>
        </w:rPr>
        <w:t xml:space="preserve">. The scoring elements in the Evaluation Template will correspond directly with the </w:t>
      </w:r>
      <w:r w:rsidR="00D415FE">
        <w:rPr>
          <w:rFonts w:ascii="Calibri" w:hAnsi="Calibri"/>
          <w:sz w:val="22"/>
          <w:szCs w:val="22"/>
        </w:rPr>
        <w:t xml:space="preserve">elements documented on the </w:t>
      </w:r>
      <w:r w:rsidR="006F57EB">
        <w:rPr>
          <w:rFonts w:ascii="Calibri" w:hAnsi="Calibri"/>
          <w:sz w:val="22"/>
          <w:szCs w:val="22"/>
        </w:rPr>
        <w:t>reporting templates.</w:t>
      </w:r>
      <w:r w:rsidRPr="00860BDA">
        <w:rPr>
          <w:rFonts w:ascii="Calibri" w:hAnsi="Calibri"/>
          <w:sz w:val="22"/>
          <w:szCs w:val="22"/>
        </w:rPr>
        <w:t xml:space="preserve"> </w:t>
      </w:r>
      <w:r w:rsidR="006F57EB">
        <w:rPr>
          <w:rFonts w:ascii="Calibri" w:hAnsi="Calibri"/>
          <w:sz w:val="22"/>
          <w:szCs w:val="22"/>
        </w:rPr>
        <w:t xml:space="preserve">Feedback will be provided to the </w:t>
      </w:r>
      <w:r w:rsidR="00631B81">
        <w:rPr>
          <w:rFonts w:ascii="Calibri" w:hAnsi="Calibri"/>
          <w:sz w:val="22"/>
          <w:szCs w:val="22"/>
        </w:rPr>
        <w:t xml:space="preserve">ACOs </w:t>
      </w:r>
      <w:r w:rsidR="006F57EB">
        <w:rPr>
          <w:rFonts w:ascii="Calibri" w:hAnsi="Calibri"/>
          <w:sz w:val="22"/>
          <w:szCs w:val="22"/>
        </w:rPr>
        <w:t>for each implementation period.</w:t>
      </w:r>
    </w:p>
    <w:p w:rsidR="00800201" w:rsidRPr="006C5782" w:rsidRDefault="00800201" w:rsidP="00537905">
      <w:pPr>
        <w:spacing w:after="120"/>
        <w:jc w:val="both"/>
        <w:rPr>
          <w:rFonts w:ascii="Calibri" w:hAnsi="Calibri"/>
          <w:b/>
          <w:sz w:val="22"/>
          <w:szCs w:val="22"/>
        </w:rPr>
      </w:pPr>
      <w:r w:rsidRPr="006C5782">
        <w:rPr>
          <w:rFonts w:ascii="Calibri" w:hAnsi="Calibri"/>
          <w:b/>
          <w:sz w:val="22"/>
          <w:szCs w:val="22"/>
        </w:rPr>
        <w:t>Cultural Competency</w:t>
      </w:r>
    </w:p>
    <w:p w:rsidR="00BE7264" w:rsidRDefault="00800201" w:rsidP="00537905">
      <w:pPr>
        <w:spacing w:after="120"/>
        <w:jc w:val="both"/>
        <w:rPr>
          <w:rFonts w:ascii="Calibri" w:hAnsi="Calibri"/>
          <w:sz w:val="22"/>
          <w:szCs w:val="22"/>
        </w:rPr>
      </w:pPr>
      <w:r>
        <w:rPr>
          <w:rFonts w:ascii="Calibri" w:hAnsi="Calibri"/>
          <w:sz w:val="22"/>
          <w:szCs w:val="22"/>
        </w:rPr>
        <w:t xml:space="preserve">Participating </w:t>
      </w:r>
      <w:r w:rsidR="00631B81">
        <w:rPr>
          <w:rFonts w:ascii="Calibri" w:hAnsi="Calibri"/>
          <w:sz w:val="22"/>
          <w:szCs w:val="22"/>
        </w:rPr>
        <w:t xml:space="preserve">ACOs </w:t>
      </w:r>
      <w:r>
        <w:rPr>
          <w:rFonts w:ascii="Calibri" w:hAnsi="Calibri"/>
          <w:sz w:val="22"/>
          <w:szCs w:val="22"/>
        </w:rPr>
        <w:t>shall design and implement all QI Goal activities and interventions in</w:t>
      </w:r>
      <w:r w:rsidR="00BE7264">
        <w:rPr>
          <w:rFonts w:ascii="Calibri" w:hAnsi="Calibri"/>
          <w:sz w:val="22"/>
          <w:szCs w:val="22"/>
        </w:rPr>
        <w:t xml:space="preserve"> a culturally competent manner.</w:t>
      </w:r>
    </w:p>
    <w:p w:rsidR="001340CC" w:rsidRDefault="001340CC" w:rsidP="002E181B">
      <w:pPr>
        <w:ind w:left="-360"/>
        <w:jc w:val="center"/>
        <w:rPr>
          <w:rFonts w:ascii="Calibri" w:eastAsia="Calibri" w:hAnsi="Calibri"/>
          <w:b/>
          <w:sz w:val="22"/>
          <w:szCs w:val="22"/>
        </w:rPr>
        <w:sectPr w:rsidR="001340CC" w:rsidSect="00E81D1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p w:rsidR="002E181B" w:rsidRDefault="002E181B" w:rsidP="00E81D17">
      <w:pPr>
        <w:jc w:val="center"/>
        <w:rPr>
          <w:rFonts w:ascii="Calibri" w:eastAsia="Calibri" w:hAnsi="Calibri"/>
          <w:b/>
          <w:sz w:val="22"/>
          <w:szCs w:val="22"/>
        </w:rPr>
      </w:pPr>
      <w:r>
        <w:rPr>
          <w:rFonts w:ascii="Calibri" w:eastAsia="Calibri" w:hAnsi="Calibri"/>
          <w:b/>
          <w:sz w:val="22"/>
          <w:szCs w:val="22"/>
        </w:rPr>
        <w:lastRenderedPageBreak/>
        <w:t>Appendix B</w:t>
      </w:r>
    </w:p>
    <w:p w:rsidR="00BE7264" w:rsidRPr="00BE7264" w:rsidRDefault="00BE7264" w:rsidP="002E181B">
      <w:pPr>
        <w:ind w:left="-360"/>
        <w:jc w:val="center"/>
        <w:rPr>
          <w:rFonts w:ascii="Calibri" w:hAnsi="Calibri"/>
          <w:b/>
          <w:sz w:val="22"/>
          <w:szCs w:val="22"/>
        </w:rPr>
      </w:pPr>
      <w:r w:rsidRPr="00BE7264">
        <w:rPr>
          <w:rFonts w:ascii="Calibri" w:eastAsia="Calibri" w:hAnsi="Calibri"/>
          <w:b/>
          <w:sz w:val="22"/>
          <w:szCs w:val="22"/>
        </w:rPr>
        <w:t xml:space="preserve">Exhibit 1: </w:t>
      </w:r>
      <w:r w:rsidR="003829CE">
        <w:rPr>
          <w:rFonts w:ascii="Calibri" w:eastAsia="Calibri" w:hAnsi="Calibri"/>
          <w:b/>
          <w:sz w:val="22"/>
          <w:szCs w:val="22"/>
        </w:rPr>
        <w:t>Performance</w:t>
      </w:r>
      <w:r w:rsidR="003829CE" w:rsidRPr="00BE7264">
        <w:rPr>
          <w:rFonts w:ascii="Calibri" w:eastAsia="Calibri" w:hAnsi="Calibri"/>
          <w:b/>
          <w:sz w:val="22"/>
          <w:szCs w:val="22"/>
        </w:rPr>
        <w:t xml:space="preserve"> </w:t>
      </w:r>
      <w:r w:rsidR="003557A7">
        <w:rPr>
          <w:rFonts w:ascii="Calibri" w:eastAsia="Calibri" w:hAnsi="Calibri"/>
          <w:b/>
          <w:sz w:val="22"/>
          <w:szCs w:val="22"/>
        </w:rPr>
        <w:t>Measure</w:t>
      </w:r>
      <w:r w:rsidR="003557A7" w:rsidRPr="00BE7264">
        <w:rPr>
          <w:rFonts w:ascii="Calibri" w:eastAsia="Calibri" w:hAnsi="Calibri"/>
          <w:b/>
          <w:sz w:val="22"/>
          <w:szCs w:val="22"/>
        </w:rPr>
        <w:t>s</w:t>
      </w:r>
    </w:p>
    <w:p w:rsidR="00E62FE7" w:rsidRDefault="00E62FE7" w:rsidP="002E181B">
      <w:pPr>
        <w:ind w:left="-360"/>
        <w:jc w:val="both"/>
        <w:rPr>
          <w:rFonts w:ascii="Calibri" w:eastAsia="Calibri" w:hAnsi="Calibri"/>
          <w:sz w:val="22"/>
          <w:szCs w:val="22"/>
        </w:rPr>
      </w:pPr>
    </w:p>
    <w:p w:rsidR="00817407" w:rsidRPr="00FB7E36" w:rsidRDefault="00817407" w:rsidP="00537905">
      <w:pPr>
        <w:jc w:val="both"/>
        <w:rPr>
          <w:rFonts w:asciiTheme="majorHAnsi" w:eastAsia="Calibri" w:hAnsiTheme="majorHAnsi" w:cstheme="majorHAnsi"/>
          <w:sz w:val="22"/>
          <w:szCs w:val="22"/>
        </w:rPr>
      </w:pPr>
      <w:r w:rsidRPr="00FB7E36">
        <w:rPr>
          <w:rFonts w:asciiTheme="majorHAnsi" w:eastAsia="Calibri" w:hAnsiTheme="majorHAnsi" w:cstheme="majorHAnsi"/>
          <w:sz w:val="22"/>
          <w:szCs w:val="22"/>
        </w:rPr>
        <w:t xml:space="preserve">EOHHS has defined the following </w:t>
      </w:r>
      <w:r w:rsidR="004A5964" w:rsidRPr="00FB7E36">
        <w:rPr>
          <w:rFonts w:asciiTheme="majorHAnsi" w:eastAsia="Calibri" w:hAnsiTheme="majorHAnsi" w:cstheme="majorHAnsi"/>
          <w:sz w:val="22"/>
          <w:szCs w:val="22"/>
        </w:rPr>
        <w:t xml:space="preserve">performance </w:t>
      </w:r>
      <w:r w:rsidR="003557A7" w:rsidRPr="00FB7E36">
        <w:rPr>
          <w:rFonts w:asciiTheme="majorHAnsi" w:eastAsia="Calibri" w:hAnsiTheme="majorHAnsi" w:cstheme="majorHAnsi"/>
          <w:sz w:val="22"/>
          <w:szCs w:val="22"/>
        </w:rPr>
        <w:t xml:space="preserve">measures pursuant to </w:t>
      </w:r>
      <w:r w:rsidR="003557A7" w:rsidRPr="00FB7E36">
        <w:rPr>
          <w:rFonts w:asciiTheme="majorHAnsi" w:eastAsia="Calibri" w:hAnsiTheme="majorHAnsi" w:cstheme="majorHAnsi"/>
          <w:b/>
          <w:sz w:val="22"/>
          <w:szCs w:val="22"/>
        </w:rPr>
        <w:t>Section 2.13.C.6</w:t>
      </w:r>
      <w:r w:rsidR="003557A7" w:rsidRPr="00FB7E36">
        <w:rPr>
          <w:rFonts w:asciiTheme="majorHAnsi" w:eastAsia="Calibri" w:hAnsiTheme="majorHAnsi" w:cstheme="majorHAnsi"/>
          <w:sz w:val="22"/>
          <w:szCs w:val="22"/>
        </w:rPr>
        <w:t xml:space="preserve"> of</w:t>
      </w:r>
      <w:r w:rsidRPr="00FB7E36">
        <w:rPr>
          <w:rFonts w:asciiTheme="majorHAnsi" w:eastAsia="Calibri" w:hAnsiTheme="majorHAnsi" w:cstheme="majorHAnsi"/>
          <w:sz w:val="22"/>
          <w:szCs w:val="22"/>
        </w:rPr>
        <w:t xml:space="preserve"> the Contract</w:t>
      </w:r>
      <w:r w:rsidR="00AD057F">
        <w:rPr>
          <w:rFonts w:asciiTheme="majorHAnsi" w:hAnsiTheme="majorHAnsi" w:cstheme="majorHAnsi"/>
          <w:sz w:val="22"/>
          <w:szCs w:val="22"/>
        </w:rPr>
        <w:t xml:space="preserve"> and </w:t>
      </w:r>
      <w:r w:rsidR="00AD057F" w:rsidRPr="00FB7E36">
        <w:rPr>
          <w:rFonts w:asciiTheme="majorHAnsi" w:hAnsiTheme="majorHAnsi" w:cstheme="majorHAnsi"/>
          <w:sz w:val="22"/>
          <w:szCs w:val="22"/>
        </w:rPr>
        <w:t>reserves the right to modify this list as deemed necessary and determined by EOHHS.</w:t>
      </w:r>
      <w:r w:rsidRPr="00FB7E36">
        <w:rPr>
          <w:rFonts w:asciiTheme="majorHAnsi" w:eastAsia="Calibri" w:hAnsiTheme="majorHAnsi" w:cstheme="majorHAnsi"/>
          <w:sz w:val="22"/>
          <w:szCs w:val="22"/>
        </w:rPr>
        <w:t xml:space="preserve"> </w:t>
      </w:r>
      <w:r w:rsidR="004A5964" w:rsidRPr="00FB7E36">
        <w:rPr>
          <w:rFonts w:asciiTheme="majorHAnsi" w:eastAsia="Calibri" w:hAnsiTheme="majorHAnsi" w:cstheme="majorHAnsi"/>
          <w:sz w:val="22"/>
          <w:szCs w:val="22"/>
        </w:rPr>
        <w:t xml:space="preserve">In accordance with </w:t>
      </w:r>
      <w:r w:rsidR="000D6CC9" w:rsidRPr="00FB7E36">
        <w:rPr>
          <w:rFonts w:asciiTheme="majorHAnsi" w:eastAsia="Calibri" w:hAnsiTheme="majorHAnsi" w:cstheme="majorHAnsi"/>
          <w:sz w:val="22"/>
          <w:szCs w:val="22"/>
        </w:rPr>
        <w:t xml:space="preserve">the </w:t>
      </w:r>
      <w:r w:rsidR="004A5964" w:rsidRPr="00FB7E36">
        <w:rPr>
          <w:rFonts w:asciiTheme="majorHAnsi" w:eastAsia="Calibri" w:hAnsiTheme="majorHAnsi" w:cstheme="majorHAnsi"/>
          <w:sz w:val="22"/>
          <w:szCs w:val="22"/>
        </w:rPr>
        <w:t>Medicaid Managed Care Rule, the following performance measures</w:t>
      </w:r>
      <w:r w:rsidR="000D6CC9" w:rsidRPr="00FB7E36">
        <w:rPr>
          <w:rFonts w:asciiTheme="majorHAnsi" w:eastAsia="Calibri" w:hAnsiTheme="majorHAnsi" w:cstheme="majorHAnsi"/>
          <w:sz w:val="22"/>
          <w:szCs w:val="22"/>
        </w:rPr>
        <w:t xml:space="preserve"> may</w:t>
      </w:r>
      <w:r w:rsidR="004A5964" w:rsidRPr="00FB7E36">
        <w:rPr>
          <w:rFonts w:asciiTheme="majorHAnsi" w:eastAsia="Calibri" w:hAnsiTheme="majorHAnsi" w:cstheme="majorHAnsi"/>
          <w:sz w:val="22"/>
          <w:szCs w:val="22"/>
        </w:rPr>
        <w:t xml:space="preserve"> be used by EOHHS to publicly </w:t>
      </w:r>
      <w:r w:rsidR="00BA1C45" w:rsidRPr="00FB7E36">
        <w:rPr>
          <w:rFonts w:asciiTheme="majorHAnsi" w:eastAsia="Calibri" w:hAnsiTheme="majorHAnsi" w:cstheme="majorHAnsi"/>
          <w:sz w:val="22"/>
          <w:szCs w:val="22"/>
        </w:rPr>
        <w:t xml:space="preserve">report </w:t>
      </w:r>
      <w:r w:rsidR="006A322C" w:rsidRPr="00FB7E36">
        <w:rPr>
          <w:rFonts w:asciiTheme="majorHAnsi" w:eastAsia="Calibri" w:hAnsiTheme="majorHAnsi" w:cstheme="majorHAnsi"/>
          <w:sz w:val="22"/>
          <w:szCs w:val="22"/>
        </w:rPr>
        <w:t>ACO performance. EOHHS reserves the right to withhold reporting of a measure</w:t>
      </w:r>
      <w:r w:rsidR="000D6CC9" w:rsidRPr="00FB7E36">
        <w:rPr>
          <w:rFonts w:asciiTheme="majorHAnsi" w:eastAsia="Calibri" w:hAnsiTheme="majorHAnsi" w:cstheme="majorHAnsi"/>
          <w:sz w:val="22"/>
          <w:szCs w:val="22"/>
        </w:rPr>
        <w:t>(s)</w:t>
      </w:r>
      <w:r w:rsidR="006A322C" w:rsidRPr="00FB7E36">
        <w:rPr>
          <w:rFonts w:asciiTheme="majorHAnsi" w:eastAsia="Calibri" w:hAnsiTheme="majorHAnsi" w:cstheme="majorHAnsi"/>
          <w:sz w:val="22"/>
          <w:szCs w:val="22"/>
        </w:rPr>
        <w:t xml:space="preserve"> </w:t>
      </w:r>
      <w:r w:rsidR="00505048" w:rsidRPr="00FB7E36">
        <w:rPr>
          <w:rFonts w:asciiTheme="majorHAnsi" w:eastAsia="Calibri" w:hAnsiTheme="majorHAnsi" w:cstheme="majorHAnsi"/>
          <w:sz w:val="22"/>
          <w:szCs w:val="22"/>
        </w:rPr>
        <w:t>as determined by EOHHS</w:t>
      </w:r>
      <w:r w:rsidR="006A322C" w:rsidRPr="00FB7E36">
        <w:rPr>
          <w:rFonts w:asciiTheme="majorHAnsi" w:eastAsia="Calibri" w:hAnsiTheme="majorHAnsi" w:cstheme="majorHAnsi"/>
          <w:sz w:val="22"/>
          <w:szCs w:val="22"/>
        </w:rPr>
        <w:t xml:space="preserve">. </w:t>
      </w:r>
      <w:r w:rsidR="00BA1C45" w:rsidRPr="00FB7E36">
        <w:rPr>
          <w:rFonts w:asciiTheme="majorHAnsi" w:eastAsia="Calibri" w:hAnsiTheme="majorHAnsi" w:cstheme="majorHAnsi"/>
          <w:sz w:val="22"/>
          <w:szCs w:val="22"/>
        </w:rPr>
        <w:t>All measures referenced in Exhibit 1 are calculated by EOHHS</w:t>
      </w:r>
      <w:r w:rsidR="00307D0A" w:rsidRPr="00FB7E36">
        <w:rPr>
          <w:rFonts w:asciiTheme="majorHAnsi" w:eastAsia="Calibri" w:hAnsiTheme="majorHAnsi" w:cstheme="majorHAnsi"/>
          <w:sz w:val="22"/>
          <w:szCs w:val="22"/>
        </w:rPr>
        <w:t xml:space="preserve"> (with clinical data submitted by the Accountable Care Partnership for hybrid measures)</w:t>
      </w:r>
      <w:r w:rsidR="005137A6" w:rsidRPr="00FB7E36">
        <w:rPr>
          <w:rFonts w:asciiTheme="majorHAnsi" w:eastAsia="Calibri" w:hAnsiTheme="majorHAnsi" w:cstheme="majorHAnsi"/>
          <w:sz w:val="22"/>
          <w:szCs w:val="22"/>
        </w:rPr>
        <w:t>.</w:t>
      </w:r>
    </w:p>
    <w:p w:rsidR="000670C7" w:rsidRDefault="000670C7" w:rsidP="002E181B">
      <w:pPr>
        <w:ind w:left="-360"/>
        <w:jc w:val="both"/>
        <w:rPr>
          <w:rFonts w:ascii="Calibri" w:eastAsia="Calibri" w:hAnsi="Calibri"/>
          <w:sz w:val="22"/>
          <w:szCs w:val="22"/>
        </w:rPr>
      </w:pPr>
    </w:p>
    <w:tbl>
      <w:tblPr>
        <w:tblStyle w:val="GridTable1Light-Accent11"/>
        <w:tblW w:w="5000" w:type="pct"/>
        <w:jc w:val="center"/>
        <w:tblLook w:val="04A0" w:firstRow="1" w:lastRow="0" w:firstColumn="1" w:lastColumn="0" w:noHBand="0" w:noVBand="1"/>
      </w:tblPr>
      <w:tblGrid>
        <w:gridCol w:w="706"/>
        <w:gridCol w:w="2351"/>
        <w:gridCol w:w="5650"/>
        <w:gridCol w:w="1481"/>
        <w:gridCol w:w="1947"/>
        <w:gridCol w:w="1041"/>
      </w:tblGrid>
      <w:tr w:rsidR="00E81D17" w:rsidRPr="00322740" w:rsidTr="00E81D17">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68" w:type="pct"/>
            <w:vMerge w:val="restart"/>
            <w:shd w:val="clear" w:color="auto" w:fill="DAEEF3" w:themeFill="accent5" w:themeFillTint="33"/>
            <w:noWrap/>
            <w:vAlign w:val="bottom"/>
          </w:tcPr>
          <w:p w:rsidR="001340CC" w:rsidRPr="00322740" w:rsidRDefault="001340CC" w:rsidP="00CE4D0A">
            <w:pPr>
              <w:jc w:val="center"/>
              <w:rPr>
                <w:rFonts w:ascii="Arial" w:eastAsia="Times New Roman" w:hAnsi="Arial" w:cs="Arial"/>
                <w:color w:val="000000"/>
                <w:sz w:val="18"/>
                <w:szCs w:val="18"/>
              </w:rPr>
            </w:pPr>
            <w:r w:rsidRPr="00322740">
              <w:rPr>
                <w:rFonts w:ascii="Arial" w:eastAsia="Times New Roman" w:hAnsi="Arial" w:cs="Arial"/>
                <w:color w:val="000000"/>
                <w:sz w:val="18"/>
                <w:szCs w:val="18"/>
              </w:rPr>
              <w:t>#</w:t>
            </w:r>
          </w:p>
        </w:tc>
        <w:tc>
          <w:tcPr>
            <w:tcW w:w="892" w:type="pct"/>
            <w:vMerge w:val="restart"/>
            <w:shd w:val="clear" w:color="auto" w:fill="DAEEF3" w:themeFill="accent5" w:themeFillTint="33"/>
            <w:vAlign w:val="bottom"/>
          </w:tcPr>
          <w:p w:rsidR="001340CC" w:rsidRPr="00322740" w:rsidRDefault="001340CC" w:rsidP="00CE4D0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22740">
              <w:rPr>
                <w:rFonts w:ascii="Arial" w:eastAsia="Times New Roman" w:hAnsi="Arial" w:cs="Arial"/>
                <w:color w:val="000000"/>
                <w:sz w:val="18"/>
                <w:szCs w:val="18"/>
              </w:rPr>
              <w:t>Measure Name</w:t>
            </w:r>
          </w:p>
        </w:tc>
        <w:tc>
          <w:tcPr>
            <w:tcW w:w="2144" w:type="pct"/>
            <w:vMerge w:val="restart"/>
            <w:shd w:val="clear" w:color="auto" w:fill="DAEEF3" w:themeFill="accent5" w:themeFillTint="33"/>
            <w:vAlign w:val="bottom"/>
          </w:tcPr>
          <w:p w:rsidR="001340CC" w:rsidRPr="00322740" w:rsidRDefault="001340CC" w:rsidP="00CE4D0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22740">
              <w:rPr>
                <w:rFonts w:ascii="Arial" w:eastAsia="Times New Roman" w:hAnsi="Arial" w:cs="Arial"/>
                <w:color w:val="000000"/>
                <w:sz w:val="18"/>
                <w:szCs w:val="18"/>
              </w:rPr>
              <w:t>Measure Description</w:t>
            </w:r>
          </w:p>
        </w:tc>
        <w:tc>
          <w:tcPr>
            <w:tcW w:w="562" w:type="pct"/>
            <w:vMerge w:val="restart"/>
            <w:shd w:val="clear" w:color="auto" w:fill="DAEEF3" w:themeFill="accent5" w:themeFillTint="33"/>
            <w:vAlign w:val="bottom"/>
          </w:tcPr>
          <w:p w:rsidR="001340CC" w:rsidRPr="00322740" w:rsidRDefault="001340CC" w:rsidP="00CE4D0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22740">
              <w:rPr>
                <w:rFonts w:ascii="Arial" w:eastAsia="Times New Roman" w:hAnsi="Arial" w:cs="Arial"/>
                <w:color w:val="000000"/>
                <w:sz w:val="18"/>
                <w:szCs w:val="18"/>
              </w:rPr>
              <w:t>Data Source</w:t>
            </w:r>
          </w:p>
        </w:tc>
        <w:tc>
          <w:tcPr>
            <w:tcW w:w="739" w:type="pct"/>
            <w:vMerge w:val="restart"/>
            <w:shd w:val="clear" w:color="auto" w:fill="DAEEF3" w:themeFill="accent5" w:themeFillTint="33"/>
            <w:vAlign w:val="bottom"/>
          </w:tcPr>
          <w:p w:rsidR="001340CC" w:rsidRPr="00322740" w:rsidRDefault="001340CC" w:rsidP="00CE4D0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22740">
              <w:rPr>
                <w:rFonts w:ascii="Arial" w:eastAsia="Times New Roman" w:hAnsi="Arial" w:cs="Arial"/>
                <w:color w:val="000000"/>
                <w:sz w:val="18"/>
                <w:szCs w:val="18"/>
              </w:rPr>
              <w:t>Measure</w:t>
            </w:r>
          </w:p>
          <w:p w:rsidR="001340CC" w:rsidRPr="00322740" w:rsidRDefault="001340CC" w:rsidP="00CE4D0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22740">
              <w:rPr>
                <w:rFonts w:ascii="Arial" w:eastAsia="Times New Roman" w:hAnsi="Arial" w:cs="Arial"/>
                <w:color w:val="000000"/>
                <w:sz w:val="18"/>
                <w:szCs w:val="18"/>
              </w:rPr>
              <w:t>Steward</w:t>
            </w:r>
          </w:p>
        </w:tc>
        <w:tc>
          <w:tcPr>
            <w:tcW w:w="395" w:type="pct"/>
            <w:vMerge w:val="restart"/>
            <w:tcBorders>
              <w:right w:val="single" w:sz="4" w:space="0" w:color="B6DDE8" w:themeColor="accent5" w:themeTint="66"/>
            </w:tcBorders>
            <w:shd w:val="clear" w:color="auto" w:fill="DAEEF3" w:themeFill="accent5" w:themeFillTint="33"/>
            <w:vAlign w:val="bottom"/>
          </w:tcPr>
          <w:p w:rsidR="001340CC" w:rsidRPr="00322740" w:rsidRDefault="001340CC" w:rsidP="00CE4D0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22740">
              <w:rPr>
                <w:rFonts w:ascii="Arial" w:eastAsia="Times New Roman" w:hAnsi="Arial" w:cs="Arial"/>
                <w:color w:val="000000"/>
                <w:sz w:val="18"/>
                <w:szCs w:val="18"/>
              </w:rPr>
              <w:t>NQF No.</w:t>
            </w:r>
          </w:p>
        </w:tc>
      </w:tr>
      <w:tr w:rsidR="001340CC" w:rsidRPr="00322740" w:rsidTr="00E81D17">
        <w:trPr>
          <w:trHeight w:val="207"/>
          <w:jc w:val="center"/>
        </w:trPr>
        <w:tc>
          <w:tcPr>
            <w:cnfStyle w:val="001000000000" w:firstRow="0" w:lastRow="0" w:firstColumn="1" w:lastColumn="0" w:oddVBand="0" w:evenVBand="0" w:oddHBand="0" w:evenHBand="0" w:firstRowFirstColumn="0" w:firstRowLastColumn="0" w:lastRowFirstColumn="0" w:lastRowLastColumn="0"/>
            <w:tcW w:w="268" w:type="pct"/>
            <w:vMerge/>
            <w:noWrap/>
            <w:vAlign w:val="center"/>
          </w:tcPr>
          <w:p w:rsidR="001340CC" w:rsidRPr="00322740" w:rsidRDefault="001340CC" w:rsidP="00CE4D0A">
            <w:pPr>
              <w:jc w:val="center"/>
              <w:rPr>
                <w:rFonts w:ascii="Arial" w:eastAsia="Times New Roman" w:hAnsi="Arial" w:cs="Arial"/>
                <w:color w:val="000000"/>
                <w:sz w:val="18"/>
                <w:szCs w:val="18"/>
              </w:rPr>
            </w:pPr>
          </w:p>
        </w:tc>
        <w:tc>
          <w:tcPr>
            <w:tcW w:w="892" w:type="pct"/>
            <w:vMerge/>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2144" w:type="pct"/>
            <w:vMerge/>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562" w:type="pct"/>
            <w:vMerge/>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739" w:type="pct"/>
            <w:vMerge/>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395" w:type="pct"/>
            <w:vMerge/>
            <w:tcBorders>
              <w:right w:val="single" w:sz="4" w:space="0" w:color="B6DDE8" w:themeColor="accent5" w:themeTint="66"/>
            </w:tcBorders>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r>
      <w:tr w:rsidR="001340CC" w:rsidRPr="00322740" w:rsidTr="00E81D17">
        <w:trPr>
          <w:trHeight w:val="667"/>
          <w:jc w:val="center"/>
        </w:trPr>
        <w:tc>
          <w:tcPr>
            <w:cnfStyle w:val="001000000000" w:firstRow="0" w:lastRow="0" w:firstColumn="1" w:lastColumn="0" w:oddVBand="0" w:evenVBand="0" w:oddHBand="0" w:evenHBand="0" w:firstRowFirstColumn="0" w:firstRowLastColumn="0" w:lastRowFirstColumn="0" w:lastRowLastColumn="0"/>
            <w:tcW w:w="268" w:type="pct"/>
            <w:noWrap/>
            <w:vAlign w:val="center"/>
          </w:tcPr>
          <w:p w:rsidR="001340CC" w:rsidRPr="00322740" w:rsidRDefault="001340CC" w:rsidP="00CE4D0A">
            <w:pPr>
              <w:jc w:val="center"/>
              <w:rPr>
                <w:rFonts w:ascii="Arial" w:eastAsia="Times New Roman" w:hAnsi="Arial" w:cs="Arial"/>
                <w:b w:val="0"/>
                <w:color w:val="000000"/>
                <w:sz w:val="18"/>
                <w:szCs w:val="18"/>
              </w:rPr>
            </w:pPr>
            <w:r w:rsidRPr="00322740">
              <w:rPr>
                <w:rFonts w:ascii="Arial" w:eastAsia="Times New Roman" w:hAnsi="Arial" w:cs="Arial"/>
                <w:color w:val="000000"/>
                <w:sz w:val="18"/>
                <w:szCs w:val="18"/>
              </w:rPr>
              <w:t>1</w:t>
            </w:r>
          </w:p>
        </w:tc>
        <w:tc>
          <w:tcPr>
            <w:tcW w:w="892"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22740">
              <w:rPr>
                <w:rFonts w:ascii="Arial" w:eastAsia="Times New Roman" w:hAnsi="Arial" w:cs="Arial"/>
                <w:color w:val="000000"/>
                <w:sz w:val="18"/>
                <w:szCs w:val="18"/>
              </w:rPr>
              <w:t>Childhood Immunization Status</w:t>
            </w:r>
          </w:p>
        </w:tc>
        <w:tc>
          <w:tcPr>
            <w:tcW w:w="2144"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22740">
              <w:rPr>
                <w:rFonts w:ascii="Arial" w:eastAsia="Times New Roman" w:hAnsi="Arial" w:cs="Arial"/>
                <w:color w:val="000000"/>
                <w:sz w:val="18"/>
                <w:szCs w:val="18"/>
              </w:rPr>
              <w:t xml:space="preserve">Percentage of members who received all recommended immunizations by their 2nd birthday </w:t>
            </w:r>
          </w:p>
        </w:tc>
        <w:tc>
          <w:tcPr>
            <w:tcW w:w="562"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22740">
              <w:rPr>
                <w:rFonts w:ascii="Arial" w:eastAsia="Times New Roman" w:hAnsi="Arial" w:cs="Arial"/>
                <w:color w:val="000000"/>
                <w:sz w:val="18"/>
                <w:szCs w:val="18"/>
              </w:rPr>
              <w:t>Hybrid</w:t>
            </w:r>
          </w:p>
        </w:tc>
        <w:tc>
          <w:tcPr>
            <w:tcW w:w="739"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22740">
              <w:rPr>
                <w:rFonts w:ascii="Arial" w:eastAsia="Times New Roman" w:hAnsi="Arial" w:cs="Arial"/>
                <w:color w:val="000000"/>
                <w:sz w:val="18"/>
                <w:szCs w:val="18"/>
              </w:rPr>
              <w:t>NCQA</w:t>
            </w:r>
          </w:p>
        </w:tc>
        <w:tc>
          <w:tcPr>
            <w:tcW w:w="395"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22740">
              <w:rPr>
                <w:rFonts w:ascii="Arial" w:eastAsia="Times New Roman" w:hAnsi="Arial" w:cs="Arial"/>
                <w:color w:val="000000"/>
                <w:sz w:val="18"/>
                <w:szCs w:val="18"/>
              </w:rPr>
              <w:t>0038</w:t>
            </w:r>
          </w:p>
        </w:tc>
      </w:tr>
      <w:tr w:rsidR="001340CC" w:rsidRPr="00322740" w:rsidTr="00E81D17">
        <w:trPr>
          <w:trHeight w:val="667"/>
          <w:jc w:val="center"/>
        </w:trPr>
        <w:tc>
          <w:tcPr>
            <w:cnfStyle w:val="001000000000" w:firstRow="0" w:lastRow="0" w:firstColumn="1" w:lastColumn="0" w:oddVBand="0" w:evenVBand="0" w:oddHBand="0" w:evenHBand="0" w:firstRowFirstColumn="0" w:firstRowLastColumn="0" w:lastRowFirstColumn="0" w:lastRowLastColumn="0"/>
            <w:tcW w:w="268" w:type="pct"/>
            <w:noWrap/>
            <w:vAlign w:val="center"/>
          </w:tcPr>
          <w:p w:rsidR="001340CC" w:rsidRPr="00322740" w:rsidRDefault="001340CC" w:rsidP="00CE4D0A">
            <w:pPr>
              <w:jc w:val="center"/>
              <w:rPr>
                <w:rFonts w:ascii="Arial" w:hAnsi="Arial" w:cs="Arial"/>
                <w:b w:val="0"/>
                <w:color w:val="000000"/>
                <w:sz w:val="18"/>
                <w:szCs w:val="18"/>
              </w:rPr>
            </w:pPr>
            <w:r w:rsidRPr="00322740">
              <w:rPr>
                <w:rFonts w:ascii="Arial" w:eastAsia="Times New Roman" w:hAnsi="Arial" w:cs="Arial"/>
                <w:color w:val="000000"/>
                <w:sz w:val="18"/>
                <w:szCs w:val="18"/>
              </w:rPr>
              <w:t>2</w:t>
            </w:r>
          </w:p>
        </w:tc>
        <w:tc>
          <w:tcPr>
            <w:tcW w:w="892"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Immunizations for Adolescents</w:t>
            </w:r>
          </w:p>
        </w:tc>
        <w:tc>
          <w:tcPr>
            <w:tcW w:w="2144"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Percentage of members 13 years of age who received all recommended vaccines, including the HPV series</w:t>
            </w:r>
          </w:p>
        </w:tc>
        <w:tc>
          <w:tcPr>
            <w:tcW w:w="562"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Hybrid</w:t>
            </w:r>
          </w:p>
        </w:tc>
        <w:tc>
          <w:tcPr>
            <w:tcW w:w="739"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NCQA</w:t>
            </w:r>
          </w:p>
        </w:tc>
        <w:tc>
          <w:tcPr>
            <w:tcW w:w="395"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1407</w:t>
            </w:r>
          </w:p>
        </w:tc>
      </w:tr>
      <w:tr w:rsidR="001340CC" w:rsidRPr="00322740" w:rsidTr="00E81D17">
        <w:trPr>
          <w:trHeight w:val="667"/>
          <w:jc w:val="center"/>
        </w:trPr>
        <w:tc>
          <w:tcPr>
            <w:cnfStyle w:val="001000000000" w:firstRow="0" w:lastRow="0" w:firstColumn="1" w:lastColumn="0" w:oddVBand="0" w:evenVBand="0" w:oddHBand="0" w:evenHBand="0" w:firstRowFirstColumn="0" w:firstRowLastColumn="0" w:lastRowFirstColumn="0" w:lastRowLastColumn="0"/>
            <w:tcW w:w="268" w:type="pct"/>
            <w:noWrap/>
            <w:vAlign w:val="center"/>
          </w:tcPr>
          <w:p w:rsidR="001340CC" w:rsidRPr="00322740" w:rsidRDefault="001340CC" w:rsidP="00CE4D0A">
            <w:pPr>
              <w:jc w:val="center"/>
              <w:rPr>
                <w:rFonts w:ascii="Arial" w:hAnsi="Arial" w:cs="Arial"/>
                <w:b w:val="0"/>
                <w:color w:val="000000"/>
                <w:sz w:val="18"/>
                <w:szCs w:val="18"/>
              </w:rPr>
            </w:pPr>
            <w:r w:rsidRPr="00322740">
              <w:rPr>
                <w:rFonts w:ascii="Arial" w:eastAsia="Times New Roman" w:hAnsi="Arial" w:cs="Arial"/>
                <w:color w:val="000000"/>
                <w:sz w:val="18"/>
                <w:szCs w:val="18"/>
              </w:rPr>
              <w:t>3</w:t>
            </w:r>
          </w:p>
        </w:tc>
        <w:tc>
          <w:tcPr>
            <w:tcW w:w="892"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Timeliness of Prenatal Care</w:t>
            </w:r>
          </w:p>
        </w:tc>
        <w:tc>
          <w:tcPr>
            <w:tcW w:w="2144"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 xml:space="preserve">Percentage of deliveries in which the member received a prenatal care visit in the first trimester or within 42 days of enrollment </w:t>
            </w:r>
          </w:p>
        </w:tc>
        <w:tc>
          <w:tcPr>
            <w:tcW w:w="562"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Hybrid</w:t>
            </w:r>
          </w:p>
        </w:tc>
        <w:tc>
          <w:tcPr>
            <w:tcW w:w="739"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NCQA</w:t>
            </w:r>
          </w:p>
        </w:tc>
        <w:tc>
          <w:tcPr>
            <w:tcW w:w="395"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1517</w:t>
            </w:r>
          </w:p>
        </w:tc>
      </w:tr>
      <w:tr w:rsidR="001340CC" w:rsidRPr="00322740" w:rsidTr="00E81D17">
        <w:trPr>
          <w:trHeight w:val="667"/>
          <w:jc w:val="center"/>
        </w:trPr>
        <w:tc>
          <w:tcPr>
            <w:cnfStyle w:val="001000000000" w:firstRow="0" w:lastRow="0" w:firstColumn="1" w:lastColumn="0" w:oddVBand="0" w:evenVBand="0" w:oddHBand="0" w:evenHBand="0" w:firstRowFirstColumn="0" w:firstRowLastColumn="0" w:lastRowFirstColumn="0" w:lastRowLastColumn="0"/>
            <w:tcW w:w="268" w:type="pct"/>
            <w:noWrap/>
            <w:vAlign w:val="center"/>
          </w:tcPr>
          <w:p w:rsidR="001340CC" w:rsidRPr="00322740" w:rsidRDefault="001340CC" w:rsidP="00CE4D0A">
            <w:pPr>
              <w:jc w:val="center"/>
              <w:rPr>
                <w:rFonts w:ascii="Arial" w:hAnsi="Arial" w:cs="Arial"/>
                <w:b w:val="0"/>
                <w:color w:val="000000"/>
                <w:sz w:val="18"/>
                <w:szCs w:val="18"/>
              </w:rPr>
            </w:pPr>
            <w:r w:rsidRPr="00322740">
              <w:rPr>
                <w:rFonts w:ascii="Arial" w:eastAsia="Times New Roman" w:hAnsi="Arial" w:cs="Arial"/>
                <w:color w:val="000000"/>
                <w:sz w:val="18"/>
                <w:szCs w:val="18"/>
              </w:rPr>
              <w:t>4</w:t>
            </w:r>
          </w:p>
        </w:tc>
        <w:tc>
          <w:tcPr>
            <w:tcW w:w="892"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Oral Health Evaluation</w:t>
            </w:r>
          </w:p>
        </w:tc>
        <w:tc>
          <w:tcPr>
            <w:tcW w:w="2144"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Percentage of members under age 21 years who received a comprehensive or periodic oral evaluation within the year</w:t>
            </w:r>
          </w:p>
        </w:tc>
        <w:tc>
          <w:tcPr>
            <w:tcW w:w="562"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Claims</w:t>
            </w:r>
          </w:p>
        </w:tc>
        <w:tc>
          <w:tcPr>
            <w:tcW w:w="739"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ADA DQA</w:t>
            </w:r>
          </w:p>
        </w:tc>
        <w:tc>
          <w:tcPr>
            <w:tcW w:w="395"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2517</w:t>
            </w:r>
          </w:p>
        </w:tc>
      </w:tr>
      <w:tr w:rsidR="001340CC" w:rsidRPr="00322740" w:rsidTr="00E81D17">
        <w:trPr>
          <w:trHeight w:val="667"/>
          <w:jc w:val="center"/>
        </w:trPr>
        <w:tc>
          <w:tcPr>
            <w:cnfStyle w:val="001000000000" w:firstRow="0" w:lastRow="0" w:firstColumn="1" w:lastColumn="0" w:oddVBand="0" w:evenVBand="0" w:oddHBand="0" w:evenHBand="0" w:firstRowFirstColumn="0" w:firstRowLastColumn="0" w:lastRowFirstColumn="0" w:lastRowLastColumn="0"/>
            <w:tcW w:w="268" w:type="pct"/>
            <w:noWrap/>
            <w:vAlign w:val="center"/>
          </w:tcPr>
          <w:p w:rsidR="001340CC" w:rsidRPr="00322740" w:rsidRDefault="001340CC" w:rsidP="00CE4D0A">
            <w:pPr>
              <w:jc w:val="center"/>
              <w:rPr>
                <w:rFonts w:ascii="Arial" w:hAnsi="Arial" w:cs="Arial"/>
                <w:color w:val="000000"/>
                <w:sz w:val="18"/>
                <w:szCs w:val="18"/>
              </w:rPr>
            </w:pPr>
            <w:r w:rsidRPr="00322740">
              <w:rPr>
                <w:rFonts w:ascii="Arial" w:eastAsia="Times New Roman" w:hAnsi="Arial" w:cs="Arial"/>
                <w:color w:val="000000"/>
                <w:sz w:val="18"/>
                <w:szCs w:val="18"/>
              </w:rPr>
              <w:t>5</w:t>
            </w:r>
          </w:p>
        </w:tc>
        <w:tc>
          <w:tcPr>
            <w:tcW w:w="892"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hAnsi="Arial" w:cs="Arial"/>
                <w:color w:val="000000"/>
                <w:sz w:val="18"/>
                <w:szCs w:val="18"/>
              </w:rPr>
              <w:t>Screening for Depression and Follow Up Plan</w:t>
            </w:r>
          </w:p>
        </w:tc>
        <w:tc>
          <w:tcPr>
            <w:tcW w:w="2144"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hAnsi="Arial" w:cs="Arial"/>
                <w:color w:val="242424"/>
                <w:sz w:val="18"/>
                <w:szCs w:val="18"/>
                <w:lang w:val="en"/>
              </w:rPr>
              <w:t>Percentage of members 12 to 64 years of age screened for depression on the date of the encounter using an age appropriate standardized depression screening tool AND if positive, a follow-up plan is documented on the date of the positive screen</w:t>
            </w:r>
          </w:p>
        </w:tc>
        <w:tc>
          <w:tcPr>
            <w:tcW w:w="562"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Hybrid</w:t>
            </w:r>
          </w:p>
        </w:tc>
        <w:tc>
          <w:tcPr>
            <w:tcW w:w="739"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CMS</w:t>
            </w:r>
          </w:p>
        </w:tc>
        <w:tc>
          <w:tcPr>
            <w:tcW w:w="395"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0418</w:t>
            </w:r>
          </w:p>
        </w:tc>
      </w:tr>
      <w:tr w:rsidR="001340CC" w:rsidRPr="00322740" w:rsidTr="00E81D17">
        <w:trPr>
          <w:trHeight w:val="667"/>
          <w:jc w:val="center"/>
        </w:trPr>
        <w:tc>
          <w:tcPr>
            <w:cnfStyle w:val="001000000000" w:firstRow="0" w:lastRow="0" w:firstColumn="1" w:lastColumn="0" w:oddVBand="0" w:evenVBand="0" w:oddHBand="0" w:evenHBand="0" w:firstRowFirstColumn="0" w:firstRowLastColumn="0" w:lastRowFirstColumn="0" w:lastRowLastColumn="0"/>
            <w:tcW w:w="268" w:type="pct"/>
            <w:noWrap/>
            <w:vAlign w:val="center"/>
          </w:tcPr>
          <w:p w:rsidR="001340CC" w:rsidRPr="00322740" w:rsidRDefault="001340CC" w:rsidP="00CE4D0A">
            <w:pPr>
              <w:jc w:val="center"/>
              <w:rPr>
                <w:rFonts w:ascii="Arial" w:hAnsi="Arial" w:cs="Arial"/>
                <w:color w:val="000000"/>
                <w:sz w:val="18"/>
                <w:szCs w:val="18"/>
              </w:rPr>
            </w:pPr>
            <w:r w:rsidRPr="00322740">
              <w:rPr>
                <w:rFonts w:ascii="Arial" w:eastAsia="Times New Roman" w:hAnsi="Arial" w:cs="Arial"/>
                <w:color w:val="000000"/>
                <w:sz w:val="18"/>
                <w:szCs w:val="18"/>
              </w:rPr>
              <w:t>6</w:t>
            </w:r>
          </w:p>
        </w:tc>
        <w:tc>
          <w:tcPr>
            <w:tcW w:w="892"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Asthma Medication Ratio</w:t>
            </w:r>
          </w:p>
        </w:tc>
        <w:tc>
          <w:tcPr>
            <w:tcW w:w="2144"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Percentage of members 5 to 64 years of age who were identified as having persistent asthma and had a ratio of controller medications to total asthma medications of 0.50 or greater</w:t>
            </w:r>
          </w:p>
        </w:tc>
        <w:tc>
          <w:tcPr>
            <w:tcW w:w="562"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Claims</w:t>
            </w:r>
          </w:p>
        </w:tc>
        <w:tc>
          <w:tcPr>
            <w:tcW w:w="739"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NCQA</w:t>
            </w:r>
          </w:p>
        </w:tc>
        <w:tc>
          <w:tcPr>
            <w:tcW w:w="395"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1800</w:t>
            </w:r>
          </w:p>
        </w:tc>
      </w:tr>
      <w:tr w:rsidR="001340CC" w:rsidRPr="00322740" w:rsidTr="00E81D17">
        <w:trPr>
          <w:trHeight w:val="80"/>
          <w:jc w:val="center"/>
        </w:trPr>
        <w:tc>
          <w:tcPr>
            <w:cnfStyle w:val="001000000000" w:firstRow="0" w:lastRow="0" w:firstColumn="1" w:lastColumn="0" w:oddVBand="0" w:evenVBand="0" w:oddHBand="0" w:evenHBand="0" w:firstRowFirstColumn="0" w:firstRowLastColumn="0" w:lastRowFirstColumn="0" w:lastRowLastColumn="0"/>
            <w:tcW w:w="268" w:type="pct"/>
            <w:noWrap/>
            <w:vAlign w:val="center"/>
          </w:tcPr>
          <w:p w:rsidR="001340CC" w:rsidRPr="00322740" w:rsidRDefault="001340CC" w:rsidP="00CE4D0A">
            <w:pPr>
              <w:jc w:val="center"/>
              <w:rPr>
                <w:rFonts w:ascii="Arial" w:hAnsi="Arial" w:cs="Arial"/>
                <w:color w:val="000000"/>
                <w:sz w:val="18"/>
                <w:szCs w:val="18"/>
              </w:rPr>
            </w:pPr>
            <w:r w:rsidRPr="00322740">
              <w:rPr>
                <w:rFonts w:ascii="Arial" w:eastAsia="Times New Roman" w:hAnsi="Arial" w:cs="Arial"/>
                <w:color w:val="000000"/>
                <w:sz w:val="18"/>
                <w:szCs w:val="18"/>
              </w:rPr>
              <w:t>7</w:t>
            </w:r>
          </w:p>
        </w:tc>
        <w:tc>
          <w:tcPr>
            <w:tcW w:w="892"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Controlling High Blood Pressure</w:t>
            </w:r>
          </w:p>
        </w:tc>
        <w:tc>
          <w:tcPr>
            <w:tcW w:w="2144"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Percentage of members 18 to 64 years of age with hypertension and whose blood pressure was adequately controlled</w:t>
            </w:r>
          </w:p>
        </w:tc>
        <w:tc>
          <w:tcPr>
            <w:tcW w:w="562"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Hybrid</w:t>
            </w:r>
          </w:p>
        </w:tc>
        <w:tc>
          <w:tcPr>
            <w:tcW w:w="739"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NCQA</w:t>
            </w:r>
          </w:p>
        </w:tc>
        <w:tc>
          <w:tcPr>
            <w:tcW w:w="395"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0018</w:t>
            </w:r>
          </w:p>
        </w:tc>
      </w:tr>
      <w:tr w:rsidR="001340CC" w:rsidRPr="00322740" w:rsidTr="00E81D17">
        <w:trPr>
          <w:trHeight w:val="667"/>
          <w:jc w:val="center"/>
        </w:trPr>
        <w:tc>
          <w:tcPr>
            <w:cnfStyle w:val="001000000000" w:firstRow="0" w:lastRow="0" w:firstColumn="1" w:lastColumn="0" w:oddVBand="0" w:evenVBand="0" w:oddHBand="0" w:evenHBand="0" w:firstRowFirstColumn="0" w:firstRowLastColumn="0" w:lastRowFirstColumn="0" w:lastRowLastColumn="0"/>
            <w:tcW w:w="268" w:type="pct"/>
            <w:noWrap/>
            <w:vAlign w:val="center"/>
          </w:tcPr>
          <w:p w:rsidR="001340CC" w:rsidRPr="00322740" w:rsidRDefault="001340CC" w:rsidP="00CE4D0A">
            <w:pPr>
              <w:jc w:val="center"/>
              <w:rPr>
                <w:rFonts w:ascii="Arial" w:hAnsi="Arial" w:cs="Arial"/>
                <w:color w:val="000000"/>
                <w:sz w:val="18"/>
                <w:szCs w:val="18"/>
              </w:rPr>
            </w:pPr>
            <w:r w:rsidRPr="00322740">
              <w:rPr>
                <w:rFonts w:ascii="Arial" w:eastAsia="Times New Roman" w:hAnsi="Arial" w:cs="Arial"/>
                <w:color w:val="000000"/>
                <w:sz w:val="18"/>
                <w:szCs w:val="18"/>
              </w:rPr>
              <w:t>8</w:t>
            </w:r>
          </w:p>
        </w:tc>
        <w:tc>
          <w:tcPr>
            <w:tcW w:w="892"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Comprehensive Diabetes Care: A1c Poor Control</w:t>
            </w:r>
          </w:p>
        </w:tc>
        <w:tc>
          <w:tcPr>
            <w:tcW w:w="2144"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 xml:space="preserve">Percentage of members 18 to 64 years of age with diabetes whose most recent HbA1c level demonstrated poor control (&gt; 9.0%) </w:t>
            </w:r>
          </w:p>
        </w:tc>
        <w:tc>
          <w:tcPr>
            <w:tcW w:w="562"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Hybrid</w:t>
            </w:r>
          </w:p>
        </w:tc>
        <w:tc>
          <w:tcPr>
            <w:tcW w:w="739"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NCQA</w:t>
            </w:r>
          </w:p>
        </w:tc>
        <w:tc>
          <w:tcPr>
            <w:tcW w:w="395"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0059</w:t>
            </w:r>
          </w:p>
        </w:tc>
      </w:tr>
      <w:tr w:rsidR="001340CC" w:rsidRPr="00322740" w:rsidTr="00E81D17">
        <w:trPr>
          <w:trHeight w:val="557"/>
          <w:jc w:val="center"/>
        </w:trPr>
        <w:tc>
          <w:tcPr>
            <w:cnfStyle w:val="001000000000" w:firstRow="0" w:lastRow="0" w:firstColumn="1" w:lastColumn="0" w:oddVBand="0" w:evenVBand="0" w:oddHBand="0" w:evenHBand="0" w:firstRowFirstColumn="0" w:firstRowLastColumn="0" w:lastRowFirstColumn="0" w:lastRowLastColumn="0"/>
            <w:tcW w:w="268" w:type="pct"/>
            <w:noWrap/>
            <w:vAlign w:val="center"/>
          </w:tcPr>
          <w:p w:rsidR="001340CC" w:rsidRPr="00322740" w:rsidRDefault="001340CC" w:rsidP="00CE4D0A">
            <w:pPr>
              <w:jc w:val="center"/>
              <w:rPr>
                <w:rFonts w:ascii="Arial" w:eastAsia="Times New Roman" w:hAnsi="Arial" w:cs="Arial"/>
                <w:b w:val="0"/>
                <w:color w:val="000000"/>
                <w:sz w:val="18"/>
                <w:szCs w:val="18"/>
              </w:rPr>
            </w:pPr>
          </w:p>
          <w:p w:rsidR="001340CC" w:rsidRPr="00322740" w:rsidRDefault="001340CC" w:rsidP="00CE4D0A">
            <w:pPr>
              <w:jc w:val="center"/>
              <w:rPr>
                <w:rFonts w:ascii="Arial" w:eastAsia="Times New Roman" w:hAnsi="Arial" w:cs="Arial"/>
                <w:b w:val="0"/>
                <w:color w:val="000000"/>
                <w:sz w:val="18"/>
                <w:szCs w:val="18"/>
              </w:rPr>
            </w:pPr>
          </w:p>
          <w:p w:rsidR="001340CC" w:rsidRPr="00322740" w:rsidRDefault="001340CC" w:rsidP="00CE4D0A">
            <w:pPr>
              <w:jc w:val="center"/>
              <w:rPr>
                <w:rFonts w:ascii="Arial" w:eastAsia="Times New Roman" w:hAnsi="Arial" w:cs="Arial"/>
                <w:b w:val="0"/>
                <w:color w:val="000000"/>
                <w:sz w:val="18"/>
                <w:szCs w:val="18"/>
              </w:rPr>
            </w:pPr>
          </w:p>
          <w:p w:rsidR="001340CC" w:rsidRPr="00322740" w:rsidRDefault="001340CC" w:rsidP="00CE4D0A">
            <w:pPr>
              <w:jc w:val="center"/>
              <w:rPr>
                <w:rFonts w:ascii="Arial" w:eastAsia="Times New Roman" w:hAnsi="Arial" w:cs="Arial"/>
                <w:b w:val="0"/>
                <w:color w:val="000000"/>
                <w:sz w:val="18"/>
                <w:szCs w:val="18"/>
              </w:rPr>
            </w:pPr>
            <w:r w:rsidRPr="00322740">
              <w:rPr>
                <w:rFonts w:ascii="Arial" w:eastAsia="Times New Roman" w:hAnsi="Arial" w:cs="Arial"/>
                <w:color w:val="000000"/>
                <w:sz w:val="18"/>
                <w:szCs w:val="18"/>
              </w:rPr>
              <w:t>9</w:t>
            </w:r>
          </w:p>
          <w:p w:rsidR="001340CC" w:rsidRPr="00322740" w:rsidRDefault="001340CC" w:rsidP="00CE4D0A">
            <w:pPr>
              <w:jc w:val="center"/>
              <w:rPr>
                <w:rFonts w:ascii="Arial" w:eastAsia="Times New Roman" w:hAnsi="Arial" w:cs="Arial"/>
                <w:b w:val="0"/>
                <w:color w:val="000000"/>
                <w:sz w:val="18"/>
                <w:szCs w:val="18"/>
              </w:rPr>
            </w:pPr>
          </w:p>
          <w:p w:rsidR="001340CC" w:rsidRPr="00322740" w:rsidRDefault="001340CC" w:rsidP="00CE4D0A">
            <w:pPr>
              <w:jc w:val="center"/>
              <w:rPr>
                <w:rFonts w:ascii="Arial" w:eastAsia="Times New Roman" w:hAnsi="Arial" w:cs="Arial"/>
                <w:b w:val="0"/>
                <w:color w:val="000000"/>
                <w:sz w:val="18"/>
                <w:szCs w:val="18"/>
              </w:rPr>
            </w:pPr>
          </w:p>
          <w:p w:rsidR="001340CC" w:rsidRPr="00322740" w:rsidRDefault="001340CC" w:rsidP="00CE4D0A">
            <w:pPr>
              <w:jc w:val="center"/>
              <w:rPr>
                <w:rFonts w:ascii="Arial" w:eastAsia="Times New Roman" w:hAnsi="Arial" w:cs="Arial"/>
                <w:b w:val="0"/>
                <w:color w:val="000000"/>
                <w:sz w:val="18"/>
                <w:szCs w:val="18"/>
              </w:rPr>
            </w:pPr>
          </w:p>
          <w:p w:rsidR="001340CC" w:rsidRPr="00322740" w:rsidRDefault="001340CC" w:rsidP="00CE4D0A">
            <w:pPr>
              <w:jc w:val="center"/>
              <w:rPr>
                <w:rFonts w:ascii="Arial" w:hAnsi="Arial" w:cs="Arial"/>
                <w:color w:val="000000"/>
                <w:sz w:val="18"/>
                <w:szCs w:val="18"/>
              </w:rPr>
            </w:pPr>
          </w:p>
        </w:tc>
        <w:tc>
          <w:tcPr>
            <w:tcW w:w="892"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22740">
              <w:rPr>
                <w:rFonts w:ascii="Arial" w:eastAsia="Times New Roman" w:hAnsi="Arial" w:cs="Arial"/>
                <w:color w:val="000000"/>
                <w:sz w:val="18"/>
                <w:szCs w:val="18"/>
              </w:rPr>
              <w:t>Depression Remission or Response</w:t>
            </w:r>
          </w:p>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144"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hAnsi="Arial" w:cs="Arial"/>
                <w:sz w:val="18"/>
                <w:szCs w:val="18"/>
              </w:rPr>
              <w:t>Percentage of members 12 to 64 years of age with a diagnosis of depression and elevated PHQ-9 score, who receive follow-up PHQ-9 and experienced remission or response within 4 to 8 months of the initial elevated score</w:t>
            </w:r>
          </w:p>
        </w:tc>
        <w:tc>
          <w:tcPr>
            <w:tcW w:w="562"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hAnsi="Arial" w:cs="Arial"/>
                <w:color w:val="000000"/>
                <w:sz w:val="18"/>
                <w:szCs w:val="18"/>
              </w:rPr>
              <w:t>Hybrid</w:t>
            </w:r>
          </w:p>
        </w:tc>
        <w:tc>
          <w:tcPr>
            <w:tcW w:w="739"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NCQA</w:t>
            </w:r>
          </w:p>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395"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N/A</w:t>
            </w:r>
          </w:p>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1340CC" w:rsidRPr="00322740" w:rsidTr="00E81D17">
        <w:trPr>
          <w:trHeight w:val="467"/>
          <w:jc w:val="center"/>
        </w:trPr>
        <w:tc>
          <w:tcPr>
            <w:cnfStyle w:val="001000000000" w:firstRow="0" w:lastRow="0" w:firstColumn="1" w:lastColumn="0" w:oddVBand="0" w:evenVBand="0" w:oddHBand="0" w:evenHBand="0" w:firstRowFirstColumn="0" w:firstRowLastColumn="0" w:lastRowFirstColumn="0" w:lastRowLastColumn="0"/>
            <w:tcW w:w="268" w:type="pct"/>
            <w:noWrap/>
            <w:vAlign w:val="center"/>
          </w:tcPr>
          <w:p w:rsidR="001340CC" w:rsidRPr="00322740" w:rsidRDefault="001340CC" w:rsidP="00CE4D0A">
            <w:pPr>
              <w:jc w:val="center"/>
              <w:rPr>
                <w:rFonts w:ascii="Arial" w:hAnsi="Arial" w:cs="Arial"/>
                <w:color w:val="000000"/>
                <w:sz w:val="18"/>
                <w:szCs w:val="18"/>
              </w:rPr>
            </w:pPr>
            <w:r w:rsidRPr="00322740">
              <w:rPr>
                <w:rFonts w:ascii="Arial" w:eastAsia="Times New Roman" w:hAnsi="Arial" w:cs="Arial"/>
                <w:color w:val="000000"/>
                <w:sz w:val="18"/>
                <w:szCs w:val="18"/>
              </w:rPr>
              <w:t>10</w:t>
            </w:r>
          </w:p>
        </w:tc>
        <w:tc>
          <w:tcPr>
            <w:tcW w:w="892"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Metabolic Monitoring for Children and Adolescents on Antipsychotics</w:t>
            </w:r>
          </w:p>
        </w:tc>
        <w:tc>
          <w:tcPr>
            <w:tcW w:w="2144"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322740">
              <w:rPr>
                <w:rFonts w:ascii="Arial" w:eastAsia="Times New Roman" w:hAnsi="Arial" w:cs="Arial"/>
                <w:color w:val="000000"/>
                <w:sz w:val="18"/>
                <w:szCs w:val="18"/>
              </w:rPr>
              <w:t>Percentage of members 1 to 17 years of age who had two or more antipsychotic prescriptions and received metabolic testing</w:t>
            </w:r>
          </w:p>
        </w:tc>
        <w:tc>
          <w:tcPr>
            <w:tcW w:w="562"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Claims</w:t>
            </w:r>
          </w:p>
        </w:tc>
        <w:tc>
          <w:tcPr>
            <w:tcW w:w="739"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NCQA</w:t>
            </w:r>
          </w:p>
        </w:tc>
        <w:tc>
          <w:tcPr>
            <w:tcW w:w="395"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2800</w:t>
            </w:r>
          </w:p>
        </w:tc>
      </w:tr>
      <w:tr w:rsidR="001340CC" w:rsidRPr="00322740" w:rsidTr="00E81D17">
        <w:trPr>
          <w:trHeight w:val="323"/>
          <w:jc w:val="center"/>
        </w:trPr>
        <w:tc>
          <w:tcPr>
            <w:cnfStyle w:val="001000000000" w:firstRow="0" w:lastRow="0" w:firstColumn="1" w:lastColumn="0" w:oddVBand="0" w:evenVBand="0" w:oddHBand="0" w:evenHBand="0" w:firstRowFirstColumn="0" w:firstRowLastColumn="0" w:lastRowFirstColumn="0" w:lastRowLastColumn="0"/>
            <w:tcW w:w="268" w:type="pct"/>
            <w:noWrap/>
            <w:vAlign w:val="center"/>
          </w:tcPr>
          <w:p w:rsidR="001340CC" w:rsidRPr="00322740" w:rsidRDefault="001340CC" w:rsidP="00CE4D0A">
            <w:pPr>
              <w:jc w:val="center"/>
              <w:rPr>
                <w:rFonts w:ascii="Arial" w:hAnsi="Arial" w:cs="Arial"/>
                <w:color w:val="000000"/>
                <w:sz w:val="18"/>
                <w:szCs w:val="18"/>
              </w:rPr>
            </w:pPr>
            <w:r w:rsidRPr="00322740">
              <w:rPr>
                <w:rFonts w:ascii="Arial" w:eastAsia="Times New Roman" w:hAnsi="Arial" w:cs="Arial"/>
                <w:color w:val="000000"/>
                <w:sz w:val="18"/>
                <w:szCs w:val="18"/>
              </w:rPr>
              <w:t>11</w:t>
            </w:r>
          </w:p>
        </w:tc>
        <w:tc>
          <w:tcPr>
            <w:tcW w:w="892"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hAnsi="Arial" w:cs="Arial"/>
                <w:sz w:val="18"/>
                <w:szCs w:val="18"/>
              </w:rPr>
              <w:t>Emergency Department Visits for Individuals with Mental Illness, Addiction, or Co-occurring Conditions</w:t>
            </w:r>
          </w:p>
        </w:tc>
        <w:tc>
          <w:tcPr>
            <w:tcW w:w="2144"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sz w:val="18"/>
                <w:szCs w:val="18"/>
              </w:rPr>
              <w:t xml:space="preserve">Number of ED visits for members 18 to 64 years of age identified with a </w:t>
            </w:r>
            <w:r w:rsidRPr="00322740">
              <w:rPr>
                <w:rFonts w:ascii="Arial" w:hAnsi="Arial" w:cs="Arial"/>
                <w:sz w:val="18"/>
                <w:szCs w:val="18"/>
              </w:rPr>
              <w:t>diagnosis of serious mental illness, substance addiction, or co-occurring conditions</w:t>
            </w:r>
          </w:p>
        </w:tc>
        <w:tc>
          <w:tcPr>
            <w:tcW w:w="562"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Claims</w:t>
            </w:r>
          </w:p>
        </w:tc>
        <w:tc>
          <w:tcPr>
            <w:tcW w:w="739"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EOHHS</w:t>
            </w:r>
          </w:p>
        </w:tc>
        <w:tc>
          <w:tcPr>
            <w:tcW w:w="395"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N/A</w:t>
            </w:r>
          </w:p>
        </w:tc>
      </w:tr>
      <w:tr w:rsidR="001340CC" w:rsidRPr="00322740" w:rsidTr="00E81D17">
        <w:trPr>
          <w:trHeight w:val="620"/>
          <w:jc w:val="center"/>
        </w:trPr>
        <w:tc>
          <w:tcPr>
            <w:cnfStyle w:val="001000000000" w:firstRow="0" w:lastRow="0" w:firstColumn="1" w:lastColumn="0" w:oddVBand="0" w:evenVBand="0" w:oddHBand="0" w:evenHBand="0" w:firstRowFirstColumn="0" w:firstRowLastColumn="0" w:lastRowFirstColumn="0" w:lastRowLastColumn="0"/>
            <w:tcW w:w="268" w:type="pct"/>
            <w:noWrap/>
            <w:vAlign w:val="center"/>
          </w:tcPr>
          <w:p w:rsidR="001340CC" w:rsidRPr="00322740" w:rsidRDefault="001340CC" w:rsidP="00CE4D0A">
            <w:pPr>
              <w:jc w:val="center"/>
              <w:rPr>
                <w:rFonts w:ascii="Arial" w:hAnsi="Arial" w:cs="Arial"/>
                <w:color w:val="000000"/>
                <w:sz w:val="18"/>
                <w:szCs w:val="18"/>
              </w:rPr>
            </w:pPr>
            <w:r w:rsidRPr="00322740">
              <w:rPr>
                <w:rFonts w:ascii="Arial" w:eastAsia="Times New Roman" w:hAnsi="Arial" w:cs="Arial"/>
                <w:color w:val="000000"/>
                <w:sz w:val="18"/>
                <w:szCs w:val="18"/>
              </w:rPr>
              <w:t>12</w:t>
            </w:r>
          </w:p>
        </w:tc>
        <w:tc>
          <w:tcPr>
            <w:tcW w:w="892"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Follow-Up After Emergency Department Visit for Mental Illness  (7 days)</w:t>
            </w:r>
          </w:p>
        </w:tc>
        <w:tc>
          <w:tcPr>
            <w:tcW w:w="2144"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Percentage of ED visits for members 6 to 64 years of age with a principal diagnosis of mental illness, where the member received follow-up care within 7 days of ED discharge</w:t>
            </w:r>
          </w:p>
        </w:tc>
        <w:tc>
          <w:tcPr>
            <w:tcW w:w="562"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Claims</w:t>
            </w:r>
          </w:p>
        </w:tc>
        <w:tc>
          <w:tcPr>
            <w:tcW w:w="739"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NCQA</w:t>
            </w:r>
          </w:p>
        </w:tc>
        <w:tc>
          <w:tcPr>
            <w:tcW w:w="395"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2605</w:t>
            </w:r>
          </w:p>
        </w:tc>
      </w:tr>
      <w:tr w:rsidR="001340CC" w:rsidRPr="00322740" w:rsidTr="00E81D17">
        <w:trPr>
          <w:trHeight w:val="620"/>
          <w:jc w:val="center"/>
        </w:trPr>
        <w:tc>
          <w:tcPr>
            <w:cnfStyle w:val="001000000000" w:firstRow="0" w:lastRow="0" w:firstColumn="1" w:lastColumn="0" w:oddVBand="0" w:evenVBand="0" w:oddHBand="0" w:evenHBand="0" w:firstRowFirstColumn="0" w:firstRowLastColumn="0" w:lastRowFirstColumn="0" w:lastRowLastColumn="0"/>
            <w:tcW w:w="268" w:type="pct"/>
            <w:noWrap/>
            <w:vAlign w:val="center"/>
          </w:tcPr>
          <w:p w:rsidR="001340CC" w:rsidRPr="00322740" w:rsidRDefault="001340CC" w:rsidP="00CE4D0A">
            <w:pPr>
              <w:jc w:val="center"/>
              <w:rPr>
                <w:rFonts w:ascii="Arial" w:hAnsi="Arial" w:cs="Arial"/>
                <w:color w:val="000000"/>
                <w:sz w:val="18"/>
                <w:szCs w:val="18"/>
              </w:rPr>
            </w:pPr>
            <w:r w:rsidRPr="00322740">
              <w:rPr>
                <w:rFonts w:ascii="Arial" w:eastAsia="Times New Roman" w:hAnsi="Arial" w:cs="Arial"/>
                <w:color w:val="000000"/>
                <w:sz w:val="18"/>
                <w:szCs w:val="18"/>
              </w:rPr>
              <w:t>13</w:t>
            </w:r>
          </w:p>
        </w:tc>
        <w:tc>
          <w:tcPr>
            <w:tcW w:w="892"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Follow-Up After Hospitalization for Mental Illness (7 days)</w:t>
            </w:r>
          </w:p>
        </w:tc>
        <w:tc>
          <w:tcPr>
            <w:tcW w:w="2144"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Percentage of discharges for members 6 to 64 years of age, hospitalized for mental illness, where the member received follow-up with a mental health practitioner within 7 days of discharge</w:t>
            </w:r>
          </w:p>
        </w:tc>
        <w:tc>
          <w:tcPr>
            <w:tcW w:w="562"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Claims</w:t>
            </w:r>
          </w:p>
        </w:tc>
        <w:tc>
          <w:tcPr>
            <w:tcW w:w="739"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NCQA</w:t>
            </w:r>
          </w:p>
        </w:tc>
        <w:tc>
          <w:tcPr>
            <w:tcW w:w="395"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0576</w:t>
            </w:r>
          </w:p>
        </w:tc>
      </w:tr>
      <w:tr w:rsidR="001340CC" w:rsidRPr="00322740" w:rsidTr="00E81D17">
        <w:trPr>
          <w:trHeight w:val="530"/>
          <w:jc w:val="center"/>
        </w:trPr>
        <w:tc>
          <w:tcPr>
            <w:cnfStyle w:val="001000000000" w:firstRow="0" w:lastRow="0" w:firstColumn="1" w:lastColumn="0" w:oddVBand="0" w:evenVBand="0" w:oddHBand="0" w:evenHBand="0" w:firstRowFirstColumn="0" w:firstRowLastColumn="0" w:lastRowFirstColumn="0" w:lastRowLastColumn="0"/>
            <w:tcW w:w="268" w:type="pct"/>
            <w:noWrap/>
            <w:vAlign w:val="center"/>
          </w:tcPr>
          <w:p w:rsidR="001340CC" w:rsidRPr="00322740" w:rsidRDefault="001340CC" w:rsidP="00CE4D0A">
            <w:pPr>
              <w:jc w:val="center"/>
              <w:rPr>
                <w:rFonts w:ascii="Arial" w:hAnsi="Arial" w:cs="Arial"/>
                <w:color w:val="000000"/>
                <w:sz w:val="18"/>
                <w:szCs w:val="18"/>
              </w:rPr>
            </w:pPr>
            <w:r w:rsidRPr="00322740">
              <w:rPr>
                <w:rFonts w:ascii="Arial" w:eastAsia="Times New Roman" w:hAnsi="Arial" w:cs="Arial"/>
                <w:color w:val="000000"/>
                <w:sz w:val="18"/>
                <w:szCs w:val="18"/>
              </w:rPr>
              <w:t>14</w:t>
            </w:r>
          </w:p>
        </w:tc>
        <w:tc>
          <w:tcPr>
            <w:tcW w:w="892"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hAnsi="Arial" w:cs="Arial"/>
                <w:sz w:val="18"/>
              </w:rPr>
              <w:t xml:space="preserve">Hospital Readmissions (Adult) </w:t>
            </w:r>
          </w:p>
        </w:tc>
        <w:tc>
          <w:tcPr>
            <w:tcW w:w="2144"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hAnsi="Arial" w:cs="Arial"/>
                <w:sz w:val="18"/>
              </w:rPr>
              <w:t>Case-mix adjusted rate of acute unplanned hospital readmissions within 30 days of discharge for members 18 to 64 years of age</w:t>
            </w:r>
          </w:p>
        </w:tc>
        <w:tc>
          <w:tcPr>
            <w:tcW w:w="562"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Claims</w:t>
            </w:r>
          </w:p>
        </w:tc>
        <w:tc>
          <w:tcPr>
            <w:tcW w:w="739"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NCQA</w:t>
            </w:r>
          </w:p>
        </w:tc>
        <w:tc>
          <w:tcPr>
            <w:tcW w:w="395"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1768</w:t>
            </w:r>
          </w:p>
        </w:tc>
      </w:tr>
      <w:tr w:rsidR="001340CC" w:rsidRPr="00322740" w:rsidTr="00E81D17">
        <w:trPr>
          <w:trHeight w:val="377"/>
          <w:jc w:val="center"/>
        </w:trPr>
        <w:tc>
          <w:tcPr>
            <w:cnfStyle w:val="001000000000" w:firstRow="0" w:lastRow="0" w:firstColumn="1" w:lastColumn="0" w:oddVBand="0" w:evenVBand="0" w:oddHBand="0" w:evenHBand="0" w:firstRowFirstColumn="0" w:firstRowLastColumn="0" w:lastRowFirstColumn="0" w:lastRowLastColumn="0"/>
            <w:tcW w:w="268" w:type="pct"/>
            <w:noWrap/>
            <w:vAlign w:val="center"/>
          </w:tcPr>
          <w:p w:rsidR="001340CC" w:rsidRPr="00322740" w:rsidRDefault="001340CC" w:rsidP="00CE4D0A">
            <w:pPr>
              <w:jc w:val="center"/>
              <w:rPr>
                <w:rFonts w:ascii="Arial" w:hAnsi="Arial" w:cs="Arial"/>
                <w:color w:val="000000"/>
                <w:sz w:val="18"/>
                <w:szCs w:val="18"/>
              </w:rPr>
            </w:pPr>
            <w:r w:rsidRPr="00322740">
              <w:rPr>
                <w:rFonts w:ascii="Arial" w:eastAsia="Times New Roman" w:hAnsi="Arial" w:cs="Arial"/>
                <w:color w:val="000000"/>
                <w:sz w:val="18"/>
                <w:szCs w:val="18"/>
              </w:rPr>
              <w:t>15</w:t>
            </w:r>
          </w:p>
        </w:tc>
        <w:tc>
          <w:tcPr>
            <w:tcW w:w="892"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Health-Related Social Needs Screening</w:t>
            </w:r>
          </w:p>
        </w:tc>
        <w:tc>
          <w:tcPr>
            <w:tcW w:w="2144"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hAnsi="Arial" w:cs="Arial"/>
                <w:sz w:val="18"/>
              </w:rPr>
              <w:t>Percentage of members 0 to 64 years of age who were screened for health-related social needs in the measurement year</w:t>
            </w:r>
          </w:p>
        </w:tc>
        <w:tc>
          <w:tcPr>
            <w:tcW w:w="562"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Hybrid</w:t>
            </w:r>
          </w:p>
        </w:tc>
        <w:tc>
          <w:tcPr>
            <w:tcW w:w="739"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EOHHS</w:t>
            </w:r>
          </w:p>
        </w:tc>
        <w:tc>
          <w:tcPr>
            <w:tcW w:w="395"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N/A</w:t>
            </w:r>
          </w:p>
        </w:tc>
      </w:tr>
      <w:tr w:rsidR="001340CC" w:rsidRPr="00322740" w:rsidTr="00E81D17">
        <w:trPr>
          <w:trHeight w:val="413"/>
          <w:jc w:val="center"/>
        </w:trPr>
        <w:tc>
          <w:tcPr>
            <w:cnfStyle w:val="001000000000" w:firstRow="0" w:lastRow="0" w:firstColumn="1" w:lastColumn="0" w:oddVBand="0" w:evenVBand="0" w:oddHBand="0" w:evenHBand="0" w:firstRowFirstColumn="0" w:firstRowLastColumn="0" w:lastRowFirstColumn="0" w:lastRowLastColumn="0"/>
            <w:tcW w:w="268" w:type="pct"/>
            <w:noWrap/>
            <w:vAlign w:val="center"/>
          </w:tcPr>
          <w:p w:rsidR="001340CC" w:rsidRPr="00322740" w:rsidRDefault="001340CC" w:rsidP="00CE4D0A">
            <w:pPr>
              <w:jc w:val="center"/>
              <w:rPr>
                <w:rFonts w:ascii="Arial" w:hAnsi="Arial" w:cs="Arial"/>
                <w:color w:val="000000"/>
                <w:sz w:val="18"/>
                <w:szCs w:val="18"/>
              </w:rPr>
            </w:pPr>
            <w:r w:rsidRPr="00322740">
              <w:rPr>
                <w:rFonts w:ascii="Arial" w:eastAsia="Times New Roman" w:hAnsi="Arial" w:cs="Arial"/>
                <w:color w:val="000000"/>
                <w:sz w:val="18"/>
                <w:szCs w:val="18"/>
              </w:rPr>
              <w:t>16</w:t>
            </w:r>
          </w:p>
        </w:tc>
        <w:tc>
          <w:tcPr>
            <w:tcW w:w="892"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 xml:space="preserve">Behavioral Health Community Partner Engagement </w:t>
            </w:r>
          </w:p>
        </w:tc>
        <w:tc>
          <w:tcPr>
            <w:tcW w:w="2144"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Percentage of members 18 to 64 years of age who engaged with a BH Community Partner and received a treatment plan within 3 months (92 days) of Community Partner assignment</w:t>
            </w:r>
          </w:p>
        </w:tc>
        <w:tc>
          <w:tcPr>
            <w:tcW w:w="562"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Claims</w:t>
            </w:r>
          </w:p>
        </w:tc>
        <w:tc>
          <w:tcPr>
            <w:tcW w:w="739"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EOHHS</w:t>
            </w:r>
          </w:p>
        </w:tc>
        <w:tc>
          <w:tcPr>
            <w:tcW w:w="395"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N/A</w:t>
            </w:r>
          </w:p>
        </w:tc>
      </w:tr>
      <w:tr w:rsidR="001340CC" w:rsidRPr="00322740" w:rsidTr="00E81D17">
        <w:trPr>
          <w:trHeight w:val="323"/>
          <w:jc w:val="center"/>
        </w:trPr>
        <w:tc>
          <w:tcPr>
            <w:cnfStyle w:val="001000000000" w:firstRow="0" w:lastRow="0" w:firstColumn="1" w:lastColumn="0" w:oddVBand="0" w:evenVBand="0" w:oddHBand="0" w:evenHBand="0" w:firstRowFirstColumn="0" w:firstRowLastColumn="0" w:lastRowFirstColumn="0" w:lastRowLastColumn="0"/>
            <w:tcW w:w="268" w:type="pct"/>
            <w:noWrap/>
            <w:vAlign w:val="center"/>
          </w:tcPr>
          <w:p w:rsidR="001340CC" w:rsidRPr="00322740" w:rsidRDefault="001340CC" w:rsidP="00CE4D0A">
            <w:pPr>
              <w:jc w:val="center"/>
              <w:rPr>
                <w:rFonts w:ascii="Arial" w:hAnsi="Arial" w:cs="Arial"/>
                <w:color w:val="000000"/>
                <w:sz w:val="18"/>
                <w:szCs w:val="18"/>
              </w:rPr>
            </w:pPr>
            <w:r w:rsidRPr="00322740">
              <w:rPr>
                <w:rFonts w:ascii="Arial" w:eastAsia="Times New Roman" w:hAnsi="Arial" w:cs="Arial"/>
                <w:color w:val="000000"/>
                <w:sz w:val="18"/>
                <w:szCs w:val="18"/>
              </w:rPr>
              <w:t>17</w:t>
            </w:r>
          </w:p>
        </w:tc>
        <w:tc>
          <w:tcPr>
            <w:tcW w:w="892"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 xml:space="preserve">Long-Term Services and Supports Community Partner Engagement </w:t>
            </w:r>
          </w:p>
        </w:tc>
        <w:tc>
          <w:tcPr>
            <w:tcW w:w="2144"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Percentage of members 3 to 64 years of age who engaged with an LTSS Community Partner and received a care plan within 3 months (92 days) of Community Partner assignment</w:t>
            </w:r>
          </w:p>
        </w:tc>
        <w:tc>
          <w:tcPr>
            <w:tcW w:w="562"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Claims</w:t>
            </w:r>
          </w:p>
        </w:tc>
        <w:tc>
          <w:tcPr>
            <w:tcW w:w="739"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EOHHS</w:t>
            </w:r>
          </w:p>
        </w:tc>
        <w:tc>
          <w:tcPr>
            <w:tcW w:w="395"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N/A</w:t>
            </w:r>
          </w:p>
        </w:tc>
      </w:tr>
      <w:tr w:rsidR="001340CC" w:rsidRPr="00322740" w:rsidTr="00E81D17">
        <w:trPr>
          <w:trHeight w:val="620"/>
          <w:jc w:val="center"/>
        </w:trPr>
        <w:tc>
          <w:tcPr>
            <w:cnfStyle w:val="001000000000" w:firstRow="0" w:lastRow="0" w:firstColumn="1" w:lastColumn="0" w:oddVBand="0" w:evenVBand="0" w:oddHBand="0" w:evenHBand="0" w:firstRowFirstColumn="0" w:firstRowLastColumn="0" w:lastRowFirstColumn="0" w:lastRowLastColumn="0"/>
            <w:tcW w:w="268" w:type="pct"/>
            <w:noWrap/>
            <w:vAlign w:val="center"/>
          </w:tcPr>
          <w:p w:rsidR="001340CC" w:rsidRPr="00322740" w:rsidRDefault="001340CC" w:rsidP="00CE4D0A">
            <w:pPr>
              <w:jc w:val="center"/>
              <w:rPr>
                <w:rFonts w:ascii="Arial" w:hAnsi="Arial" w:cs="Arial"/>
                <w:color w:val="000000"/>
                <w:sz w:val="18"/>
                <w:szCs w:val="18"/>
              </w:rPr>
            </w:pPr>
            <w:r w:rsidRPr="00322740">
              <w:rPr>
                <w:rFonts w:ascii="Arial" w:eastAsia="Times New Roman" w:hAnsi="Arial" w:cs="Arial"/>
                <w:color w:val="000000"/>
                <w:sz w:val="18"/>
                <w:szCs w:val="18"/>
              </w:rPr>
              <w:lastRenderedPageBreak/>
              <w:t>18</w:t>
            </w:r>
          </w:p>
        </w:tc>
        <w:tc>
          <w:tcPr>
            <w:tcW w:w="892"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Community Tenure</w:t>
            </w:r>
          </w:p>
        </w:tc>
        <w:tc>
          <w:tcPr>
            <w:tcW w:w="2144"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TBD</w:t>
            </w:r>
          </w:p>
        </w:tc>
        <w:tc>
          <w:tcPr>
            <w:tcW w:w="562"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Claims</w:t>
            </w:r>
          </w:p>
        </w:tc>
        <w:tc>
          <w:tcPr>
            <w:tcW w:w="739"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EOHHS</w:t>
            </w:r>
          </w:p>
        </w:tc>
        <w:tc>
          <w:tcPr>
            <w:tcW w:w="395"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N/A</w:t>
            </w:r>
          </w:p>
        </w:tc>
      </w:tr>
      <w:tr w:rsidR="001340CC" w:rsidRPr="00322740" w:rsidTr="00E81D17">
        <w:trPr>
          <w:trHeight w:val="1927"/>
          <w:jc w:val="center"/>
        </w:trPr>
        <w:tc>
          <w:tcPr>
            <w:cnfStyle w:val="001000000000" w:firstRow="0" w:lastRow="0" w:firstColumn="1" w:lastColumn="0" w:oddVBand="0" w:evenVBand="0" w:oddHBand="0" w:evenHBand="0" w:firstRowFirstColumn="0" w:firstRowLastColumn="0" w:lastRowFirstColumn="0" w:lastRowLastColumn="0"/>
            <w:tcW w:w="268" w:type="pct"/>
            <w:noWrap/>
            <w:vAlign w:val="center"/>
          </w:tcPr>
          <w:p w:rsidR="001340CC" w:rsidRPr="00322740" w:rsidRDefault="001340CC" w:rsidP="00CE4D0A">
            <w:pPr>
              <w:jc w:val="center"/>
              <w:rPr>
                <w:rFonts w:ascii="Arial" w:hAnsi="Arial" w:cs="Arial"/>
                <w:color w:val="000000"/>
                <w:sz w:val="18"/>
                <w:szCs w:val="18"/>
              </w:rPr>
            </w:pPr>
            <w:r w:rsidRPr="00322740">
              <w:rPr>
                <w:rFonts w:ascii="Arial" w:eastAsia="Times New Roman" w:hAnsi="Arial" w:cs="Arial"/>
                <w:color w:val="000000"/>
                <w:sz w:val="18"/>
                <w:szCs w:val="18"/>
              </w:rPr>
              <w:t>19</w:t>
            </w:r>
          </w:p>
        </w:tc>
        <w:tc>
          <w:tcPr>
            <w:tcW w:w="892"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hAnsi="Arial" w:cs="Arial"/>
                <w:color w:val="000000"/>
                <w:sz w:val="18"/>
                <w:szCs w:val="18"/>
              </w:rPr>
              <w:t>Initiation and Engagement of Alcohol, or Other Drug Abuse or Dependence Treatment</w:t>
            </w:r>
          </w:p>
        </w:tc>
        <w:tc>
          <w:tcPr>
            <w:tcW w:w="2144"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hAnsi="Arial" w:cs="Arial"/>
                <w:color w:val="000000"/>
                <w:sz w:val="18"/>
                <w:szCs w:val="18"/>
              </w:rPr>
              <w:t>Percentage of members 13 to 64 years of age who are diagnosed with a new episode of alcohol, opioid, or other drug abuse or dependency who initiate treatment within 14 days of diagnosis and who receive at ≥2 additional services within 30 days of the initiation visit</w:t>
            </w:r>
          </w:p>
        </w:tc>
        <w:tc>
          <w:tcPr>
            <w:tcW w:w="562"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Claims</w:t>
            </w:r>
          </w:p>
        </w:tc>
        <w:tc>
          <w:tcPr>
            <w:tcW w:w="739"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NCQA</w:t>
            </w:r>
          </w:p>
        </w:tc>
        <w:tc>
          <w:tcPr>
            <w:tcW w:w="395"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0004</w:t>
            </w:r>
          </w:p>
        </w:tc>
      </w:tr>
      <w:tr w:rsidR="001340CC" w:rsidRPr="00322740" w:rsidTr="00E81D17">
        <w:trPr>
          <w:trHeight w:val="350"/>
          <w:jc w:val="center"/>
        </w:trPr>
        <w:tc>
          <w:tcPr>
            <w:cnfStyle w:val="001000000000" w:firstRow="0" w:lastRow="0" w:firstColumn="1" w:lastColumn="0" w:oddVBand="0" w:evenVBand="0" w:oddHBand="0" w:evenHBand="0" w:firstRowFirstColumn="0" w:firstRowLastColumn="0" w:lastRowFirstColumn="0" w:lastRowLastColumn="0"/>
            <w:tcW w:w="268" w:type="pct"/>
            <w:noWrap/>
            <w:vAlign w:val="center"/>
          </w:tcPr>
          <w:p w:rsidR="001340CC" w:rsidRPr="00322740" w:rsidRDefault="001340CC" w:rsidP="00CE4D0A">
            <w:pPr>
              <w:jc w:val="center"/>
              <w:rPr>
                <w:rFonts w:ascii="Arial" w:hAnsi="Arial" w:cs="Arial"/>
                <w:color w:val="000000"/>
                <w:sz w:val="18"/>
                <w:szCs w:val="18"/>
              </w:rPr>
            </w:pPr>
            <w:r w:rsidRPr="00322740">
              <w:rPr>
                <w:rFonts w:ascii="Arial" w:eastAsia="Times New Roman" w:hAnsi="Arial" w:cs="Arial"/>
                <w:color w:val="000000"/>
                <w:sz w:val="18"/>
                <w:szCs w:val="18"/>
              </w:rPr>
              <w:t>20</w:t>
            </w:r>
          </w:p>
        </w:tc>
        <w:tc>
          <w:tcPr>
            <w:tcW w:w="892"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Acute Unplanned Admissions for Individuals with Diabetes</w:t>
            </w:r>
          </w:p>
        </w:tc>
        <w:tc>
          <w:tcPr>
            <w:tcW w:w="2144" w:type="pct"/>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hAnsi="Arial" w:cs="Arial"/>
                <w:color w:val="000000"/>
                <w:sz w:val="18"/>
                <w:szCs w:val="18"/>
              </w:rPr>
              <w:t>Case-mix adjusted rate of acute unplanned hospital admissions for individuals 18 to 64 years of age with diabetes.</w:t>
            </w:r>
          </w:p>
        </w:tc>
        <w:tc>
          <w:tcPr>
            <w:tcW w:w="562"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Claims</w:t>
            </w:r>
          </w:p>
        </w:tc>
        <w:tc>
          <w:tcPr>
            <w:tcW w:w="739"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EOHHS</w:t>
            </w:r>
          </w:p>
        </w:tc>
        <w:tc>
          <w:tcPr>
            <w:tcW w:w="395"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eastAsia="Times New Roman" w:hAnsi="Arial" w:cs="Arial"/>
                <w:color w:val="000000"/>
                <w:sz w:val="18"/>
                <w:szCs w:val="18"/>
              </w:rPr>
              <w:t>N/A</w:t>
            </w:r>
          </w:p>
        </w:tc>
      </w:tr>
      <w:tr w:rsidR="001340CC" w:rsidRPr="00322740" w:rsidTr="00E81D17">
        <w:trPr>
          <w:trHeight w:val="413"/>
          <w:jc w:val="center"/>
        </w:trPr>
        <w:tc>
          <w:tcPr>
            <w:cnfStyle w:val="001000000000" w:firstRow="0" w:lastRow="0" w:firstColumn="1" w:lastColumn="0" w:oddVBand="0" w:evenVBand="0" w:oddHBand="0" w:evenHBand="0" w:firstRowFirstColumn="0" w:firstRowLastColumn="0" w:lastRowFirstColumn="0" w:lastRowLastColumn="0"/>
            <w:tcW w:w="268" w:type="pct"/>
            <w:noWrap/>
            <w:vAlign w:val="center"/>
          </w:tcPr>
          <w:p w:rsidR="001340CC" w:rsidRPr="00322740" w:rsidRDefault="001340CC" w:rsidP="00CE4D0A">
            <w:pPr>
              <w:jc w:val="center"/>
              <w:rPr>
                <w:rFonts w:ascii="Arial" w:hAnsi="Arial" w:cs="Arial"/>
                <w:b w:val="0"/>
                <w:color w:val="000000"/>
                <w:sz w:val="18"/>
                <w:szCs w:val="18"/>
              </w:rPr>
            </w:pPr>
            <w:r w:rsidRPr="00322740">
              <w:rPr>
                <w:rFonts w:ascii="Arial" w:hAnsi="Arial" w:cs="Arial"/>
                <w:color w:val="000000"/>
                <w:sz w:val="18"/>
                <w:szCs w:val="18"/>
              </w:rPr>
              <w:t>NA</w:t>
            </w:r>
          </w:p>
        </w:tc>
        <w:tc>
          <w:tcPr>
            <w:tcW w:w="3036" w:type="pct"/>
            <w:gridSpan w:val="2"/>
            <w:vAlign w:val="center"/>
          </w:tcPr>
          <w:p w:rsidR="001340CC" w:rsidRPr="00322740" w:rsidRDefault="001340CC" w:rsidP="00CE4D0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hAnsi="Arial" w:cs="Arial"/>
                <w:color w:val="000000"/>
                <w:sz w:val="18"/>
                <w:szCs w:val="18"/>
              </w:rPr>
              <w:t>Member Experience Surveys (CG-CAHPS, BH Survey, LTSS Survey)</w:t>
            </w:r>
          </w:p>
        </w:tc>
        <w:tc>
          <w:tcPr>
            <w:tcW w:w="562"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hAnsi="Arial" w:cs="Arial"/>
                <w:color w:val="000000"/>
                <w:sz w:val="18"/>
                <w:szCs w:val="18"/>
              </w:rPr>
              <w:t>Survey</w:t>
            </w:r>
          </w:p>
        </w:tc>
        <w:tc>
          <w:tcPr>
            <w:tcW w:w="739"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hAnsi="Arial" w:cs="Arial"/>
                <w:color w:val="000000"/>
                <w:sz w:val="18"/>
                <w:szCs w:val="18"/>
              </w:rPr>
              <w:t>AHRQ*</w:t>
            </w:r>
          </w:p>
        </w:tc>
        <w:tc>
          <w:tcPr>
            <w:tcW w:w="395" w:type="pct"/>
            <w:vAlign w:val="center"/>
          </w:tcPr>
          <w:p w:rsidR="001340CC" w:rsidRPr="00322740" w:rsidRDefault="001340CC" w:rsidP="00CE4D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22740">
              <w:rPr>
                <w:rFonts w:ascii="Arial" w:hAnsi="Arial" w:cs="Arial"/>
                <w:color w:val="000000"/>
                <w:sz w:val="18"/>
                <w:szCs w:val="18"/>
              </w:rPr>
              <w:t>0005</w:t>
            </w:r>
          </w:p>
        </w:tc>
      </w:tr>
    </w:tbl>
    <w:p w:rsidR="001340CC" w:rsidRPr="00322740" w:rsidRDefault="001340CC" w:rsidP="001340CC">
      <w:pPr>
        <w:rPr>
          <w:sz w:val="20"/>
        </w:rPr>
      </w:pPr>
      <w:r w:rsidRPr="00322740">
        <w:rPr>
          <w:sz w:val="20"/>
        </w:rPr>
        <w:t>*Steward/NQF for CG-CAHPS only. BH and LTSS steward(s) are TBD</w:t>
      </w:r>
    </w:p>
    <w:p w:rsidR="0083029D" w:rsidRDefault="0083029D" w:rsidP="002E181B">
      <w:pPr>
        <w:ind w:left="-360"/>
        <w:jc w:val="both"/>
        <w:rPr>
          <w:rFonts w:ascii="Calibri" w:eastAsia="Calibri" w:hAnsi="Calibri"/>
          <w:sz w:val="22"/>
          <w:szCs w:val="22"/>
        </w:rPr>
      </w:pPr>
    </w:p>
    <w:p w:rsidR="0083029D" w:rsidRDefault="0083029D" w:rsidP="002E181B">
      <w:pPr>
        <w:ind w:left="-360"/>
        <w:jc w:val="both"/>
        <w:rPr>
          <w:rFonts w:ascii="Calibri" w:eastAsia="Calibri" w:hAnsi="Calibri"/>
          <w:sz w:val="22"/>
          <w:szCs w:val="22"/>
        </w:rPr>
      </w:pPr>
    </w:p>
    <w:p w:rsidR="0083029D" w:rsidRDefault="0083029D" w:rsidP="002E181B">
      <w:pPr>
        <w:ind w:left="-360"/>
        <w:jc w:val="both"/>
        <w:rPr>
          <w:rFonts w:ascii="Calibri" w:eastAsia="Calibri" w:hAnsi="Calibri"/>
          <w:sz w:val="22"/>
          <w:szCs w:val="22"/>
        </w:rPr>
      </w:pPr>
    </w:p>
    <w:p w:rsidR="0083029D" w:rsidRDefault="0083029D" w:rsidP="002E181B">
      <w:pPr>
        <w:ind w:left="-360"/>
        <w:jc w:val="both"/>
        <w:rPr>
          <w:rFonts w:ascii="Calibri" w:eastAsia="Calibri" w:hAnsi="Calibri"/>
          <w:sz w:val="22"/>
          <w:szCs w:val="22"/>
        </w:rPr>
      </w:pPr>
    </w:p>
    <w:p w:rsidR="00817407" w:rsidRPr="00FB6822" w:rsidRDefault="00817407" w:rsidP="000C0CF5">
      <w:pPr>
        <w:spacing w:after="200" w:line="276" w:lineRule="auto"/>
        <w:jc w:val="center"/>
        <w:rPr>
          <w:rFonts w:ascii="Calibri" w:hAnsi="Calibri"/>
          <w:sz w:val="22"/>
          <w:szCs w:val="22"/>
        </w:rPr>
      </w:pPr>
    </w:p>
    <w:sectPr w:rsidR="00817407" w:rsidRPr="00FB6822" w:rsidSect="00E81D17">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73" w:rsidRDefault="00302973">
      <w:r>
        <w:separator/>
      </w:r>
    </w:p>
  </w:endnote>
  <w:endnote w:type="continuationSeparator" w:id="0">
    <w:p w:rsidR="00302973" w:rsidRDefault="00302973">
      <w:r>
        <w:continuationSeparator/>
      </w:r>
    </w:p>
  </w:endnote>
  <w:endnote w:type="continuationNotice" w:id="1">
    <w:p w:rsidR="00302973" w:rsidRDefault="00302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46" w:rsidRDefault="00AA4A46" w:rsidP="00A87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A46" w:rsidRDefault="00AA4A46" w:rsidP="00051A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5" w:rsidRPr="003557A7" w:rsidRDefault="00762F82" w:rsidP="00762F82">
    <w:pPr>
      <w:pStyle w:val="Footer"/>
      <w:rPr>
        <w:sz w:val="18"/>
        <w:szCs w:val="18"/>
      </w:rPr>
    </w:pPr>
    <w:bookmarkStart w:id="0" w:name="_GoBack"/>
    <w:bookmarkEnd w:id="0"/>
    <w:r>
      <w:rPr>
        <w:sz w:val="18"/>
        <w:szCs w:val="18"/>
        <w:lang w:val="en-US"/>
      </w:rPr>
      <w:t xml:space="preserve">First Amended and Restated </w:t>
    </w:r>
    <w:r w:rsidR="00537905">
      <w:rPr>
        <w:sz w:val="18"/>
        <w:szCs w:val="18"/>
        <w:lang w:val="en-US"/>
      </w:rPr>
      <w:t xml:space="preserve">Accountable Care Partnership Plan </w:t>
    </w:r>
    <w:r w:rsidR="00537905" w:rsidRPr="003557A7">
      <w:rPr>
        <w:sz w:val="18"/>
        <w:szCs w:val="18"/>
        <w:lang w:val="en-US"/>
      </w:rPr>
      <w:t>Contract, Appendix B – Quality Improvement Goals</w:t>
    </w:r>
  </w:p>
  <w:p w:rsidR="00AA4A46" w:rsidRPr="003557A7" w:rsidRDefault="00AA4A46" w:rsidP="001035EA">
    <w:pPr>
      <w:pStyle w:val="Footer"/>
      <w:jc w:val="center"/>
      <w:rPr>
        <w:sz w:val="18"/>
        <w:szCs w:val="18"/>
      </w:rPr>
    </w:pPr>
    <w:r w:rsidRPr="00CB6BBD">
      <w:rPr>
        <w:sz w:val="18"/>
        <w:szCs w:val="18"/>
        <w:lang w:val="en-US"/>
      </w:rPr>
      <w:fldChar w:fldCharType="begin"/>
    </w:r>
    <w:r w:rsidRPr="00CB6BBD">
      <w:rPr>
        <w:sz w:val="18"/>
        <w:szCs w:val="18"/>
        <w:lang w:val="en-US"/>
      </w:rPr>
      <w:instrText xml:space="preserve"> PAGE   \* MERGEFORMAT </w:instrText>
    </w:r>
    <w:r w:rsidRPr="00CB6BBD">
      <w:rPr>
        <w:sz w:val="18"/>
        <w:szCs w:val="18"/>
        <w:lang w:val="en-US"/>
      </w:rPr>
      <w:fldChar w:fldCharType="separate"/>
    </w:r>
    <w:r w:rsidR="00762F82">
      <w:rPr>
        <w:noProof/>
        <w:sz w:val="18"/>
        <w:szCs w:val="18"/>
        <w:lang w:val="en-US"/>
      </w:rPr>
      <w:t>6</w:t>
    </w:r>
    <w:r w:rsidRPr="00CB6BBD">
      <w:rPr>
        <w:noProof/>
        <w:sz w:val="18"/>
        <w:szCs w:val="18"/>
        <w:lang w:val="en-US"/>
      </w:rPr>
      <w:fldChar w:fldCharType="end"/>
    </w:r>
  </w:p>
  <w:p w:rsidR="00AA4A46" w:rsidRPr="00B84B64" w:rsidRDefault="00AA4A46" w:rsidP="00051A9D">
    <w:pPr>
      <w:pStyle w:val="Footer"/>
      <w:ind w:right="360"/>
      <w:jc w:val="right"/>
      <w:rPr>
        <w:rFonts w:ascii="Calibri" w:hAnsi="Calibri"/>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46" w:rsidRPr="003557A7" w:rsidRDefault="0042155A" w:rsidP="0042155A">
    <w:pPr>
      <w:pStyle w:val="Footer"/>
      <w:rPr>
        <w:sz w:val="18"/>
        <w:szCs w:val="18"/>
      </w:rPr>
    </w:pPr>
    <w:r>
      <w:rPr>
        <w:sz w:val="18"/>
        <w:szCs w:val="18"/>
        <w:lang w:val="en-US"/>
      </w:rPr>
      <w:t xml:space="preserve">First Amended and Restated </w:t>
    </w:r>
    <w:r w:rsidR="00AA4A46">
      <w:rPr>
        <w:sz w:val="18"/>
        <w:szCs w:val="18"/>
        <w:lang w:val="en-US"/>
      </w:rPr>
      <w:t xml:space="preserve">Accountable Care Partnership Plan </w:t>
    </w:r>
    <w:r w:rsidR="00AA4A46" w:rsidRPr="003557A7">
      <w:rPr>
        <w:sz w:val="18"/>
        <w:szCs w:val="18"/>
        <w:lang w:val="en-US"/>
      </w:rPr>
      <w:t>Contract, Appendix B – Quality Improvement Goals</w:t>
    </w:r>
  </w:p>
  <w:p w:rsidR="00AA4A46" w:rsidRDefault="00AA4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73" w:rsidRDefault="00302973">
      <w:r>
        <w:separator/>
      </w:r>
    </w:p>
  </w:footnote>
  <w:footnote w:type="continuationSeparator" w:id="0">
    <w:p w:rsidR="00302973" w:rsidRDefault="00302973">
      <w:r>
        <w:continuationSeparator/>
      </w:r>
    </w:p>
  </w:footnote>
  <w:footnote w:type="continuationNotice" w:id="1">
    <w:p w:rsidR="00302973" w:rsidRDefault="003029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F82" w:rsidRDefault="00762F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F82" w:rsidRDefault="00762F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F82" w:rsidRDefault="00762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E01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C041D"/>
    <w:multiLevelType w:val="hybridMultilevel"/>
    <w:tmpl w:val="16A87F24"/>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nsid w:val="06227995"/>
    <w:multiLevelType w:val="hybridMultilevel"/>
    <w:tmpl w:val="306E6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DE1CD1"/>
    <w:multiLevelType w:val="hybridMultilevel"/>
    <w:tmpl w:val="ED14BF00"/>
    <w:lvl w:ilvl="0" w:tplc="0DFA740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777402"/>
    <w:multiLevelType w:val="hybridMultilevel"/>
    <w:tmpl w:val="4B823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12634"/>
    <w:multiLevelType w:val="hybridMultilevel"/>
    <w:tmpl w:val="0ADC0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17B40"/>
    <w:multiLevelType w:val="hybridMultilevel"/>
    <w:tmpl w:val="54940F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6561643"/>
    <w:multiLevelType w:val="hybridMultilevel"/>
    <w:tmpl w:val="D012F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2340C"/>
    <w:multiLevelType w:val="hybridMultilevel"/>
    <w:tmpl w:val="FE9EA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FA7990"/>
    <w:multiLevelType w:val="hybridMultilevel"/>
    <w:tmpl w:val="D1B4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F63401"/>
    <w:multiLevelType w:val="hybridMultilevel"/>
    <w:tmpl w:val="A9082F9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1D4356E8"/>
    <w:multiLevelType w:val="hybridMultilevel"/>
    <w:tmpl w:val="AA1683F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5E902A5"/>
    <w:multiLevelType w:val="hybridMultilevel"/>
    <w:tmpl w:val="6B80A7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7436226"/>
    <w:multiLevelType w:val="hybridMultilevel"/>
    <w:tmpl w:val="519A18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F35C5F"/>
    <w:multiLevelType w:val="hybridMultilevel"/>
    <w:tmpl w:val="267E3A2A"/>
    <w:lvl w:ilvl="0" w:tplc="EE8AA44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D85856"/>
    <w:multiLevelType w:val="hybridMultilevel"/>
    <w:tmpl w:val="2DA6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8552C2"/>
    <w:multiLevelType w:val="hybridMultilevel"/>
    <w:tmpl w:val="970086F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666EE3"/>
    <w:multiLevelType w:val="hybridMultilevel"/>
    <w:tmpl w:val="F3FCB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E542B1"/>
    <w:multiLevelType w:val="hybridMultilevel"/>
    <w:tmpl w:val="66CE5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BB3CC9"/>
    <w:multiLevelType w:val="hybridMultilevel"/>
    <w:tmpl w:val="60787420"/>
    <w:lvl w:ilvl="0" w:tplc="EE8AA442">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0401FB"/>
    <w:multiLevelType w:val="hybridMultilevel"/>
    <w:tmpl w:val="6DBE7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393FBB"/>
    <w:multiLevelType w:val="hybridMultilevel"/>
    <w:tmpl w:val="C28295EA"/>
    <w:lvl w:ilvl="0" w:tplc="A31E6178">
      <w:start w:val="1"/>
      <w:numFmt w:val="decimal"/>
      <w:lvlText w:val="%1."/>
      <w:lvlJc w:val="left"/>
      <w:pPr>
        <w:tabs>
          <w:tab w:val="num" w:pos="720"/>
        </w:tabs>
        <w:ind w:left="720" w:hanging="360"/>
      </w:pPr>
      <w:rPr>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231B08"/>
    <w:multiLevelType w:val="hybridMultilevel"/>
    <w:tmpl w:val="6AA6B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7B266F"/>
    <w:multiLevelType w:val="hybridMultilevel"/>
    <w:tmpl w:val="38742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5A2A7E"/>
    <w:multiLevelType w:val="multilevel"/>
    <w:tmpl w:val="970086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6877583"/>
    <w:multiLevelType w:val="hybridMultilevel"/>
    <w:tmpl w:val="ED7A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3F4F24"/>
    <w:multiLevelType w:val="hybridMultilevel"/>
    <w:tmpl w:val="A4B8C68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D7546FC"/>
    <w:multiLevelType w:val="hybridMultilevel"/>
    <w:tmpl w:val="831C2DDA"/>
    <w:lvl w:ilvl="0" w:tplc="04090001">
      <w:start w:val="1"/>
      <w:numFmt w:val="bullet"/>
      <w:lvlText w:val=""/>
      <w:lvlJc w:val="left"/>
      <w:pPr>
        <w:tabs>
          <w:tab w:val="num" w:pos="720"/>
        </w:tabs>
        <w:ind w:left="720" w:hanging="360"/>
      </w:pPr>
      <w:rPr>
        <w:rFonts w:ascii="Symbol" w:hAnsi="Symbol" w:hint="default"/>
      </w:rPr>
    </w:lvl>
    <w:lvl w:ilvl="1" w:tplc="FFBA1E8C">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334893"/>
    <w:multiLevelType w:val="hybridMultilevel"/>
    <w:tmpl w:val="D7B26B76"/>
    <w:lvl w:ilvl="0" w:tplc="EE8AA442">
      <w:numFmt w:val="bullet"/>
      <w:lvlText w:val="•"/>
      <w:lvlJc w:val="left"/>
      <w:pPr>
        <w:ind w:left="720" w:hanging="72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077EA0"/>
    <w:multiLevelType w:val="hybridMultilevel"/>
    <w:tmpl w:val="44EEA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0D2607"/>
    <w:multiLevelType w:val="hybridMultilevel"/>
    <w:tmpl w:val="4F201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250995"/>
    <w:multiLevelType w:val="hybridMultilevel"/>
    <w:tmpl w:val="A67E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A70E62"/>
    <w:multiLevelType w:val="hybridMultilevel"/>
    <w:tmpl w:val="D8D4D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99E4FCF"/>
    <w:multiLevelType w:val="hybridMultilevel"/>
    <w:tmpl w:val="D79AD652"/>
    <w:lvl w:ilvl="0" w:tplc="EE8AA442">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C86137"/>
    <w:multiLevelType w:val="hybridMultilevel"/>
    <w:tmpl w:val="822898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F1027DE"/>
    <w:multiLevelType w:val="hybridMultilevel"/>
    <w:tmpl w:val="27D4367C"/>
    <w:lvl w:ilvl="0" w:tplc="E1DEAB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8E10BF"/>
    <w:multiLevelType w:val="hybridMultilevel"/>
    <w:tmpl w:val="51883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94269A"/>
    <w:multiLevelType w:val="hybridMultilevel"/>
    <w:tmpl w:val="4574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806755"/>
    <w:multiLevelType w:val="hybridMultilevel"/>
    <w:tmpl w:val="7EFCFA8C"/>
    <w:lvl w:ilvl="0" w:tplc="9968B354">
      <w:start w:val="1"/>
      <w:numFmt w:val="decimal"/>
      <w:lvlText w:val="%1."/>
      <w:lvlJc w:val="left"/>
      <w:pPr>
        <w:ind w:left="720" w:hanging="360"/>
      </w:pPr>
      <w:rPr>
        <w:rFonts w:ascii="Cambria" w:hAnsi="Cambri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5B4325"/>
    <w:multiLevelType w:val="hybridMultilevel"/>
    <w:tmpl w:val="3A6CC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E4F26EC"/>
    <w:multiLevelType w:val="hybridMultilevel"/>
    <w:tmpl w:val="A94A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9F7245"/>
    <w:multiLevelType w:val="hybridMultilevel"/>
    <w:tmpl w:val="19E4826C"/>
    <w:lvl w:ilvl="0" w:tplc="FFBA1E8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EB79B1"/>
    <w:multiLevelType w:val="hybridMultilevel"/>
    <w:tmpl w:val="8C181C6A"/>
    <w:lvl w:ilvl="0" w:tplc="FFBA1E8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3B532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4BE6BE7"/>
    <w:multiLevelType w:val="hybridMultilevel"/>
    <w:tmpl w:val="82CE7E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CC20E6"/>
    <w:multiLevelType w:val="hybridMultilevel"/>
    <w:tmpl w:val="FF24A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9974E1"/>
    <w:multiLevelType w:val="hybridMultilevel"/>
    <w:tmpl w:val="098CB86A"/>
    <w:lvl w:ilvl="0" w:tplc="611608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C50DC8"/>
    <w:multiLevelType w:val="hybridMultilevel"/>
    <w:tmpl w:val="487AD508"/>
    <w:lvl w:ilvl="0" w:tplc="EE8AA442">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3"/>
  </w:num>
  <w:num w:numId="3">
    <w:abstractNumId w:val="24"/>
  </w:num>
  <w:num w:numId="4">
    <w:abstractNumId w:val="34"/>
  </w:num>
  <w:num w:numId="5">
    <w:abstractNumId w:val="21"/>
  </w:num>
  <w:num w:numId="6">
    <w:abstractNumId w:val="13"/>
  </w:num>
  <w:num w:numId="7">
    <w:abstractNumId w:val="36"/>
  </w:num>
  <w:num w:numId="8">
    <w:abstractNumId w:val="26"/>
  </w:num>
  <w:num w:numId="9">
    <w:abstractNumId w:val="3"/>
  </w:num>
  <w:num w:numId="10">
    <w:abstractNumId w:val="6"/>
  </w:num>
  <w:num w:numId="11">
    <w:abstractNumId w:val="45"/>
  </w:num>
  <w:num w:numId="12">
    <w:abstractNumId w:val="18"/>
  </w:num>
  <w:num w:numId="13">
    <w:abstractNumId w:val="8"/>
  </w:num>
  <w:num w:numId="14">
    <w:abstractNumId w:val="2"/>
  </w:num>
  <w:num w:numId="15">
    <w:abstractNumId w:val="17"/>
  </w:num>
  <w:num w:numId="16">
    <w:abstractNumId w:val="43"/>
  </w:num>
  <w:num w:numId="17">
    <w:abstractNumId w:val="44"/>
  </w:num>
  <w:num w:numId="18">
    <w:abstractNumId w:val="22"/>
  </w:num>
  <w:num w:numId="19">
    <w:abstractNumId w:val="41"/>
  </w:num>
  <w:num w:numId="20">
    <w:abstractNumId w:val="42"/>
  </w:num>
  <w:num w:numId="21">
    <w:abstractNumId w:val="27"/>
  </w:num>
  <w:num w:numId="22">
    <w:abstractNumId w:val="10"/>
  </w:num>
  <w:num w:numId="23">
    <w:abstractNumId w:val="12"/>
  </w:num>
  <w:num w:numId="24">
    <w:abstractNumId w:val="1"/>
  </w:num>
  <w:num w:numId="25">
    <w:abstractNumId w:val="11"/>
  </w:num>
  <w:num w:numId="26">
    <w:abstractNumId w:val="29"/>
  </w:num>
  <w:num w:numId="27">
    <w:abstractNumId w:val="5"/>
  </w:num>
  <w:num w:numId="28">
    <w:abstractNumId w:val="25"/>
  </w:num>
  <w:num w:numId="29">
    <w:abstractNumId w:val="9"/>
  </w:num>
  <w:num w:numId="30">
    <w:abstractNumId w:val="39"/>
  </w:num>
  <w:num w:numId="31">
    <w:abstractNumId w:val="31"/>
  </w:num>
  <w:num w:numId="32">
    <w:abstractNumId w:val="7"/>
  </w:num>
  <w:num w:numId="33">
    <w:abstractNumId w:val="15"/>
  </w:num>
  <w:num w:numId="34">
    <w:abstractNumId w:val="14"/>
  </w:num>
  <w:num w:numId="35">
    <w:abstractNumId w:val="19"/>
  </w:num>
  <w:num w:numId="36">
    <w:abstractNumId w:val="35"/>
  </w:num>
  <w:num w:numId="37">
    <w:abstractNumId w:val="47"/>
  </w:num>
  <w:num w:numId="38">
    <w:abstractNumId w:val="28"/>
  </w:num>
  <w:num w:numId="39">
    <w:abstractNumId w:val="33"/>
  </w:num>
  <w:num w:numId="40">
    <w:abstractNumId w:val="32"/>
  </w:num>
  <w:num w:numId="41">
    <w:abstractNumId w:val="46"/>
  </w:num>
  <w:num w:numId="42">
    <w:abstractNumId w:val="38"/>
  </w:num>
  <w:num w:numId="43">
    <w:abstractNumId w:val="20"/>
  </w:num>
  <w:num w:numId="44">
    <w:abstractNumId w:val="40"/>
  </w:num>
  <w:num w:numId="45">
    <w:abstractNumId w:val="37"/>
  </w:num>
  <w:num w:numId="46">
    <w:abstractNumId w:val="30"/>
  </w:num>
  <w:num w:numId="47">
    <w:abstractNumId w:val="4"/>
  </w:num>
  <w:num w:numId="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h Twomey">
    <w15:presenceInfo w15:providerId="None" w15:userId="Josh Twom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45F3"/>
    <w:rsid w:val="00000B44"/>
    <w:rsid w:val="00000BB3"/>
    <w:rsid w:val="00000D61"/>
    <w:rsid w:val="0000128A"/>
    <w:rsid w:val="000012C8"/>
    <w:rsid w:val="0000165A"/>
    <w:rsid w:val="0000236A"/>
    <w:rsid w:val="000027B4"/>
    <w:rsid w:val="000031BA"/>
    <w:rsid w:val="00003586"/>
    <w:rsid w:val="000039CC"/>
    <w:rsid w:val="00004236"/>
    <w:rsid w:val="000049B4"/>
    <w:rsid w:val="00004D00"/>
    <w:rsid w:val="00004E68"/>
    <w:rsid w:val="000063DF"/>
    <w:rsid w:val="000064DE"/>
    <w:rsid w:val="000072EE"/>
    <w:rsid w:val="00007B47"/>
    <w:rsid w:val="00010088"/>
    <w:rsid w:val="000110AB"/>
    <w:rsid w:val="0001167E"/>
    <w:rsid w:val="00011D7B"/>
    <w:rsid w:val="000136F7"/>
    <w:rsid w:val="000138CD"/>
    <w:rsid w:val="00013BD3"/>
    <w:rsid w:val="00013E91"/>
    <w:rsid w:val="0001459F"/>
    <w:rsid w:val="000157C1"/>
    <w:rsid w:val="00016731"/>
    <w:rsid w:val="0001734D"/>
    <w:rsid w:val="0002007D"/>
    <w:rsid w:val="000201B5"/>
    <w:rsid w:val="0002148B"/>
    <w:rsid w:val="00021697"/>
    <w:rsid w:val="000219FD"/>
    <w:rsid w:val="00021FC7"/>
    <w:rsid w:val="00022EAD"/>
    <w:rsid w:val="00022FBA"/>
    <w:rsid w:val="00024A9E"/>
    <w:rsid w:val="00024F25"/>
    <w:rsid w:val="0002534E"/>
    <w:rsid w:val="0002569D"/>
    <w:rsid w:val="00025ACE"/>
    <w:rsid w:val="000260CE"/>
    <w:rsid w:val="00026B47"/>
    <w:rsid w:val="00026C16"/>
    <w:rsid w:val="000273FC"/>
    <w:rsid w:val="000278B6"/>
    <w:rsid w:val="00030600"/>
    <w:rsid w:val="000323DF"/>
    <w:rsid w:val="0003334E"/>
    <w:rsid w:val="00033804"/>
    <w:rsid w:val="00033812"/>
    <w:rsid w:val="00033FFA"/>
    <w:rsid w:val="00034445"/>
    <w:rsid w:val="00034B5D"/>
    <w:rsid w:val="00034C0A"/>
    <w:rsid w:val="0003662E"/>
    <w:rsid w:val="00037D58"/>
    <w:rsid w:val="00037E61"/>
    <w:rsid w:val="00040FBD"/>
    <w:rsid w:val="000411B0"/>
    <w:rsid w:val="00041318"/>
    <w:rsid w:val="000417A9"/>
    <w:rsid w:val="00041E9F"/>
    <w:rsid w:val="0004235E"/>
    <w:rsid w:val="0004240A"/>
    <w:rsid w:val="00043EDE"/>
    <w:rsid w:val="00044280"/>
    <w:rsid w:val="000444E4"/>
    <w:rsid w:val="00044513"/>
    <w:rsid w:val="00044B33"/>
    <w:rsid w:val="00044BD5"/>
    <w:rsid w:val="00044E3C"/>
    <w:rsid w:val="00045237"/>
    <w:rsid w:val="0004558C"/>
    <w:rsid w:val="00045B7A"/>
    <w:rsid w:val="000465DB"/>
    <w:rsid w:val="00046DC5"/>
    <w:rsid w:val="00046E07"/>
    <w:rsid w:val="00047E90"/>
    <w:rsid w:val="00047FB7"/>
    <w:rsid w:val="00050526"/>
    <w:rsid w:val="000508FC"/>
    <w:rsid w:val="00050B5F"/>
    <w:rsid w:val="0005117A"/>
    <w:rsid w:val="0005199D"/>
    <w:rsid w:val="00051A70"/>
    <w:rsid w:val="00051A9D"/>
    <w:rsid w:val="00051C48"/>
    <w:rsid w:val="00052210"/>
    <w:rsid w:val="00052C31"/>
    <w:rsid w:val="00053409"/>
    <w:rsid w:val="00053B8C"/>
    <w:rsid w:val="00053C27"/>
    <w:rsid w:val="00053C51"/>
    <w:rsid w:val="0005424B"/>
    <w:rsid w:val="000542AA"/>
    <w:rsid w:val="00054B7F"/>
    <w:rsid w:val="00054D69"/>
    <w:rsid w:val="000563ED"/>
    <w:rsid w:val="00056BF8"/>
    <w:rsid w:val="00057902"/>
    <w:rsid w:val="00057914"/>
    <w:rsid w:val="00061134"/>
    <w:rsid w:val="00061761"/>
    <w:rsid w:val="00062CBB"/>
    <w:rsid w:val="00063C11"/>
    <w:rsid w:val="00064286"/>
    <w:rsid w:val="00064A8E"/>
    <w:rsid w:val="000654A1"/>
    <w:rsid w:val="00065D1C"/>
    <w:rsid w:val="000661A7"/>
    <w:rsid w:val="00066A9E"/>
    <w:rsid w:val="000670C7"/>
    <w:rsid w:val="00067242"/>
    <w:rsid w:val="000677B2"/>
    <w:rsid w:val="00067A04"/>
    <w:rsid w:val="00067BEE"/>
    <w:rsid w:val="00067D0D"/>
    <w:rsid w:val="000702A8"/>
    <w:rsid w:val="00070735"/>
    <w:rsid w:val="000708AB"/>
    <w:rsid w:val="000715E9"/>
    <w:rsid w:val="00072143"/>
    <w:rsid w:val="000721DF"/>
    <w:rsid w:val="00072581"/>
    <w:rsid w:val="00072D50"/>
    <w:rsid w:val="00073341"/>
    <w:rsid w:val="00073B0B"/>
    <w:rsid w:val="00073D60"/>
    <w:rsid w:val="00073D67"/>
    <w:rsid w:val="00074587"/>
    <w:rsid w:val="00074C85"/>
    <w:rsid w:val="00074EFC"/>
    <w:rsid w:val="000754ED"/>
    <w:rsid w:val="00076344"/>
    <w:rsid w:val="00076441"/>
    <w:rsid w:val="00076494"/>
    <w:rsid w:val="00076B04"/>
    <w:rsid w:val="00076D10"/>
    <w:rsid w:val="00076FBE"/>
    <w:rsid w:val="0007717A"/>
    <w:rsid w:val="000773D6"/>
    <w:rsid w:val="00077B5B"/>
    <w:rsid w:val="00077B92"/>
    <w:rsid w:val="00077EDA"/>
    <w:rsid w:val="00080294"/>
    <w:rsid w:val="000812CE"/>
    <w:rsid w:val="00081356"/>
    <w:rsid w:val="0008216F"/>
    <w:rsid w:val="000821DC"/>
    <w:rsid w:val="000822F7"/>
    <w:rsid w:val="00082F64"/>
    <w:rsid w:val="00083687"/>
    <w:rsid w:val="00083EC5"/>
    <w:rsid w:val="00084532"/>
    <w:rsid w:val="000849F1"/>
    <w:rsid w:val="00084CCF"/>
    <w:rsid w:val="000859AA"/>
    <w:rsid w:val="00086071"/>
    <w:rsid w:val="00086200"/>
    <w:rsid w:val="0008678E"/>
    <w:rsid w:val="0008721A"/>
    <w:rsid w:val="00087EED"/>
    <w:rsid w:val="000908B0"/>
    <w:rsid w:val="0009090A"/>
    <w:rsid w:val="000909B3"/>
    <w:rsid w:val="000909B4"/>
    <w:rsid w:val="00091291"/>
    <w:rsid w:val="00091D52"/>
    <w:rsid w:val="00091FC3"/>
    <w:rsid w:val="0009295F"/>
    <w:rsid w:val="00092A59"/>
    <w:rsid w:val="0009407D"/>
    <w:rsid w:val="00094488"/>
    <w:rsid w:val="0009474C"/>
    <w:rsid w:val="00094C36"/>
    <w:rsid w:val="00094ECA"/>
    <w:rsid w:val="00096A41"/>
    <w:rsid w:val="00096C08"/>
    <w:rsid w:val="00096C2A"/>
    <w:rsid w:val="00096D59"/>
    <w:rsid w:val="0009700F"/>
    <w:rsid w:val="0009709E"/>
    <w:rsid w:val="000974F8"/>
    <w:rsid w:val="000A117C"/>
    <w:rsid w:val="000A12B2"/>
    <w:rsid w:val="000A19CD"/>
    <w:rsid w:val="000A1D17"/>
    <w:rsid w:val="000A3B99"/>
    <w:rsid w:val="000A4060"/>
    <w:rsid w:val="000A4158"/>
    <w:rsid w:val="000A437A"/>
    <w:rsid w:val="000A48BC"/>
    <w:rsid w:val="000A4C4C"/>
    <w:rsid w:val="000A51AB"/>
    <w:rsid w:val="000A53FD"/>
    <w:rsid w:val="000A5829"/>
    <w:rsid w:val="000A5A40"/>
    <w:rsid w:val="000A5BAB"/>
    <w:rsid w:val="000A667E"/>
    <w:rsid w:val="000A67A6"/>
    <w:rsid w:val="000A71BE"/>
    <w:rsid w:val="000B05B2"/>
    <w:rsid w:val="000B08FC"/>
    <w:rsid w:val="000B0C37"/>
    <w:rsid w:val="000B2703"/>
    <w:rsid w:val="000B27F2"/>
    <w:rsid w:val="000B2E17"/>
    <w:rsid w:val="000B4065"/>
    <w:rsid w:val="000B498D"/>
    <w:rsid w:val="000B509B"/>
    <w:rsid w:val="000B5D37"/>
    <w:rsid w:val="000B6111"/>
    <w:rsid w:val="000B620B"/>
    <w:rsid w:val="000B67A8"/>
    <w:rsid w:val="000B6861"/>
    <w:rsid w:val="000B6969"/>
    <w:rsid w:val="000B6C3F"/>
    <w:rsid w:val="000B6F46"/>
    <w:rsid w:val="000B730B"/>
    <w:rsid w:val="000B7CF9"/>
    <w:rsid w:val="000C05EE"/>
    <w:rsid w:val="000C07A7"/>
    <w:rsid w:val="000C0841"/>
    <w:rsid w:val="000C0CF5"/>
    <w:rsid w:val="000C1559"/>
    <w:rsid w:val="000C1E72"/>
    <w:rsid w:val="000C20B3"/>
    <w:rsid w:val="000C26E8"/>
    <w:rsid w:val="000C27A6"/>
    <w:rsid w:val="000C2CF2"/>
    <w:rsid w:val="000C32C2"/>
    <w:rsid w:val="000C33CD"/>
    <w:rsid w:val="000C3AA7"/>
    <w:rsid w:val="000C4620"/>
    <w:rsid w:val="000C5149"/>
    <w:rsid w:val="000C51CD"/>
    <w:rsid w:val="000C67C6"/>
    <w:rsid w:val="000C71E1"/>
    <w:rsid w:val="000C7C56"/>
    <w:rsid w:val="000D0635"/>
    <w:rsid w:val="000D1AAD"/>
    <w:rsid w:val="000D22C1"/>
    <w:rsid w:val="000D2382"/>
    <w:rsid w:val="000D24C4"/>
    <w:rsid w:val="000D2612"/>
    <w:rsid w:val="000D27B3"/>
    <w:rsid w:val="000D32F1"/>
    <w:rsid w:val="000D38C8"/>
    <w:rsid w:val="000D3930"/>
    <w:rsid w:val="000D3E0A"/>
    <w:rsid w:val="000D3E84"/>
    <w:rsid w:val="000D4D2A"/>
    <w:rsid w:val="000D54AE"/>
    <w:rsid w:val="000D59CF"/>
    <w:rsid w:val="000D644F"/>
    <w:rsid w:val="000D68DE"/>
    <w:rsid w:val="000D6CC9"/>
    <w:rsid w:val="000D73A6"/>
    <w:rsid w:val="000E0AD1"/>
    <w:rsid w:val="000E1108"/>
    <w:rsid w:val="000E1A57"/>
    <w:rsid w:val="000E24B1"/>
    <w:rsid w:val="000E284D"/>
    <w:rsid w:val="000E297C"/>
    <w:rsid w:val="000E2AEC"/>
    <w:rsid w:val="000E2BB3"/>
    <w:rsid w:val="000E4682"/>
    <w:rsid w:val="000E4B99"/>
    <w:rsid w:val="000E53AD"/>
    <w:rsid w:val="000E571B"/>
    <w:rsid w:val="000E66D2"/>
    <w:rsid w:val="000E68C9"/>
    <w:rsid w:val="000E6A23"/>
    <w:rsid w:val="000E6D6E"/>
    <w:rsid w:val="000E727C"/>
    <w:rsid w:val="000F024E"/>
    <w:rsid w:val="000F09D9"/>
    <w:rsid w:val="000F0D3B"/>
    <w:rsid w:val="000F1043"/>
    <w:rsid w:val="000F1052"/>
    <w:rsid w:val="000F19DD"/>
    <w:rsid w:val="000F23C6"/>
    <w:rsid w:val="000F242A"/>
    <w:rsid w:val="000F2537"/>
    <w:rsid w:val="000F27C4"/>
    <w:rsid w:val="000F471C"/>
    <w:rsid w:val="000F53B0"/>
    <w:rsid w:val="000F5696"/>
    <w:rsid w:val="000F5A83"/>
    <w:rsid w:val="000F5FA2"/>
    <w:rsid w:val="000F6374"/>
    <w:rsid w:val="000F65BA"/>
    <w:rsid w:val="000F6B28"/>
    <w:rsid w:val="000F718E"/>
    <w:rsid w:val="0010004E"/>
    <w:rsid w:val="00100268"/>
    <w:rsid w:val="00100564"/>
    <w:rsid w:val="0010074D"/>
    <w:rsid w:val="00101BB9"/>
    <w:rsid w:val="00102A56"/>
    <w:rsid w:val="001035EA"/>
    <w:rsid w:val="0010367C"/>
    <w:rsid w:val="00104107"/>
    <w:rsid w:val="001049E6"/>
    <w:rsid w:val="00104B20"/>
    <w:rsid w:val="00104FAF"/>
    <w:rsid w:val="001052AF"/>
    <w:rsid w:val="001055F9"/>
    <w:rsid w:val="00105980"/>
    <w:rsid w:val="00106BC2"/>
    <w:rsid w:val="0011165E"/>
    <w:rsid w:val="001117FD"/>
    <w:rsid w:val="00111A0A"/>
    <w:rsid w:val="001129BB"/>
    <w:rsid w:val="00112BA5"/>
    <w:rsid w:val="00113FDE"/>
    <w:rsid w:val="0011409A"/>
    <w:rsid w:val="00114BB0"/>
    <w:rsid w:val="00114DC0"/>
    <w:rsid w:val="00115EB6"/>
    <w:rsid w:val="001160C5"/>
    <w:rsid w:val="001168C6"/>
    <w:rsid w:val="00117699"/>
    <w:rsid w:val="001177A8"/>
    <w:rsid w:val="00117C24"/>
    <w:rsid w:val="00117EC8"/>
    <w:rsid w:val="001208E4"/>
    <w:rsid w:val="00121088"/>
    <w:rsid w:val="00121805"/>
    <w:rsid w:val="00122244"/>
    <w:rsid w:val="00122E4E"/>
    <w:rsid w:val="00122F2A"/>
    <w:rsid w:val="001240F6"/>
    <w:rsid w:val="00124146"/>
    <w:rsid w:val="00124DE8"/>
    <w:rsid w:val="00125034"/>
    <w:rsid w:val="00125B45"/>
    <w:rsid w:val="00125F7B"/>
    <w:rsid w:val="00126722"/>
    <w:rsid w:val="0012787F"/>
    <w:rsid w:val="001278BB"/>
    <w:rsid w:val="00127AFF"/>
    <w:rsid w:val="00127B5D"/>
    <w:rsid w:val="00127F8C"/>
    <w:rsid w:val="00130627"/>
    <w:rsid w:val="00130BE6"/>
    <w:rsid w:val="00130FDB"/>
    <w:rsid w:val="00130FF6"/>
    <w:rsid w:val="00132059"/>
    <w:rsid w:val="0013245C"/>
    <w:rsid w:val="00132C4D"/>
    <w:rsid w:val="00132C73"/>
    <w:rsid w:val="00132DE6"/>
    <w:rsid w:val="00132EB2"/>
    <w:rsid w:val="00133360"/>
    <w:rsid w:val="001340CC"/>
    <w:rsid w:val="00134423"/>
    <w:rsid w:val="001351E8"/>
    <w:rsid w:val="00135AC9"/>
    <w:rsid w:val="00135C7F"/>
    <w:rsid w:val="00136013"/>
    <w:rsid w:val="001365A6"/>
    <w:rsid w:val="001365E9"/>
    <w:rsid w:val="0013660A"/>
    <w:rsid w:val="00136D9A"/>
    <w:rsid w:val="0013706B"/>
    <w:rsid w:val="0013716F"/>
    <w:rsid w:val="001376A7"/>
    <w:rsid w:val="00140208"/>
    <w:rsid w:val="001405CC"/>
    <w:rsid w:val="001409DF"/>
    <w:rsid w:val="00140D2F"/>
    <w:rsid w:val="00141205"/>
    <w:rsid w:val="00141284"/>
    <w:rsid w:val="001416E8"/>
    <w:rsid w:val="00141794"/>
    <w:rsid w:val="00142061"/>
    <w:rsid w:val="0014273C"/>
    <w:rsid w:val="0014305C"/>
    <w:rsid w:val="001439B6"/>
    <w:rsid w:val="00145015"/>
    <w:rsid w:val="0014537E"/>
    <w:rsid w:val="0014554F"/>
    <w:rsid w:val="001457FB"/>
    <w:rsid w:val="001473B2"/>
    <w:rsid w:val="0014740F"/>
    <w:rsid w:val="00147E90"/>
    <w:rsid w:val="00150CAF"/>
    <w:rsid w:val="0015156C"/>
    <w:rsid w:val="00151C6B"/>
    <w:rsid w:val="00151F3D"/>
    <w:rsid w:val="0015202B"/>
    <w:rsid w:val="001520A3"/>
    <w:rsid w:val="00152984"/>
    <w:rsid w:val="00152EDA"/>
    <w:rsid w:val="001536EA"/>
    <w:rsid w:val="0015387B"/>
    <w:rsid w:val="001548FA"/>
    <w:rsid w:val="00155916"/>
    <w:rsid w:val="00155B0A"/>
    <w:rsid w:val="00155C4B"/>
    <w:rsid w:val="00155D15"/>
    <w:rsid w:val="00155DA8"/>
    <w:rsid w:val="00156046"/>
    <w:rsid w:val="0015624C"/>
    <w:rsid w:val="0015630A"/>
    <w:rsid w:val="00156788"/>
    <w:rsid w:val="0015694B"/>
    <w:rsid w:val="001569D6"/>
    <w:rsid w:val="00156DB4"/>
    <w:rsid w:val="001570C3"/>
    <w:rsid w:val="00157275"/>
    <w:rsid w:val="001577CE"/>
    <w:rsid w:val="0016019B"/>
    <w:rsid w:val="001618F2"/>
    <w:rsid w:val="00161E8D"/>
    <w:rsid w:val="00162576"/>
    <w:rsid w:val="00162E33"/>
    <w:rsid w:val="00163356"/>
    <w:rsid w:val="00163A89"/>
    <w:rsid w:val="00163B7D"/>
    <w:rsid w:val="00164167"/>
    <w:rsid w:val="001644D8"/>
    <w:rsid w:val="00164A7F"/>
    <w:rsid w:val="001657DF"/>
    <w:rsid w:val="00165A93"/>
    <w:rsid w:val="00166002"/>
    <w:rsid w:val="001663CE"/>
    <w:rsid w:val="001669E4"/>
    <w:rsid w:val="0016738F"/>
    <w:rsid w:val="00167526"/>
    <w:rsid w:val="001678EB"/>
    <w:rsid w:val="001679D2"/>
    <w:rsid w:val="0017029B"/>
    <w:rsid w:val="001706D9"/>
    <w:rsid w:val="00170D6C"/>
    <w:rsid w:val="00172EB4"/>
    <w:rsid w:val="001731C5"/>
    <w:rsid w:val="00173B7F"/>
    <w:rsid w:val="00173C5E"/>
    <w:rsid w:val="00173FBA"/>
    <w:rsid w:val="00174112"/>
    <w:rsid w:val="001742B5"/>
    <w:rsid w:val="00175073"/>
    <w:rsid w:val="0017522F"/>
    <w:rsid w:val="00175A6C"/>
    <w:rsid w:val="00175B38"/>
    <w:rsid w:val="001760FD"/>
    <w:rsid w:val="001763D8"/>
    <w:rsid w:val="001763E4"/>
    <w:rsid w:val="00176ADC"/>
    <w:rsid w:val="00176B5F"/>
    <w:rsid w:val="00176C96"/>
    <w:rsid w:val="00176F7A"/>
    <w:rsid w:val="00177357"/>
    <w:rsid w:val="00177652"/>
    <w:rsid w:val="00177DEA"/>
    <w:rsid w:val="00180875"/>
    <w:rsid w:val="0018120F"/>
    <w:rsid w:val="0018201D"/>
    <w:rsid w:val="0018217C"/>
    <w:rsid w:val="001823FE"/>
    <w:rsid w:val="00182D20"/>
    <w:rsid w:val="001830FA"/>
    <w:rsid w:val="001834D6"/>
    <w:rsid w:val="0018354E"/>
    <w:rsid w:val="00183E99"/>
    <w:rsid w:val="00184012"/>
    <w:rsid w:val="0018440C"/>
    <w:rsid w:val="00184E88"/>
    <w:rsid w:val="00184F12"/>
    <w:rsid w:val="00185C4E"/>
    <w:rsid w:val="0018654A"/>
    <w:rsid w:val="00186A53"/>
    <w:rsid w:val="00186CC1"/>
    <w:rsid w:val="00186F36"/>
    <w:rsid w:val="0018732A"/>
    <w:rsid w:val="00187353"/>
    <w:rsid w:val="00187752"/>
    <w:rsid w:val="0019009E"/>
    <w:rsid w:val="001900E3"/>
    <w:rsid w:val="001904DB"/>
    <w:rsid w:val="00191697"/>
    <w:rsid w:val="001919B4"/>
    <w:rsid w:val="00191B97"/>
    <w:rsid w:val="00192382"/>
    <w:rsid w:val="0019345C"/>
    <w:rsid w:val="001936DD"/>
    <w:rsid w:val="00193716"/>
    <w:rsid w:val="001940B2"/>
    <w:rsid w:val="0019495A"/>
    <w:rsid w:val="00195863"/>
    <w:rsid w:val="001959B9"/>
    <w:rsid w:val="00195F0E"/>
    <w:rsid w:val="001963F6"/>
    <w:rsid w:val="00196587"/>
    <w:rsid w:val="001965A7"/>
    <w:rsid w:val="00196790"/>
    <w:rsid w:val="001A01E6"/>
    <w:rsid w:val="001A022A"/>
    <w:rsid w:val="001A0526"/>
    <w:rsid w:val="001A05ED"/>
    <w:rsid w:val="001A0640"/>
    <w:rsid w:val="001A06B8"/>
    <w:rsid w:val="001A0F94"/>
    <w:rsid w:val="001A0FE1"/>
    <w:rsid w:val="001A14AA"/>
    <w:rsid w:val="001A2E86"/>
    <w:rsid w:val="001A3D5E"/>
    <w:rsid w:val="001A4493"/>
    <w:rsid w:val="001A4E36"/>
    <w:rsid w:val="001A52B1"/>
    <w:rsid w:val="001A5D2F"/>
    <w:rsid w:val="001A6F0E"/>
    <w:rsid w:val="001A7084"/>
    <w:rsid w:val="001A73C0"/>
    <w:rsid w:val="001A76AE"/>
    <w:rsid w:val="001A7E2C"/>
    <w:rsid w:val="001B0268"/>
    <w:rsid w:val="001B16E5"/>
    <w:rsid w:val="001B265A"/>
    <w:rsid w:val="001B2DCB"/>
    <w:rsid w:val="001B2F21"/>
    <w:rsid w:val="001B3207"/>
    <w:rsid w:val="001B32D4"/>
    <w:rsid w:val="001B3642"/>
    <w:rsid w:val="001B46BA"/>
    <w:rsid w:val="001B5736"/>
    <w:rsid w:val="001B62E0"/>
    <w:rsid w:val="001B6546"/>
    <w:rsid w:val="001B679E"/>
    <w:rsid w:val="001B68EF"/>
    <w:rsid w:val="001B72D2"/>
    <w:rsid w:val="001B7E39"/>
    <w:rsid w:val="001C0259"/>
    <w:rsid w:val="001C0FA7"/>
    <w:rsid w:val="001C166F"/>
    <w:rsid w:val="001C1A52"/>
    <w:rsid w:val="001C1DDE"/>
    <w:rsid w:val="001C1FC5"/>
    <w:rsid w:val="001C25F6"/>
    <w:rsid w:val="001C296F"/>
    <w:rsid w:val="001C397C"/>
    <w:rsid w:val="001C3B8A"/>
    <w:rsid w:val="001C3ED2"/>
    <w:rsid w:val="001C40C9"/>
    <w:rsid w:val="001C4836"/>
    <w:rsid w:val="001C5DF1"/>
    <w:rsid w:val="001C6489"/>
    <w:rsid w:val="001C651B"/>
    <w:rsid w:val="001C6868"/>
    <w:rsid w:val="001C6D19"/>
    <w:rsid w:val="001C7541"/>
    <w:rsid w:val="001C7615"/>
    <w:rsid w:val="001C7B7C"/>
    <w:rsid w:val="001C7F81"/>
    <w:rsid w:val="001D0987"/>
    <w:rsid w:val="001D0D0F"/>
    <w:rsid w:val="001D1611"/>
    <w:rsid w:val="001D18EB"/>
    <w:rsid w:val="001D19CE"/>
    <w:rsid w:val="001D26C9"/>
    <w:rsid w:val="001D2892"/>
    <w:rsid w:val="001D318A"/>
    <w:rsid w:val="001D32DC"/>
    <w:rsid w:val="001D35DA"/>
    <w:rsid w:val="001D35E5"/>
    <w:rsid w:val="001D408B"/>
    <w:rsid w:val="001D509B"/>
    <w:rsid w:val="001D6090"/>
    <w:rsid w:val="001D60DD"/>
    <w:rsid w:val="001D61BE"/>
    <w:rsid w:val="001D6304"/>
    <w:rsid w:val="001D68E5"/>
    <w:rsid w:val="001D6A16"/>
    <w:rsid w:val="001D6D1E"/>
    <w:rsid w:val="001D6E99"/>
    <w:rsid w:val="001D76A4"/>
    <w:rsid w:val="001D7AA1"/>
    <w:rsid w:val="001E0441"/>
    <w:rsid w:val="001E0679"/>
    <w:rsid w:val="001E08D2"/>
    <w:rsid w:val="001E0ACC"/>
    <w:rsid w:val="001E0F2E"/>
    <w:rsid w:val="001E16EB"/>
    <w:rsid w:val="001E212B"/>
    <w:rsid w:val="001E22E7"/>
    <w:rsid w:val="001E235D"/>
    <w:rsid w:val="001E26D3"/>
    <w:rsid w:val="001E2C85"/>
    <w:rsid w:val="001E2CF4"/>
    <w:rsid w:val="001E2DEA"/>
    <w:rsid w:val="001E318C"/>
    <w:rsid w:val="001E3744"/>
    <w:rsid w:val="001E4211"/>
    <w:rsid w:val="001E4334"/>
    <w:rsid w:val="001E5321"/>
    <w:rsid w:val="001E5475"/>
    <w:rsid w:val="001E55C8"/>
    <w:rsid w:val="001E5678"/>
    <w:rsid w:val="001E5C42"/>
    <w:rsid w:val="001E6026"/>
    <w:rsid w:val="001E62A9"/>
    <w:rsid w:val="001E64B8"/>
    <w:rsid w:val="001E718E"/>
    <w:rsid w:val="001E7C0D"/>
    <w:rsid w:val="001F0646"/>
    <w:rsid w:val="001F11F9"/>
    <w:rsid w:val="001F1D1F"/>
    <w:rsid w:val="001F2290"/>
    <w:rsid w:val="001F2C99"/>
    <w:rsid w:val="001F3335"/>
    <w:rsid w:val="001F35EE"/>
    <w:rsid w:val="001F3825"/>
    <w:rsid w:val="001F4F6B"/>
    <w:rsid w:val="001F6188"/>
    <w:rsid w:val="001F6645"/>
    <w:rsid w:val="001F6827"/>
    <w:rsid w:val="001F6890"/>
    <w:rsid w:val="001F77C8"/>
    <w:rsid w:val="001F7A29"/>
    <w:rsid w:val="00200717"/>
    <w:rsid w:val="00200721"/>
    <w:rsid w:val="00200F0A"/>
    <w:rsid w:val="002012F4"/>
    <w:rsid w:val="0020154E"/>
    <w:rsid w:val="002016D4"/>
    <w:rsid w:val="00201EBD"/>
    <w:rsid w:val="0020201D"/>
    <w:rsid w:val="00202893"/>
    <w:rsid w:val="00202E62"/>
    <w:rsid w:val="00203896"/>
    <w:rsid w:val="002041FA"/>
    <w:rsid w:val="0020456F"/>
    <w:rsid w:val="00204C04"/>
    <w:rsid w:val="0020534A"/>
    <w:rsid w:val="00205505"/>
    <w:rsid w:val="00206260"/>
    <w:rsid w:val="00206983"/>
    <w:rsid w:val="00206F0D"/>
    <w:rsid w:val="0020758B"/>
    <w:rsid w:val="002078E3"/>
    <w:rsid w:val="00207D65"/>
    <w:rsid w:val="00211050"/>
    <w:rsid w:val="002113FD"/>
    <w:rsid w:val="00211E01"/>
    <w:rsid w:val="00211EA2"/>
    <w:rsid w:val="0021233D"/>
    <w:rsid w:val="0021296B"/>
    <w:rsid w:val="00212A20"/>
    <w:rsid w:val="002135AD"/>
    <w:rsid w:val="00214D3A"/>
    <w:rsid w:val="00215B05"/>
    <w:rsid w:val="00216120"/>
    <w:rsid w:val="00217227"/>
    <w:rsid w:val="0021747D"/>
    <w:rsid w:val="00217E96"/>
    <w:rsid w:val="00220C1F"/>
    <w:rsid w:val="00220E36"/>
    <w:rsid w:val="00220F06"/>
    <w:rsid w:val="002217EA"/>
    <w:rsid w:val="002224F4"/>
    <w:rsid w:val="002225DC"/>
    <w:rsid w:val="002228B8"/>
    <w:rsid w:val="00222D2B"/>
    <w:rsid w:val="00222D69"/>
    <w:rsid w:val="00222F6E"/>
    <w:rsid w:val="00223A5F"/>
    <w:rsid w:val="00223FB2"/>
    <w:rsid w:val="0022490F"/>
    <w:rsid w:val="00224B7F"/>
    <w:rsid w:val="00224F41"/>
    <w:rsid w:val="00225D92"/>
    <w:rsid w:val="00226C75"/>
    <w:rsid w:val="00227121"/>
    <w:rsid w:val="00227319"/>
    <w:rsid w:val="00230303"/>
    <w:rsid w:val="0023032B"/>
    <w:rsid w:val="00230665"/>
    <w:rsid w:val="0023090B"/>
    <w:rsid w:val="0023093C"/>
    <w:rsid w:val="00230F2B"/>
    <w:rsid w:val="00231764"/>
    <w:rsid w:val="002317CA"/>
    <w:rsid w:val="00231D0B"/>
    <w:rsid w:val="00231E50"/>
    <w:rsid w:val="00231FDB"/>
    <w:rsid w:val="00232C11"/>
    <w:rsid w:val="00233C3F"/>
    <w:rsid w:val="00234AD5"/>
    <w:rsid w:val="00235219"/>
    <w:rsid w:val="002365CE"/>
    <w:rsid w:val="00236AF3"/>
    <w:rsid w:val="00236BD6"/>
    <w:rsid w:val="00237307"/>
    <w:rsid w:val="0023771C"/>
    <w:rsid w:val="00237AB5"/>
    <w:rsid w:val="00240633"/>
    <w:rsid w:val="002413A5"/>
    <w:rsid w:val="0024144C"/>
    <w:rsid w:val="002419FD"/>
    <w:rsid w:val="00242A7F"/>
    <w:rsid w:val="00243500"/>
    <w:rsid w:val="0024379D"/>
    <w:rsid w:val="00245368"/>
    <w:rsid w:val="00245EC3"/>
    <w:rsid w:val="002461CE"/>
    <w:rsid w:val="0024670A"/>
    <w:rsid w:val="00247489"/>
    <w:rsid w:val="00251323"/>
    <w:rsid w:val="00251F42"/>
    <w:rsid w:val="002525C3"/>
    <w:rsid w:val="0025277E"/>
    <w:rsid w:val="00252C69"/>
    <w:rsid w:val="00252D63"/>
    <w:rsid w:val="00253B0A"/>
    <w:rsid w:val="002548E2"/>
    <w:rsid w:val="00254B16"/>
    <w:rsid w:val="00256920"/>
    <w:rsid w:val="00256D25"/>
    <w:rsid w:val="0026041D"/>
    <w:rsid w:val="00260841"/>
    <w:rsid w:val="002613A8"/>
    <w:rsid w:val="002617DD"/>
    <w:rsid w:val="00262AD3"/>
    <w:rsid w:val="00262BDB"/>
    <w:rsid w:val="00262D47"/>
    <w:rsid w:val="0026477B"/>
    <w:rsid w:val="002648D3"/>
    <w:rsid w:val="00264C37"/>
    <w:rsid w:val="002651D1"/>
    <w:rsid w:val="002660F3"/>
    <w:rsid w:val="002662B3"/>
    <w:rsid w:val="00266F81"/>
    <w:rsid w:val="00267DE0"/>
    <w:rsid w:val="00267F49"/>
    <w:rsid w:val="00270358"/>
    <w:rsid w:val="00270D74"/>
    <w:rsid w:val="00270E6E"/>
    <w:rsid w:val="002712D1"/>
    <w:rsid w:val="002716AA"/>
    <w:rsid w:val="0027323A"/>
    <w:rsid w:val="00273594"/>
    <w:rsid w:val="00273B56"/>
    <w:rsid w:val="00273BB0"/>
    <w:rsid w:val="00274256"/>
    <w:rsid w:val="00274AA0"/>
    <w:rsid w:val="0027502D"/>
    <w:rsid w:val="00275247"/>
    <w:rsid w:val="002754ED"/>
    <w:rsid w:val="002755FF"/>
    <w:rsid w:val="0027573F"/>
    <w:rsid w:val="00275891"/>
    <w:rsid w:val="00276565"/>
    <w:rsid w:val="00276BB4"/>
    <w:rsid w:val="00276CDF"/>
    <w:rsid w:val="00277260"/>
    <w:rsid w:val="002772D6"/>
    <w:rsid w:val="00283407"/>
    <w:rsid w:val="00283C72"/>
    <w:rsid w:val="00283F16"/>
    <w:rsid w:val="00285306"/>
    <w:rsid w:val="0028530C"/>
    <w:rsid w:val="00285A0B"/>
    <w:rsid w:val="00285BFA"/>
    <w:rsid w:val="00286059"/>
    <w:rsid w:val="00286630"/>
    <w:rsid w:val="00286BBB"/>
    <w:rsid w:val="00286C29"/>
    <w:rsid w:val="0028766F"/>
    <w:rsid w:val="00287BFF"/>
    <w:rsid w:val="0029000F"/>
    <w:rsid w:val="00290C08"/>
    <w:rsid w:val="00292440"/>
    <w:rsid w:val="00293670"/>
    <w:rsid w:val="00293E76"/>
    <w:rsid w:val="0029421C"/>
    <w:rsid w:val="0029491D"/>
    <w:rsid w:val="00294AA8"/>
    <w:rsid w:val="00294C30"/>
    <w:rsid w:val="00295241"/>
    <w:rsid w:val="002959B6"/>
    <w:rsid w:val="00295F7F"/>
    <w:rsid w:val="002966A7"/>
    <w:rsid w:val="00296E19"/>
    <w:rsid w:val="00296FF4"/>
    <w:rsid w:val="00297987"/>
    <w:rsid w:val="002A0BBE"/>
    <w:rsid w:val="002A1984"/>
    <w:rsid w:val="002A1A35"/>
    <w:rsid w:val="002A1E15"/>
    <w:rsid w:val="002A2876"/>
    <w:rsid w:val="002A2DB3"/>
    <w:rsid w:val="002A2E3E"/>
    <w:rsid w:val="002A32B2"/>
    <w:rsid w:val="002A32DF"/>
    <w:rsid w:val="002A331B"/>
    <w:rsid w:val="002A3831"/>
    <w:rsid w:val="002A3A9F"/>
    <w:rsid w:val="002A3B8D"/>
    <w:rsid w:val="002A3CAC"/>
    <w:rsid w:val="002A5360"/>
    <w:rsid w:val="002A58FF"/>
    <w:rsid w:val="002A5984"/>
    <w:rsid w:val="002A5F14"/>
    <w:rsid w:val="002A5F7B"/>
    <w:rsid w:val="002A65A4"/>
    <w:rsid w:val="002A6635"/>
    <w:rsid w:val="002A6948"/>
    <w:rsid w:val="002A6E08"/>
    <w:rsid w:val="002A7197"/>
    <w:rsid w:val="002A78CE"/>
    <w:rsid w:val="002A7A63"/>
    <w:rsid w:val="002A7ABE"/>
    <w:rsid w:val="002A7F31"/>
    <w:rsid w:val="002B0995"/>
    <w:rsid w:val="002B1771"/>
    <w:rsid w:val="002B26BF"/>
    <w:rsid w:val="002B27D3"/>
    <w:rsid w:val="002B2FDE"/>
    <w:rsid w:val="002B31A0"/>
    <w:rsid w:val="002B34EC"/>
    <w:rsid w:val="002B3B3E"/>
    <w:rsid w:val="002B3C03"/>
    <w:rsid w:val="002B3C5A"/>
    <w:rsid w:val="002B471A"/>
    <w:rsid w:val="002B4F83"/>
    <w:rsid w:val="002B58F0"/>
    <w:rsid w:val="002B59DB"/>
    <w:rsid w:val="002B5B31"/>
    <w:rsid w:val="002B5E3D"/>
    <w:rsid w:val="002B63C1"/>
    <w:rsid w:val="002B71BB"/>
    <w:rsid w:val="002B73B0"/>
    <w:rsid w:val="002B73DD"/>
    <w:rsid w:val="002B785B"/>
    <w:rsid w:val="002B79FC"/>
    <w:rsid w:val="002B7AAE"/>
    <w:rsid w:val="002C0375"/>
    <w:rsid w:val="002C06A6"/>
    <w:rsid w:val="002C097B"/>
    <w:rsid w:val="002C10B4"/>
    <w:rsid w:val="002C1670"/>
    <w:rsid w:val="002C181C"/>
    <w:rsid w:val="002C19CC"/>
    <w:rsid w:val="002C1BA0"/>
    <w:rsid w:val="002C1D17"/>
    <w:rsid w:val="002C294B"/>
    <w:rsid w:val="002C29D9"/>
    <w:rsid w:val="002C2B38"/>
    <w:rsid w:val="002C2C8B"/>
    <w:rsid w:val="002C315C"/>
    <w:rsid w:val="002C3581"/>
    <w:rsid w:val="002C37EC"/>
    <w:rsid w:val="002C39B8"/>
    <w:rsid w:val="002C3ACB"/>
    <w:rsid w:val="002C3F1A"/>
    <w:rsid w:val="002C46FC"/>
    <w:rsid w:val="002C4B3B"/>
    <w:rsid w:val="002C4DFE"/>
    <w:rsid w:val="002C5071"/>
    <w:rsid w:val="002C577E"/>
    <w:rsid w:val="002C63EF"/>
    <w:rsid w:val="002C64E0"/>
    <w:rsid w:val="002D0A26"/>
    <w:rsid w:val="002D15D3"/>
    <w:rsid w:val="002D17C7"/>
    <w:rsid w:val="002D2000"/>
    <w:rsid w:val="002D22E7"/>
    <w:rsid w:val="002D25AE"/>
    <w:rsid w:val="002D2EA2"/>
    <w:rsid w:val="002D498A"/>
    <w:rsid w:val="002D51BC"/>
    <w:rsid w:val="002D54C4"/>
    <w:rsid w:val="002D5D54"/>
    <w:rsid w:val="002D6022"/>
    <w:rsid w:val="002D6E74"/>
    <w:rsid w:val="002D7C1A"/>
    <w:rsid w:val="002D7F70"/>
    <w:rsid w:val="002E0423"/>
    <w:rsid w:val="002E0C39"/>
    <w:rsid w:val="002E129D"/>
    <w:rsid w:val="002E181B"/>
    <w:rsid w:val="002E198C"/>
    <w:rsid w:val="002E1CB1"/>
    <w:rsid w:val="002E220C"/>
    <w:rsid w:val="002E2EC7"/>
    <w:rsid w:val="002E304E"/>
    <w:rsid w:val="002E30EA"/>
    <w:rsid w:val="002E3B7C"/>
    <w:rsid w:val="002E41F2"/>
    <w:rsid w:val="002E46C4"/>
    <w:rsid w:val="002E4C29"/>
    <w:rsid w:val="002E4D16"/>
    <w:rsid w:val="002E63D9"/>
    <w:rsid w:val="002E6557"/>
    <w:rsid w:val="002E6A98"/>
    <w:rsid w:val="002E7871"/>
    <w:rsid w:val="002E79DD"/>
    <w:rsid w:val="002E7B67"/>
    <w:rsid w:val="002F019D"/>
    <w:rsid w:val="002F1504"/>
    <w:rsid w:val="002F1594"/>
    <w:rsid w:val="002F1D8B"/>
    <w:rsid w:val="002F2355"/>
    <w:rsid w:val="002F26C2"/>
    <w:rsid w:val="002F28B4"/>
    <w:rsid w:val="002F2E87"/>
    <w:rsid w:val="002F3048"/>
    <w:rsid w:val="002F3311"/>
    <w:rsid w:val="002F3BC7"/>
    <w:rsid w:val="002F46C5"/>
    <w:rsid w:val="002F523B"/>
    <w:rsid w:val="002F5D68"/>
    <w:rsid w:val="002F63C1"/>
    <w:rsid w:val="002F6DD3"/>
    <w:rsid w:val="002F6EF5"/>
    <w:rsid w:val="002F7594"/>
    <w:rsid w:val="002F7C89"/>
    <w:rsid w:val="0030097D"/>
    <w:rsid w:val="00300E7E"/>
    <w:rsid w:val="00301083"/>
    <w:rsid w:val="003014B6"/>
    <w:rsid w:val="00301943"/>
    <w:rsid w:val="00302089"/>
    <w:rsid w:val="0030215D"/>
    <w:rsid w:val="003027EC"/>
    <w:rsid w:val="0030283B"/>
    <w:rsid w:val="00302973"/>
    <w:rsid w:val="00302981"/>
    <w:rsid w:val="00302CCE"/>
    <w:rsid w:val="00302D52"/>
    <w:rsid w:val="0030545F"/>
    <w:rsid w:val="00305AFF"/>
    <w:rsid w:val="00305BC8"/>
    <w:rsid w:val="00305CB7"/>
    <w:rsid w:val="00306287"/>
    <w:rsid w:val="0030646C"/>
    <w:rsid w:val="0030692C"/>
    <w:rsid w:val="00306EAC"/>
    <w:rsid w:val="003070B9"/>
    <w:rsid w:val="003074EE"/>
    <w:rsid w:val="00307D0A"/>
    <w:rsid w:val="00310ABB"/>
    <w:rsid w:val="00311B23"/>
    <w:rsid w:val="00312C30"/>
    <w:rsid w:val="00314592"/>
    <w:rsid w:val="003151E9"/>
    <w:rsid w:val="003152E5"/>
    <w:rsid w:val="00315432"/>
    <w:rsid w:val="0031599C"/>
    <w:rsid w:val="0031693D"/>
    <w:rsid w:val="003172C7"/>
    <w:rsid w:val="003176BA"/>
    <w:rsid w:val="0031772A"/>
    <w:rsid w:val="0031788D"/>
    <w:rsid w:val="00317DCA"/>
    <w:rsid w:val="003202DC"/>
    <w:rsid w:val="00320F59"/>
    <w:rsid w:val="003217D8"/>
    <w:rsid w:val="0032243F"/>
    <w:rsid w:val="0032256E"/>
    <w:rsid w:val="0032261D"/>
    <w:rsid w:val="00323679"/>
    <w:rsid w:val="00323F59"/>
    <w:rsid w:val="00324FBC"/>
    <w:rsid w:val="0032519D"/>
    <w:rsid w:val="00325CD1"/>
    <w:rsid w:val="0032644F"/>
    <w:rsid w:val="0032683A"/>
    <w:rsid w:val="00326D6D"/>
    <w:rsid w:val="0032705A"/>
    <w:rsid w:val="0032767B"/>
    <w:rsid w:val="00327F83"/>
    <w:rsid w:val="00330027"/>
    <w:rsid w:val="0033041D"/>
    <w:rsid w:val="00331465"/>
    <w:rsid w:val="00331C30"/>
    <w:rsid w:val="00332953"/>
    <w:rsid w:val="00332D02"/>
    <w:rsid w:val="00332F74"/>
    <w:rsid w:val="00333828"/>
    <w:rsid w:val="00333A6B"/>
    <w:rsid w:val="00334342"/>
    <w:rsid w:val="0033446A"/>
    <w:rsid w:val="00334511"/>
    <w:rsid w:val="003345BD"/>
    <w:rsid w:val="00335076"/>
    <w:rsid w:val="0033569B"/>
    <w:rsid w:val="00335C66"/>
    <w:rsid w:val="0033605C"/>
    <w:rsid w:val="00336149"/>
    <w:rsid w:val="003365BB"/>
    <w:rsid w:val="00336B77"/>
    <w:rsid w:val="003372AA"/>
    <w:rsid w:val="00337879"/>
    <w:rsid w:val="00337914"/>
    <w:rsid w:val="0033798C"/>
    <w:rsid w:val="00340B65"/>
    <w:rsid w:val="00341FD4"/>
    <w:rsid w:val="00342F27"/>
    <w:rsid w:val="0034322E"/>
    <w:rsid w:val="00344048"/>
    <w:rsid w:val="00344849"/>
    <w:rsid w:val="00344A74"/>
    <w:rsid w:val="00344B52"/>
    <w:rsid w:val="0034538C"/>
    <w:rsid w:val="00345836"/>
    <w:rsid w:val="00345972"/>
    <w:rsid w:val="003461BB"/>
    <w:rsid w:val="0034646A"/>
    <w:rsid w:val="003464C4"/>
    <w:rsid w:val="00346589"/>
    <w:rsid w:val="003473FE"/>
    <w:rsid w:val="00347C84"/>
    <w:rsid w:val="00347E06"/>
    <w:rsid w:val="00347F92"/>
    <w:rsid w:val="003500B9"/>
    <w:rsid w:val="00350450"/>
    <w:rsid w:val="003505B8"/>
    <w:rsid w:val="0035071D"/>
    <w:rsid w:val="00350967"/>
    <w:rsid w:val="0035189B"/>
    <w:rsid w:val="003519E8"/>
    <w:rsid w:val="00352993"/>
    <w:rsid w:val="00352AF3"/>
    <w:rsid w:val="00352EB7"/>
    <w:rsid w:val="003543AA"/>
    <w:rsid w:val="003557A7"/>
    <w:rsid w:val="00356A0C"/>
    <w:rsid w:val="00357336"/>
    <w:rsid w:val="00360016"/>
    <w:rsid w:val="003601CC"/>
    <w:rsid w:val="0036021D"/>
    <w:rsid w:val="00360462"/>
    <w:rsid w:val="0036064B"/>
    <w:rsid w:val="00360F12"/>
    <w:rsid w:val="003625E4"/>
    <w:rsid w:val="0036302C"/>
    <w:rsid w:val="003636CD"/>
    <w:rsid w:val="00364119"/>
    <w:rsid w:val="00364618"/>
    <w:rsid w:val="00364E78"/>
    <w:rsid w:val="00365D20"/>
    <w:rsid w:val="00365EB0"/>
    <w:rsid w:val="00365ECA"/>
    <w:rsid w:val="00366577"/>
    <w:rsid w:val="003666E7"/>
    <w:rsid w:val="00366831"/>
    <w:rsid w:val="00366842"/>
    <w:rsid w:val="003669EC"/>
    <w:rsid w:val="00367D1D"/>
    <w:rsid w:val="003708CB"/>
    <w:rsid w:val="00371D47"/>
    <w:rsid w:val="00372AA6"/>
    <w:rsid w:val="00372C90"/>
    <w:rsid w:val="003730B8"/>
    <w:rsid w:val="00373DB7"/>
    <w:rsid w:val="003740EC"/>
    <w:rsid w:val="00374FEC"/>
    <w:rsid w:val="00376206"/>
    <w:rsid w:val="003779CC"/>
    <w:rsid w:val="003800E8"/>
    <w:rsid w:val="003800F2"/>
    <w:rsid w:val="00380295"/>
    <w:rsid w:val="00380683"/>
    <w:rsid w:val="00380EDC"/>
    <w:rsid w:val="00381075"/>
    <w:rsid w:val="003811A6"/>
    <w:rsid w:val="00381905"/>
    <w:rsid w:val="00381F92"/>
    <w:rsid w:val="003826DB"/>
    <w:rsid w:val="003826FF"/>
    <w:rsid w:val="003827EA"/>
    <w:rsid w:val="003829CE"/>
    <w:rsid w:val="00382F64"/>
    <w:rsid w:val="00383255"/>
    <w:rsid w:val="00383B3B"/>
    <w:rsid w:val="00383D1D"/>
    <w:rsid w:val="00384F96"/>
    <w:rsid w:val="00385A29"/>
    <w:rsid w:val="00387629"/>
    <w:rsid w:val="00387D94"/>
    <w:rsid w:val="00390331"/>
    <w:rsid w:val="00390BC2"/>
    <w:rsid w:val="00390CF8"/>
    <w:rsid w:val="00391BB2"/>
    <w:rsid w:val="00392751"/>
    <w:rsid w:val="00392992"/>
    <w:rsid w:val="00392FDE"/>
    <w:rsid w:val="0039317B"/>
    <w:rsid w:val="00393DF6"/>
    <w:rsid w:val="003941DA"/>
    <w:rsid w:val="0039420D"/>
    <w:rsid w:val="0039442F"/>
    <w:rsid w:val="00394635"/>
    <w:rsid w:val="0039477A"/>
    <w:rsid w:val="0039485E"/>
    <w:rsid w:val="003953D3"/>
    <w:rsid w:val="00395771"/>
    <w:rsid w:val="0039629C"/>
    <w:rsid w:val="003965B5"/>
    <w:rsid w:val="0039687D"/>
    <w:rsid w:val="00396E3C"/>
    <w:rsid w:val="003977B9"/>
    <w:rsid w:val="00397B4D"/>
    <w:rsid w:val="003A0378"/>
    <w:rsid w:val="003A1213"/>
    <w:rsid w:val="003A1357"/>
    <w:rsid w:val="003A1604"/>
    <w:rsid w:val="003A167D"/>
    <w:rsid w:val="003A1DFB"/>
    <w:rsid w:val="003A224B"/>
    <w:rsid w:val="003A2DF5"/>
    <w:rsid w:val="003A3380"/>
    <w:rsid w:val="003A450C"/>
    <w:rsid w:val="003A62D3"/>
    <w:rsid w:val="003A66CB"/>
    <w:rsid w:val="003A6C81"/>
    <w:rsid w:val="003A6D75"/>
    <w:rsid w:val="003A7B34"/>
    <w:rsid w:val="003A7F81"/>
    <w:rsid w:val="003B0958"/>
    <w:rsid w:val="003B0E62"/>
    <w:rsid w:val="003B194A"/>
    <w:rsid w:val="003B1A33"/>
    <w:rsid w:val="003B1B9B"/>
    <w:rsid w:val="003B22AB"/>
    <w:rsid w:val="003B2A0A"/>
    <w:rsid w:val="003B2DDF"/>
    <w:rsid w:val="003B35F7"/>
    <w:rsid w:val="003B388D"/>
    <w:rsid w:val="003B3A2E"/>
    <w:rsid w:val="003B4293"/>
    <w:rsid w:val="003B434D"/>
    <w:rsid w:val="003B51B0"/>
    <w:rsid w:val="003B51E2"/>
    <w:rsid w:val="003B54BC"/>
    <w:rsid w:val="003B5678"/>
    <w:rsid w:val="003B6477"/>
    <w:rsid w:val="003B7B25"/>
    <w:rsid w:val="003B7C40"/>
    <w:rsid w:val="003C0840"/>
    <w:rsid w:val="003C0D02"/>
    <w:rsid w:val="003C11A9"/>
    <w:rsid w:val="003C13ED"/>
    <w:rsid w:val="003C1B62"/>
    <w:rsid w:val="003C1C56"/>
    <w:rsid w:val="003C3055"/>
    <w:rsid w:val="003C4299"/>
    <w:rsid w:val="003C4384"/>
    <w:rsid w:val="003C4434"/>
    <w:rsid w:val="003C44BC"/>
    <w:rsid w:val="003C4DE9"/>
    <w:rsid w:val="003C4F62"/>
    <w:rsid w:val="003C522B"/>
    <w:rsid w:val="003C526D"/>
    <w:rsid w:val="003C52E6"/>
    <w:rsid w:val="003C5DCD"/>
    <w:rsid w:val="003C61D2"/>
    <w:rsid w:val="003C6381"/>
    <w:rsid w:val="003C6DD4"/>
    <w:rsid w:val="003C6F99"/>
    <w:rsid w:val="003C7505"/>
    <w:rsid w:val="003C79F9"/>
    <w:rsid w:val="003D08F9"/>
    <w:rsid w:val="003D0AF9"/>
    <w:rsid w:val="003D285C"/>
    <w:rsid w:val="003D2BCE"/>
    <w:rsid w:val="003D2D3F"/>
    <w:rsid w:val="003D32BC"/>
    <w:rsid w:val="003D33E0"/>
    <w:rsid w:val="003D4667"/>
    <w:rsid w:val="003D47DF"/>
    <w:rsid w:val="003D4B47"/>
    <w:rsid w:val="003D4CAA"/>
    <w:rsid w:val="003D4DBD"/>
    <w:rsid w:val="003D5508"/>
    <w:rsid w:val="003D578A"/>
    <w:rsid w:val="003D5973"/>
    <w:rsid w:val="003D6891"/>
    <w:rsid w:val="003D6A67"/>
    <w:rsid w:val="003E0408"/>
    <w:rsid w:val="003E0A5A"/>
    <w:rsid w:val="003E0BCC"/>
    <w:rsid w:val="003E0E1F"/>
    <w:rsid w:val="003E1876"/>
    <w:rsid w:val="003E1D26"/>
    <w:rsid w:val="003E2714"/>
    <w:rsid w:val="003E2B28"/>
    <w:rsid w:val="003E3127"/>
    <w:rsid w:val="003E3870"/>
    <w:rsid w:val="003E3951"/>
    <w:rsid w:val="003E3ABE"/>
    <w:rsid w:val="003E3C10"/>
    <w:rsid w:val="003E3C47"/>
    <w:rsid w:val="003E428A"/>
    <w:rsid w:val="003E48FE"/>
    <w:rsid w:val="003E4AF5"/>
    <w:rsid w:val="003E5443"/>
    <w:rsid w:val="003E5967"/>
    <w:rsid w:val="003E5A15"/>
    <w:rsid w:val="003E650D"/>
    <w:rsid w:val="003E6516"/>
    <w:rsid w:val="003E66CB"/>
    <w:rsid w:val="003E6D8A"/>
    <w:rsid w:val="003E7182"/>
    <w:rsid w:val="003F038A"/>
    <w:rsid w:val="003F04F7"/>
    <w:rsid w:val="003F0719"/>
    <w:rsid w:val="003F07E1"/>
    <w:rsid w:val="003F23ED"/>
    <w:rsid w:val="003F24BA"/>
    <w:rsid w:val="003F3A34"/>
    <w:rsid w:val="003F3C1B"/>
    <w:rsid w:val="003F3E52"/>
    <w:rsid w:val="003F4102"/>
    <w:rsid w:val="003F492D"/>
    <w:rsid w:val="003F4DC0"/>
    <w:rsid w:val="003F4F7D"/>
    <w:rsid w:val="003F5372"/>
    <w:rsid w:val="003F58FA"/>
    <w:rsid w:val="003F5DD7"/>
    <w:rsid w:val="003F69EE"/>
    <w:rsid w:val="003F7061"/>
    <w:rsid w:val="003F76BA"/>
    <w:rsid w:val="003F7E8E"/>
    <w:rsid w:val="00401077"/>
    <w:rsid w:val="004039BB"/>
    <w:rsid w:val="00404D75"/>
    <w:rsid w:val="004050BC"/>
    <w:rsid w:val="004050FB"/>
    <w:rsid w:val="0040520D"/>
    <w:rsid w:val="00405211"/>
    <w:rsid w:val="00405375"/>
    <w:rsid w:val="00406130"/>
    <w:rsid w:val="00406348"/>
    <w:rsid w:val="00407712"/>
    <w:rsid w:val="00407B41"/>
    <w:rsid w:val="0041029D"/>
    <w:rsid w:val="004103C0"/>
    <w:rsid w:val="00410455"/>
    <w:rsid w:val="004104CC"/>
    <w:rsid w:val="00410DDB"/>
    <w:rsid w:val="004118D8"/>
    <w:rsid w:val="00411D90"/>
    <w:rsid w:val="00412224"/>
    <w:rsid w:val="00412259"/>
    <w:rsid w:val="0041292B"/>
    <w:rsid w:val="00412D75"/>
    <w:rsid w:val="00414A1F"/>
    <w:rsid w:val="0041527E"/>
    <w:rsid w:val="004168D6"/>
    <w:rsid w:val="00416BDA"/>
    <w:rsid w:val="00416C4C"/>
    <w:rsid w:val="0042065E"/>
    <w:rsid w:val="00420B79"/>
    <w:rsid w:val="00421048"/>
    <w:rsid w:val="0042155A"/>
    <w:rsid w:val="004218D1"/>
    <w:rsid w:val="00422355"/>
    <w:rsid w:val="00422430"/>
    <w:rsid w:val="00422462"/>
    <w:rsid w:val="00422D7D"/>
    <w:rsid w:val="00423039"/>
    <w:rsid w:val="004236C3"/>
    <w:rsid w:val="00424249"/>
    <w:rsid w:val="0042440C"/>
    <w:rsid w:val="00424670"/>
    <w:rsid w:val="004249E1"/>
    <w:rsid w:val="0042598C"/>
    <w:rsid w:val="004259B6"/>
    <w:rsid w:val="00425D70"/>
    <w:rsid w:val="0042627A"/>
    <w:rsid w:val="004263A7"/>
    <w:rsid w:val="0042693D"/>
    <w:rsid w:val="004269F9"/>
    <w:rsid w:val="00426BE6"/>
    <w:rsid w:val="00426F0F"/>
    <w:rsid w:val="0043155D"/>
    <w:rsid w:val="00431A92"/>
    <w:rsid w:val="00431D99"/>
    <w:rsid w:val="004322B2"/>
    <w:rsid w:val="004325E9"/>
    <w:rsid w:val="004328C7"/>
    <w:rsid w:val="00432E0F"/>
    <w:rsid w:val="004333E7"/>
    <w:rsid w:val="00433FDD"/>
    <w:rsid w:val="0043536C"/>
    <w:rsid w:val="0043565A"/>
    <w:rsid w:val="00435B0A"/>
    <w:rsid w:val="00436652"/>
    <w:rsid w:val="004366D6"/>
    <w:rsid w:val="004369B1"/>
    <w:rsid w:val="00436E4A"/>
    <w:rsid w:val="004404B4"/>
    <w:rsid w:val="0044071C"/>
    <w:rsid w:val="0044083F"/>
    <w:rsid w:val="00440F02"/>
    <w:rsid w:val="00441436"/>
    <w:rsid w:val="00441582"/>
    <w:rsid w:val="0044235E"/>
    <w:rsid w:val="004430EB"/>
    <w:rsid w:val="00443713"/>
    <w:rsid w:val="00443AE5"/>
    <w:rsid w:val="004444B7"/>
    <w:rsid w:val="0044489B"/>
    <w:rsid w:val="00444BD1"/>
    <w:rsid w:val="00444CBB"/>
    <w:rsid w:val="00444E20"/>
    <w:rsid w:val="004450CD"/>
    <w:rsid w:val="004450D4"/>
    <w:rsid w:val="0044511A"/>
    <w:rsid w:val="00445628"/>
    <w:rsid w:val="00445C17"/>
    <w:rsid w:val="00445F5C"/>
    <w:rsid w:val="00446497"/>
    <w:rsid w:val="004464CF"/>
    <w:rsid w:val="0044661E"/>
    <w:rsid w:val="00446CF7"/>
    <w:rsid w:val="00447E0B"/>
    <w:rsid w:val="00450041"/>
    <w:rsid w:val="00450126"/>
    <w:rsid w:val="00451B09"/>
    <w:rsid w:val="00451EF0"/>
    <w:rsid w:val="0045243B"/>
    <w:rsid w:val="004524FA"/>
    <w:rsid w:val="004529EC"/>
    <w:rsid w:val="0045385E"/>
    <w:rsid w:val="00454966"/>
    <w:rsid w:val="00454E3E"/>
    <w:rsid w:val="00454F45"/>
    <w:rsid w:val="004555FB"/>
    <w:rsid w:val="00455A4B"/>
    <w:rsid w:val="00456B08"/>
    <w:rsid w:val="00456DB7"/>
    <w:rsid w:val="00457BAC"/>
    <w:rsid w:val="00457DFC"/>
    <w:rsid w:val="004602A8"/>
    <w:rsid w:val="004604E6"/>
    <w:rsid w:val="0046077C"/>
    <w:rsid w:val="00460B94"/>
    <w:rsid w:val="00460BC4"/>
    <w:rsid w:val="00461E6D"/>
    <w:rsid w:val="0046267B"/>
    <w:rsid w:val="0046336A"/>
    <w:rsid w:val="00463A7F"/>
    <w:rsid w:val="00464239"/>
    <w:rsid w:val="00464ED5"/>
    <w:rsid w:val="00465261"/>
    <w:rsid w:val="00465FE3"/>
    <w:rsid w:val="004676CB"/>
    <w:rsid w:val="00467F2A"/>
    <w:rsid w:val="00470092"/>
    <w:rsid w:val="00470422"/>
    <w:rsid w:val="004708A2"/>
    <w:rsid w:val="00470A33"/>
    <w:rsid w:val="00470A6F"/>
    <w:rsid w:val="00470C28"/>
    <w:rsid w:val="004717F6"/>
    <w:rsid w:val="00471A53"/>
    <w:rsid w:val="00471CDE"/>
    <w:rsid w:val="00471CF0"/>
    <w:rsid w:val="00471D0A"/>
    <w:rsid w:val="0047250F"/>
    <w:rsid w:val="00472840"/>
    <w:rsid w:val="00472FE5"/>
    <w:rsid w:val="00473A8C"/>
    <w:rsid w:val="004742CA"/>
    <w:rsid w:val="004746DB"/>
    <w:rsid w:val="0047471B"/>
    <w:rsid w:val="00475108"/>
    <w:rsid w:val="004755BA"/>
    <w:rsid w:val="00475D69"/>
    <w:rsid w:val="00476083"/>
    <w:rsid w:val="0047657A"/>
    <w:rsid w:val="0047670B"/>
    <w:rsid w:val="00476AE8"/>
    <w:rsid w:val="00477046"/>
    <w:rsid w:val="004770BD"/>
    <w:rsid w:val="00477899"/>
    <w:rsid w:val="00477D2F"/>
    <w:rsid w:val="004800CA"/>
    <w:rsid w:val="00480717"/>
    <w:rsid w:val="00480A45"/>
    <w:rsid w:val="004814A8"/>
    <w:rsid w:val="004818CB"/>
    <w:rsid w:val="00481A7A"/>
    <w:rsid w:val="00481F96"/>
    <w:rsid w:val="00482122"/>
    <w:rsid w:val="00482380"/>
    <w:rsid w:val="004824BA"/>
    <w:rsid w:val="0048259A"/>
    <w:rsid w:val="004826BC"/>
    <w:rsid w:val="00482BD1"/>
    <w:rsid w:val="00482D8D"/>
    <w:rsid w:val="004840FC"/>
    <w:rsid w:val="004841DD"/>
    <w:rsid w:val="0048462B"/>
    <w:rsid w:val="00484A05"/>
    <w:rsid w:val="00484BF2"/>
    <w:rsid w:val="00484CF9"/>
    <w:rsid w:val="004851F0"/>
    <w:rsid w:val="004865D9"/>
    <w:rsid w:val="00486A54"/>
    <w:rsid w:val="00486BD9"/>
    <w:rsid w:val="00486C66"/>
    <w:rsid w:val="00486CDA"/>
    <w:rsid w:val="0048727D"/>
    <w:rsid w:val="0048736F"/>
    <w:rsid w:val="0048751B"/>
    <w:rsid w:val="0048767A"/>
    <w:rsid w:val="00487BD7"/>
    <w:rsid w:val="0049017F"/>
    <w:rsid w:val="00490182"/>
    <w:rsid w:val="00490571"/>
    <w:rsid w:val="004911C1"/>
    <w:rsid w:val="00491722"/>
    <w:rsid w:val="00491847"/>
    <w:rsid w:val="0049192F"/>
    <w:rsid w:val="00491A04"/>
    <w:rsid w:val="00491EDD"/>
    <w:rsid w:val="00492539"/>
    <w:rsid w:val="00492CB9"/>
    <w:rsid w:val="004947FE"/>
    <w:rsid w:val="004956CC"/>
    <w:rsid w:val="0049574E"/>
    <w:rsid w:val="00495CD9"/>
    <w:rsid w:val="00495D94"/>
    <w:rsid w:val="00496299"/>
    <w:rsid w:val="00496861"/>
    <w:rsid w:val="004975E6"/>
    <w:rsid w:val="00497860"/>
    <w:rsid w:val="004A010A"/>
    <w:rsid w:val="004A074E"/>
    <w:rsid w:val="004A1324"/>
    <w:rsid w:val="004A1DAC"/>
    <w:rsid w:val="004A1E2E"/>
    <w:rsid w:val="004A200A"/>
    <w:rsid w:val="004A26E3"/>
    <w:rsid w:val="004A2BE1"/>
    <w:rsid w:val="004A2EF2"/>
    <w:rsid w:val="004A3102"/>
    <w:rsid w:val="004A43D9"/>
    <w:rsid w:val="004A4C68"/>
    <w:rsid w:val="004A5125"/>
    <w:rsid w:val="004A5964"/>
    <w:rsid w:val="004A7519"/>
    <w:rsid w:val="004A7992"/>
    <w:rsid w:val="004A7A58"/>
    <w:rsid w:val="004A7BE7"/>
    <w:rsid w:val="004A7CB5"/>
    <w:rsid w:val="004B04C7"/>
    <w:rsid w:val="004B0A4A"/>
    <w:rsid w:val="004B0C44"/>
    <w:rsid w:val="004B2EB2"/>
    <w:rsid w:val="004B345B"/>
    <w:rsid w:val="004B34E1"/>
    <w:rsid w:val="004B3539"/>
    <w:rsid w:val="004B41BF"/>
    <w:rsid w:val="004B423B"/>
    <w:rsid w:val="004B4343"/>
    <w:rsid w:val="004B4673"/>
    <w:rsid w:val="004B47B1"/>
    <w:rsid w:val="004B4A3E"/>
    <w:rsid w:val="004B4A8B"/>
    <w:rsid w:val="004B56F4"/>
    <w:rsid w:val="004B57F9"/>
    <w:rsid w:val="004B646F"/>
    <w:rsid w:val="004B698C"/>
    <w:rsid w:val="004B6B4A"/>
    <w:rsid w:val="004B710D"/>
    <w:rsid w:val="004B75CD"/>
    <w:rsid w:val="004B7EA6"/>
    <w:rsid w:val="004C107F"/>
    <w:rsid w:val="004C111B"/>
    <w:rsid w:val="004C18C7"/>
    <w:rsid w:val="004C1DDC"/>
    <w:rsid w:val="004C22B5"/>
    <w:rsid w:val="004C2539"/>
    <w:rsid w:val="004C26D8"/>
    <w:rsid w:val="004C289A"/>
    <w:rsid w:val="004C2B2D"/>
    <w:rsid w:val="004C347A"/>
    <w:rsid w:val="004C36CD"/>
    <w:rsid w:val="004C4920"/>
    <w:rsid w:val="004C4A6D"/>
    <w:rsid w:val="004C50CF"/>
    <w:rsid w:val="004C6033"/>
    <w:rsid w:val="004C6678"/>
    <w:rsid w:val="004C6B41"/>
    <w:rsid w:val="004C74A1"/>
    <w:rsid w:val="004C794E"/>
    <w:rsid w:val="004C7FDD"/>
    <w:rsid w:val="004D1789"/>
    <w:rsid w:val="004D179B"/>
    <w:rsid w:val="004D204B"/>
    <w:rsid w:val="004D3398"/>
    <w:rsid w:val="004D33EC"/>
    <w:rsid w:val="004D3ABF"/>
    <w:rsid w:val="004D3EB5"/>
    <w:rsid w:val="004D44E1"/>
    <w:rsid w:val="004D44F8"/>
    <w:rsid w:val="004D45AB"/>
    <w:rsid w:val="004D4956"/>
    <w:rsid w:val="004D4E60"/>
    <w:rsid w:val="004D4E85"/>
    <w:rsid w:val="004D5548"/>
    <w:rsid w:val="004D5A3E"/>
    <w:rsid w:val="004D674A"/>
    <w:rsid w:val="004D68AF"/>
    <w:rsid w:val="004D6ABC"/>
    <w:rsid w:val="004D6FB1"/>
    <w:rsid w:val="004D71F8"/>
    <w:rsid w:val="004D7710"/>
    <w:rsid w:val="004D7EDB"/>
    <w:rsid w:val="004E0BBE"/>
    <w:rsid w:val="004E0F75"/>
    <w:rsid w:val="004E3622"/>
    <w:rsid w:val="004E3DB5"/>
    <w:rsid w:val="004E5016"/>
    <w:rsid w:val="004E58D2"/>
    <w:rsid w:val="004E5A68"/>
    <w:rsid w:val="004E6691"/>
    <w:rsid w:val="004E69B6"/>
    <w:rsid w:val="004E6D9F"/>
    <w:rsid w:val="004E769E"/>
    <w:rsid w:val="004E76D9"/>
    <w:rsid w:val="004E79E6"/>
    <w:rsid w:val="004E7D87"/>
    <w:rsid w:val="004F1483"/>
    <w:rsid w:val="004F1ADB"/>
    <w:rsid w:val="004F2D23"/>
    <w:rsid w:val="004F31D6"/>
    <w:rsid w:val="004F364B"/>
    <w:rsid w:val="004F3A24"/>
    <w:rsid w:val="004F3AE0"/>
    <w:rsid w:val="004F3B07"/>
    <w:rsid w:val="004F3BD7"/>
    <w:rsid w:val="004F3EFF"/>
    <w:rsid w:val="004F447A"/>
    <w:rsid w:val="004F4CED"/>
    <w:rsid w:val="004F51CF"/>
    <w:rsid w:val="004F5B53"/>
    <w:rsid w:val="004F6284"/>
    <w:rsid w:val="004F6390"/>
    <w:rsid w:val="004F6896"/>
    <w:rsid w:val="004F6997"/>
    <w:rsid w:val="004F70D0"/>
    <w:rsid w:val="004F726B"/>
    <w:rsid w:val="004F7407"/>
    <w:rsid w:val="004F7576"/>
    <w:rsid w:val="0050005E"/>
    <w:rsid w:val="0050008C"/>
    <w:rsid w:val="00500189"/>
    <w:rsid w:val="0050023E"/>
    <w:rsid w:val="0050069E"/>
    <w:rsid w:val="00500F94"/>
    <w:rsid w:val="005011A4"/>
    <w:rsid w:val="00501FC0"/>
    <w:rsid w:val="005021F5"/>
    <w:rsid w:val="00502C5C"/>
    <w:rsid w:val="005032A0"/>
    <w:rsid w:val="00503416"/>
    <w:rsid w:val="0050382C"/>
    <w:rsid w:val="00503AAE"/>
    <w:rsid w:val="00503B06"/>
    <w:rsid w:val="00504115"/>
    <w:rsid w:val="005048C9"/>
    <w:rsid w:val="00504D14"/>
    <w:rsid w:val="00505048"/>
    <w:rsid w:val="00506720"/>
    <w:rsid w:val="00506AE1"/>
    <w:rsid w:val="00506C18"/>
    <w:rsid w:val="00506F2A"/>
    <w:rsid w:val="00506FBA"/>
    <w:rsid w:val="0050751D"/>
    <w:rsid w:val="005105FC"/>
    <w:rsid w:val="00510E4D"/>
    <w:rsid w:val="005111C6"/>
    <w:rsid w:val="0051166F"/>
    <w:rsid w:val="005120ED"/>
    <w:rsid w:val="005125D9"/>
    <w:rsid w:val="0051355D"/>
    <w:rsid w:val="005137A6"/>
    <w:rsid w:val="00514AB6"/>
    <w:rsid w:val="00514B43"/>
    <w:rsid w:val="0051609A"/>
    <w:rsid w:val="005164B8"/>
    <w:rsid w:val="0051672D"/>
    <w:rsid w:val="00516A90"/>
    <w:rsid w:val="0051705E"/>
    <w:rsid w:val="005171DD"/>
    <w:rsid w:val="005178E2"/>
    <w:rsid w:val="00517A80"/>
    <w:rsid w:val="00517EFA"/>
    <w:rsid w:val="00520344"/>
    <w:rsid w:val="00520DC3"/>
    <w:rsid w:val="00521E12"/>
    <w:rsid w:val="0052216E"/>
    <w:rsid w:val="005227D8"/>
    <w:rsid w:val="00523521"/>
    <w:rsid w:val="0052493E"/>
    <w:rsid w:val="00525118"/>
    <w:rsid w:val="005253E3"/>
    <w:rsid w:val="00525773"/>
    <w:rsid w:val="00525A63"/>
    <w:rsid w:val="00526405"/>
    <w:rsid w:val="005264FE"/>
    <w:rsid w:val="00526C39"/>
    <w:rsid w:val="00526EA5"/>
    <w:rsid w:val="0052722C"/>
    <w:rsid w:val="005273D8"/>
    <w:rsid w:val="00530137"/>
    <w:rsid w:val="005306CB"/>
    <w:rsid w:val="00530A15"/>
    <w:rsid w:val="00530DDB"/>
    <w:rsid w:val="00530E7A"/>
    <w:rsid w:val="0053100D"/>
    <w:rsid w:val="00531F91"/>
    <w:rsid w:val="00532008"/>
    <w:rsid w:val="00532B97"/>
    <w:rsid w:val="00532F62"/>
    <w:rsid w:val="0053331A"/>
    <w:rsid w:val="00533B95"/>
    <w:rsid w:val="00533F71"/>
    <w:rsid w:val="00534533"/>
    <w:rsid w:val="005351A2"/>
    <w:rsid w:val="00536116"/>
    <w:rsid w:val="0053636D"/>
    <w:rsid w:val="0053665E"/>
    <w:rsid w:val="00536EC4"/>
    <w:rsid w:val="00537905"/>
    <w:rsid w:val="005379CA"/>
    <w:rsid w:val="00540172"/>
    <w:rsid w:val="00540B4E"/>
    <w:rsid w:val="00541599"/>
    <w:rsid w:val="00541DF2"/>
    <w:rsid w:val="00542BAF"/>
    <w:rsid w:val="00542CB1"/>
    <w:rsid w:val="0054326F"/>
    <w:rsid w:val="005434E4"/>
    <w:rsid w:val="00543EF5"/>
    <w:rsid w:val="005454A8"/>
    <w:rsid w:val="00545D19"/>
    <w:rsid w:val="00545D2A"/>
    <w:rsid w:val="00546D4F"/>
    <w:rsid w:val="00546F8D"/>
    <w:rsid w:val="00547CC1"/>
    <w:rsid w:val="00550BD1"/>
    <w:rsid w:val="00551579"/>
    <w:rsid w:val="005520FB"/>
    <w:rsid w:val="00552E7B"/>
    <w:rsid w:val="0055342A"/>
    <w:rsid w:val="00553858"/>
    <w:rsid w:val="0055419D"/>
    <w:rsid w:val="00554C9D"/>
    <w:rsid w:val="0055570F"/>
    <w:rsid w:val="0055613C"/>
    <w:rsid w:val="005562EE"/>
    <w:rsid w:val="00556356"/>
    <w:rsid w:val="005570E6"/>
    <w:rsid w:val="0055733E"/>
    <w:rsid w:val="00557637"/>
    <w:rsid w:val="00557AFB"/>
    <w:rsid w:val="00560C26"/>
    <w:rsid w:val="00560FFF"/>
    <w:rsid w:val="0056195C"/>
    <w:rsid w:val="00561DB0"/>
    <w:rsid w:val="0056230B"/>
    <w:rsid w:val="00562319"/>
    <w:rsid w:val="00562455"/>
    <w:rsid w:val="005636B5"/>
    <w:rsid w:val="00563B83"/>
    <w:rsid w:val="00563C84"/>
    <w:rsid w:val="005640D4"/>
    <w:rsid w:val="005645F3"/>
    <w:rsid w:val="00565483"/>
    <w:rsid w:val="0056553C"/>
    <w:rsid w:val="00565F0F"/>
    <w:rsid w:val="00566168"/>
    <w:rsid w:val="00566BDF"/>
    <w:rsid w:val="005670C9"/>
    <w:rsid w:val="0056758F"/>
    <w:rsid w:val="00567C8B"/>
    <w:rsid w:val="00570B31"/>
    <w:rsid w:val="00571673"/>
    <w:rsid w:val="005727C0"/>
    <w:rsid w:val="00572A1C"/>
    <w:rsid w:val="00572C06"/>
    <w:rsid w:val="00572EA2"/>
    <w:rsid w:val="005733E8"/>
    <w:rsid w:val="0057398A"/>
    <w:rsid w:val="005739AF"/>
    <w:rsid w:val="00574D32"/>
    <w:rsid w:val="00575439"/>
    <w:rsid w:val="00575C2D"/>
    <w:rsid w:val="00576559"/>
    <w:rsid w:val="00576830"/>
    <w:rsid w:val="00576A0D"/>
    <w:rsid w:val="00577289"/>
    <w:rsid w:val="005772E7"/>
    <w:rsid w:val="00577515"/>
    <w:rsid w:val="00580409"/>
    <w:rsid w:val="005804E5"/>
    <w:rsid w:val="0058056A"/>
    <w:rsid w:val="005808D4"/>
    <w:rsid w:val="00580C03"/>
    <w:rsid w:val="00580CCD"/>
    <w:rsid w:val="0058100C"/>
    <w:rsid w:val="0058123E"/>
    <w:rsid w:val="00581901"/>
    <w:rsid w:val="00581BF5"/>
    <w:rsid w:val="005827C3"/>
    <w:rsid w:val="005827F6"/>
    <w:rsid w:val="00582EB4"/>
    <w:rsid w:val="005835A1"/>
    <w:rsid w:val="005837FC"/>
    <w:rsid w:val="00583EB2"/>
    <w:rsid w:val="005842BB"/>
    <w:rsid w:val="00586747"/>
    <w:rsid w:val="00586896"/>
    <w:rsid w:val="00586BF2"/>
    <w:rsid w:val="00587C51"/>
    <w:rsid w:val="00590597"/>
    <w:rsid w:val="0059143B"/>
    <w:rsid w:val="00591446"/>
    <w:rsid w:val="00591B83"/>
    <w:rsid w:val="00592465"/>
    <w:rsid w:val="00592B16"/>
    <w:rsid w:val="0059310D"/>
    <w:rsid w:val="00594975"/>
    <w:rsid w:val="0059556C"/>
    <w:rsid w:val="005957FF"/>
    <w:rsid w:val="00595B34"/>
    <w:rsid w:val="0059604D"/>
    <w:rsid w:val="00596537"/>
    <w:rsid w:val="0059669A"/>
    <w:rsid w:val="005973E8"/>
    <w:rsid w:val="00597C1F"/>
    <w:rsid w:val="005A0634"/>
    <w:rsid w:val="005A09E0"/>
    <w:rsid w:val="005A0E85"/>
    <w:rsid w:val="005A142F"/>
    <w:rsid w:val="005A150B"/>
    <w:rsid w:val="005A249B"/>
    <w:rsid w:val="005A26B8"/>
    <w:rsid w:val="005A294F"/>
    <w:rsid w:val="005A2C8E"/>
    <w:rsid w:val="005A339A"/>
    <w:rsid w:val="005A356F"/>
    <w:rsid w:val="005A3ED9"/>
    <w:rsid w:val="005A4327"/>
    <w:rsid w:val="005A4B82"/>
    <w:rsid w:val="005A4C0F"/>
    <w:rsid w:val="005A4FD6"/>
    <w:rsid w:val="005A5013"/>
    <w:rsid w:val="005A5687"/>
    <w:rsid w:val="005A5913"/>
    <w:rsid w:val="005A5A1F"/>
    <w:rsid w:val="005A5AE4"/>
    <w:rsid w:val="005A5CD7"/>
    <w:rsid w:val="005A70A0"/>
    <w:rsid w:val="005A73BB"/>
    <w:rsid w:val="005B052A"/>
    <w:rsid w:val="005B1649"/>
    <w:rsid w:val="005B24F1"/>
    <w:rsid w:val="005B24F6"/>
    <w:rsid w:val="005B253B"/>
    <w:rsid w:val="005B310E"/>
    <w:rsid w:val="005B367D"/>
    <w:rsid w:val="005B3901"/>
    <w:rsid w:val="005B40CE"/>
    <w:rsid w:val="005B46D3"/>
    <w:rsid w:val="005B49AC"/>
    <w:rsid w:val="005B4C40"/>
    <w:rsid w:val="005B4CE1"/>
    <w:rsid w:val="005B4E3C"/>
    <w:rsid w:val="005B57E7"/>
    <w:rsid w:val="005B59B6"/>
    <w:rsid w:val="005B5EF8"/>
    <w:rsid w:val="005B6529"/>
    <w:rsid w:val="005B6C6C"/>
    <w:rsid w:val="005B7316"/>
    <w:rsid w:val="005B7420"/>
    <w:rsid w:val="005B7F97"/>
    <w:rsid w:val="005C007A"/>
    <w:rsid w:val="005C0247"/>
    <w:rsid w:val="005C0261"/>
    <w:rsid w:val="005C2368"/>
    <w:rsid w:val="005C27FE"/>
    <w:rsid w:val="005C2F0A"/>
    <w:rsid w:val="005C3453"/>
    <w:rsid w:val="005C34D6"/>
    <w:rsid w:val="005C3613"/>
    <w:rsid w:val="005C4887"/>
    <w:rsid w:val="005C4FBE"/>
    <w:rsid w:val="005C5C3E"/>
    <w:rsid w:val="005C5EB2"/>
    <w:rsid w:val="005C699C"/>
    <w:rsid w:val="005C71E6"/>
    <w:rsid w:val="005C77C7"/>
    <w:rsid w:val="005D0A7A"/>
    <w:rsid w:val="005D1B9B"/>
    <w:rsid w:val="005D1C57"/>
    <w:rsid w:val="005D22D4"/>
    <w:rsid w:val="005D2345"/>
    <w:rsid w:val="005D33EA"/>
    <w:rsid w:val="005D4B2C"/>
    <w:rsid w:val="005D504C"/>
    <w:rsid w:val="005D5402"/>
    <w:rsid w:val="005D5483"/>
    <w:rsid w:val="005D5515"/>
    <w:rsid w:val="005D57C8"/>
    <w:rsid w:val="005D58FB"/>
    <w:rsid w:val="005E0021"/>
    <w:rsid w:val="005E0E18"/>
    <w:rsid w:val="005E1FC4"/>
    <w:rsid w:val="005E23D0"/>
    <w:rsid w:val="005E2B12"/>
    <w:rsid w:val="005E2EB7"/>
    <w:rsid w:val="005E3301"/>
    <w:rsid w:val="005E379A"/>
    <w:rsid w:val="005E3C43"/>
    <w:rsid w:val="005E3E11"/>
    <w:rsid w:val="005E412E"/>
    <w:rsid w:val="005E436E"/>
    <w:rsid w:val="005E440F"/>
    <w:rsid w:val="005E4656"/>
    <w:rsid w:val="005E49CD"/>
    <w:rsid w:val="005E4A48"/>
    <w:rsid w:val="005E4A76"/>
    <w:rsid w:val="005E4EEC"/>
    <w:rsid w:val="005E51DE"/>
    <w:rsid w:val="005E5726"/>
    <w:rsid w:val="005E6480"/>
    <w:rsid w:val="005E679C"/>
    <w:rsid w:val="005E6965"/>
    <w:rsid w:val="005E70D2"/>
    <w:rsid w:val="005F0BC1"/>
    <w:rsid w:val="005F0D21"/>
    <w:rsid w:val="005F0DC7"/>
    <w:rsid w:val="005F0EA2"/>
    <w:rsid w:val="005F102B"/>
    <w:rsid w:val="005F1113"/>
    <w:rsid w:val="005F2D59"/>
    <w:rsid w:val="005F2ED0"/>
    <w:rsid w:val="005F37D4"/>
    <w:rsid w:val="005F4118"/>
    <w:rsid w:val="005F457C"/>
    <w:rsid w:val="005F4655"/>
    <w:rsid w:val="005F566A"/>
    <w:rsid w:val="005F5BDC"/>
    <w:rsid w:val="005F5D3D"/>
    <w:rsid w:val="005F5E10"/>
    <w:rsid w:val="005F652F"/>
    <w:rsid w:val="005F6AB3"/>
    <w:rsid w:val="005F6E85"/>
    <w:rsid w:val="005F70EB"/>
    <w:rsid w:val="005F7AE0"/>
    <w:rsid w:val="005F7DAB"/>
    <w:rsid w:val="006004CB"/>
    <w:rsid w:val="0060060C"/>
    <w:rsid w:val="00600CCB"/>
    <w:rsid w:val="00600FC5"/>
    <w:rsid w:val="00601AFC"/>
    <w:rsid w:val="00601C83"/>
    <w:rsid w:val="00601EE8"/>
    <w:rsid w:val="006020AE"/>
    <w:rsid w:val="00602567"/>
    <w:rsid w:val="006025B8"/>
    <w:rsid w:val="00602A6B"/>
    <w:rsid w:val="00602D65"/>
    <w:rsid w:val="006033E6"/>
    <w:rsid w:val="00603714"/>
    <w:rsid w:val="0060401E"/>
    <w:rsid w:val="00605328"/>
    <w:rsid w:val="00606144"/>
    <w:rsid w:val="0060654B"/>
    <w:rsid w:val="006066BF"/>
    <w:rsid w:val="006067FE"/>
    <w:rsid w:val="00606E60"/>
    <w:rsid w:val="006076D4"/>
    <w:rsid w:val="00607AA0"/>
    <w:rsid w:val="00607E81"/>
    <w:rsid w:val="0061004D"/>
    <w:rsid w:val="00610BA8"/>
    <w:rsid w:val="006111D8"/>
    <w:rsid w:val="00612273"/>
    <w:rsid w:val="006125F2"/>
    <w:rsid w:val="0061277F"/>
    <w:rsid w:val="006128C4"/>
    <w:rsid w:val="00612BA7"/>
    <w:rsid w:val="006132A3"/>
    <w:rsid w:val="00613339"/>
    <w:rsid w:val="00614BAD"/>
    <w:rsid w:val="00615449"/>
    <w:rsid w:val="00615AEE"/>
    <w:rsid w:val="00615E97"/>
    <w:rsid w:val="0061639A"/>
    <w:rsid w:val="006163AE"/>
    <w:rsid w:val="006163CA"/>
    <w:rsid w:val="006176D4"/>
    <w:rsid w:val="00620CC0"/>
    <w:rsid w:val="00621022"/>
    <w:rsid w:val="00621357"/>
    <w:rsid w:val="006218ED"/>
    <w:rsid w:val="00621E21"/>
    <w:rsid w:val="00622DE9"/>
    <w:rsid w:val="0062331D"/>
    <w:rsid w:val="006237B5"/>
    <w:rsid w:val="00624A5A"/>
    <w:rsid w:val="00625203"/>
    <w:rsid w:val="0062535E"/>
    <w:rsid w:val="00626317"/>
    <w:rsid w:val="006263F1"/>
    <w:rsid w:val="006275DA"/>
    <w:rsid w:val="00627A3B"/>
    <w:rsid w:val="00627BFA"/>
    <w:rsid w:val="00627C4E"/>
    <w:rsid w:val="00627D8F"/>
    <w:rsid w:val="00627E69"/>
    <w:rsid w:val="0063123E"/>
    <w:rsid w:val="00631B81"/>
    <w:rsid w:val="00632BC7"/>
    <w:rsid w:val="0063397D"/>
    <w:rsid w:val="00634858"/>
    <w:rsid w:val="00635026"/>
    <w:rsid w:val="006351DB"/>
    <w:rsid w:val="006351E4"/>
    <w:rsid w:val="006359EF"/>
    <w:rsid w:val="00635B53"/>
    <w:rsid w:val="00635D21"/>
    <w:rsid w:val="00635D84"/>
    <w:rsid w:val="00636264"/>
    <w:rsid w:val="00636471"/>
    <w:rsid w:val="0063666B"/>
    <w:rsid w:val="00636F50"/>
    <w:rsid w:val="00637368"/>
    <w:rsid w:val="006402ED"/>
    <w:rsid w:val="006402F8"/>
    <w:rsid w:val="0064179D"/>
    <w:rsid w:val="006417B5"/>
    <w:rsid w:val="00641EF8"/>
    <w:rsid w:val="00642CE7"/>
    <w:rsid w:val="00643117"/>
    <w:rsid w:val="00643697"/>
    <w:rsid w:val="00644F56"/>
    <w:rsid w:val="006455AB"/>
    <w:rsid w:val="0064622A"/>
    <w:rsid w:val="006476BB"/>
    <w:rsid w:val="00650759"/>
    <w:rsid w:val="006513D4"/>
    <w:rsid w:val="0065191A"/>
    <w:rsid w:val="006519E7"/>
    <w:rsid w:val="00651C3A"/>
    <w:rsid w:val="00651E6F"/>
    <w:rsid w:val="00652490"/>
    <w:rsid w:val="00652DE2"/>
    <w:rsid w:val="006531A7"/>
    <w:rsid w:val="00653CD2"/>
    <w:rsid w:val="00654109"/>
    <w:rsid w:val="006543BA"/>
    <w:rsid w:val="006547B7"/>
    <w:rsid w:val="00654B6F"/>
    <w:rsid w:val="006554DF"/>
    <w:rsid w:val="006564FB"/>
    <w:rsid w:val="006567A2"/>
    <w:rsid w:val="00656DC0"/>
    <w:rsid w:val="006575BA"/>
    <w:rsid w:val="00657D3A"/>
    <w:rsid w:val="006601A7"/>
    <w:rsid w:val="006605EB"/>
    <w:rsid w:val="00660FA3"/>
    <w:rsid w:val="00661367"/>
    <w:rsid w:val="00661641"/>
    <w:rsid w:val="00661E96"/>
    <w:rsid w:val="00662415"/>
    <w:rsid w:val="00662B7E"/>
    <w:rsid w:val="00662DD8"/>
    <w:rsid w:val="00662EAE"/>
    <w:rsid w:val="006632CC"/>
    <w:rsid w:val="006633AC"/>
    <w:rsid w:val="006634DC"/>
    <w:rsid w:val="00664074"/>
    <w:rsid w:val="00664CAF"/>
    <w:rsid w:val="00664E9F"/>
    <w:rsid w:val="00664ECD"/>
    <w:rsid w:val="0066564C"/>
    <w:rsid w:val="00665652"/>
    <w:rsid w:val="006656AB"/>
    <w:rsid w:val="006656C9"/>
    <w:rsid w:val="00665A24"/>
    <w:rsid w:val="00665C93"/>
    <w:rsid w:val="00665CCE"/>
    <w:rsid w:val="0066628E"/>
    <w:rsid w:val="0066647C"/>
    <w:rsid w:val="00670C09"/>
    <w:rsid w:val="006714B9"/>
    <w:rsid w:val="0067216C"/>
    <w:rsid w:val="0067223C"/>
    <w:rsid w:val="006733A9"/>
    <w:rsid w:val="00673B3B"/>
    <w:rsid w:val="00673C50"/>
    <w:rsid w:val="00673D1E"/>
    <w:rsid w:val="00674280"/>
    <w:rsid w:val="00674AA8"/>
    <w:rsid w:val="00675D5C"/>
    <w:rsid w:val="00675FB2"/>
    <w:rsid w:val="0067600F"/>
    <w:rsid w:val="00676274"/>
    <w:rsid w:val="00676B12"/>
    <w:rsid w:val="00676EE8"/>
    <w:rsid w:val="00680800"/>
    <w:rsid w:val="00680EE5"/>
    <w:rsid w:val="00681328"/>
    <w:rsid w:val="00682B7D"/>
    <w:rsid w:val="00683ED1"/>
    <w:rsid w:val="00685456"/>
    <w:rsid w:val="00685D2E"/>
    <w:rsid w:val="006872C9"/>
    <w:rsid w:val="006879FC"/>
    <w:rsid w:val="00687DBC"/>
    <w:rsid w:val="00690038"/>
    <w:rsid w:val="006902AB"/>
    <w:rsid w:val="0069074B"/>
    <w:rsid w:val="006908AC"/>
    <w:rsid w:val="00690AA3"/>
    <w:rsid w:val="00690CD1"/>
    <w:rsid w:val="00690D3C"/>
    <w:rsid w:val="0069199C"/>
    <w:rsid w:val="00692114"/>
    <w:rsid w:val="00693610"/>
    <w:rsid w:val="00693F4B"/>
    <w:rsid w:val="006942C8"/>
    <w:rsid w:val="006942F6"/>
    <w:rsid w:val="00694F2B"/>
    <w:rsid w:val="006952ED"/>
    <w:rsid w:val="00695CFD"/>
    <w:rsid w:val="00695DEF"/>
    <w:rsid w:val="00696565"/>
    <w:rsid w:val="00696A33"/>
    <w:rsid w:val="00697514"/>
    <w:rsid w:val="00697518"/>
    <w:rsid w:val="006A0004"/>
    <w:rsid w:val="006A0407"/>
    <w:rsid w:val="006A0C0F"/>
    <w:rsid w:val="006A2080"/>
    <w:rsid w:val="006A322C"/>
    <w:rsid w:val="006A356C"/>
    <w:rsid w:val="006A383C"/>
    <w:rsid w:val="006A3CE2"/>
    <w:rsid w:val="006A425A"/>
    <w:rsid w:val="006A4A5E"/>
    <w:rsid w:val="006A537F"/>
    <w:rsid w:val="006A60AF"/>
    <w:rsid w:val="006A7402"/>
    <w:rsid w:val="006A7A04"/>
    <w:rsid w:val="006B0447"/>
    <w:rsid w:val="006B0890"/>
    <w:rsid w:val="006B0D41"/>
    <w:rsid w:val="006B1D64"/>
    <w:rsid w:val="006B1DA1"/>
    <w:rsid w:val="006B278D"/>
    <w:rsid w:val="006B2DF0"/>
    <w:rsid w:val="006B3AF5"/>
    <w:rsid w:val="006B45EC"/>
    <w:rsid w:val="006B4980"/>
    <w:rsid w:val="006B4AB7"/>
    <w:rsid w:val="006B4B6E"/>
    <w:rsid w:val="006B54B1"/>
    <w:rsid w:val="006B55CB"/>
    <w:rsid w:val="006B5E4A"/>
    <w:rsid w:val="006B6BB5"/>
    <w:rsid w:val="006B6CBF"/>
    <w:rsid w:val="006B73AB"/>
    <w:rsid w:val="006C0676"/>
    <w:rsid w:val="006C0BB1"/>
    <w:rsid w:val="006C0C90"/>
    <w:rsid w:val="006C2A64"/>
    <w:rsid w:val="006C3364"/>
    <w:rsid w:val="006C4364"/>
    <w:rsid w:val="006C467D"/>
    <w:rsid w:val="006C49C6"/>
    <w:rsid w:val="006C5013"/>
    <w:rsid w:val="006C5023"/>
    <w:rsid w:val="006C5749"/>
    <w:rsid w:val="006C5782"/>
    <w:rsid w:val="006C57B2"/>
    <w:rsid w:val="006C6346"/>
    <w:rsid w:val="006C6353"/>
    <w:rsid w:val="006C7D80"/>
    <w:rsid w:val="006D0692"/>
    <w:rsid w:val="006D18BD"/>
    <w:rsid w:val="006D18C9"/>
    <w:rsid w:val="006D20FE"/>
    <w:rsid w:val="006D2250"/>
    <w:rsid w:val="006D25E5"/>
    <w:rsid w:val="006D32AA"/>
    <w:rsid w:val="006D3471"/>
    <w:rsid w:val="006D4BCA"/>
    <w:rsid w:val="006D5137"/>
    <w:rsid w:val="006D6939"/>
    <w:rsid w:val="006D6D1C"/>
    <w:rsid w:val="006D70D1"/>
    <w:rsid w:val="006E0E9E"/>
    <w:rsid w:val="006E0EB5"/>
    <w:rsid w:val="006E1B1A"/>
    <w:rsid w:val="006E288C"/>
    <w:rsid w:val="006E28B7"/>
    <w:rsid w:val="006E31E6"/>
    <w:rsid w:val="006E435B"/>
    <w:rsid w:val="006E4497"/>
    <w:rsid w:val="006E4547"/>
    <w:rsid w:val="006E549A"/>
    <w:rsid w:val="006E55E3"/>
    <w:rsid w:val="006E5911"/>
    <w:rsid w:val="006E67CA"/>
    <w:rsid w:val="006E7013"/>
    <w:rsid w:val="006E7B27"/>
    <w:rsid w:val="006F1084"/>
    <w:rsid w:val="006F121B"/>
    <w:rsid w:val="006F17CD"/>
    <w:rsid w:val="006F1F8B"/>
    <w:rsid w:val="006F379F"/>
    <w:rsid w:val="006F38F7"/>
    <w:rsid w:val="006F39B2"/>
    <w:rsid w:val="006F3A04"/>
    <w:rsid w:val="006F3C64"/>
    <w:rsid w:val="006F3E63"/>
    <w:rsid w:val="006F46D6"/>
    <w:rsid w:val="006F4FEC"/>
    <w:rsid w:val="006F5332"/>
    <w:rsid w:val="006F538F"/>
    <w:rsid w:val="006F5727"/>
    <w:rsid w:val="006F57EB"/>
    <w:rsid w:val="006F61D0"/>
    <w:rsid w:val="006F6806"/>
    <w:rsid w:val="006F6BFF"/>
    <w:rsid w:val="006F711C"/>
    <w:rsid w:val="006F7122"/>
    <w:rsid w:val="006F7153"/>
    <w:rsid w:val="006F7CBA"/>
    <w:rsid w:val="0070088B"/>
    <w:rsid w:val="00700E45"/>
    <w:rsid w:val="00701D72"/>
    <w:rsid w:val="00701EAC"/>
    <w:rsid w:val="007027C7"/>
    <w:rsid w:val="00702B0D"/>
    <w:rsid w:val="007036F7"/>
    <w:rsid w:val="00703D7F"/>
    <w:rsid w:val="00704096"/>
    <w:rsid w:val="00704AEC"/>
    <w:rsid w:val="007050B8"/>
    <w:rsid w:val="00705401"/>
    <w:rsid w:val="00705597"/>
    <w:rsid w:val="00706237"/>
    <w:rsid w:val="0070687B"/>
    <w:rsid w:val="00706CB8"/>
    <w:rsid w:val="007077AD"/>
    <w:rsid w:val="00707810"/>
    <w:rsid w:val="00710286"/>
    <w:rsid w:val="00710900"/>
    <w:rsid w:val="00710EE4"/>
    <w:rsid w:val="00711B10"/>
    <w:rsid w:val="00713686"/>
    <w:rsid w:val="007148C8"/>
    <w:rsid w:val="00714AE4"/>
    <w:rsid w:val="00714B21"/>
    <w:rsid w:val="00714E25"/>
    <w:rsid w:val="007155B0"/>
    <w:rsid w:val="007156E7"/>
    <w:rsid w:val="007160CD"/>
    <w:rsid w:val="00716426"/>
    <w:rsid w:val="00716473"/>
    <w:rsid w:val="00717217"/>
    <w:rsid w:val="00717244"/>
    <w:rsid w:val="007176ED"/>
    <w:rsid w:val="00720396"/>
    <w:rsid w:val="0072078D"/>
    <w:rsid w:val="0072116D"/>
    <w:rsid w:val="0072228C"/>
    <w:rsid w:val="0072309D"/>
    <w:rsid w:val="007237A3"/>
    <w:rsid w:val="00723935"/>
    <w:rsid w:val="00723FF7"/>
    <w:rsid w:val="00724696"/>
    <w:rsid w:val="00725174"/>
    <w:rsid w:val="00725409"/>
    <w:rsid w:val="00725B1E"/>
    <w:rsid w:val="00725BB5"/>
    <w:rsid w:val="00726895"/>
    <w:rsid w:val="00726D51"/>
    <w:rsid w:val="00730050"/>
    <w:rsid w:val="007324AE"/>
    <w:rsid w:val="00732868"/>
    <w:rsid w:val="00732CE7"/>
    <w:rsid w:val="00732FF7"/>
    <w:rsid w:val="007341B0"/>
    <w:rsid w:val="00734D1C"/>
    <w:rsid w:val="007358CE"/>
    <w:rsid w:val="00735AC1"/>
    <w:rsid w:val="0073613B"/>
    <w:rsid w:val="007365E1"/>
    <w:rsid w:val="00736CE7"/>
    <w:rsid w:val="007372D0"/>
    <w:rsid w:val="0074009A"/>
    <w:rsid w:val="00740304"/>
    <w:rsid w:val="007407FF"/>
    <w:rsid w:val="00740E6E"/>
    <w:rsid w:val="00741375"/>
    <w:rsid w:val="00741548"/>
    <w:rsid w:val="00741695"/>
    <w:rsid w:val="00741813"/>
    <w:rsid w:val="00741A02"/>
    <w:rsid w:val="007421B3"/>
    <w:rsid w:val="007422DB"/>
    <w:rsid w:val="007426F5"/>
    <w:rsid w:val="00742935"/>
    <w:rsid w:val="00742FF0"/>
    <w:rsid w:val="00744111"/>
    <w:rsid w:val="00744838"/>
    <w:rsid w:val="0074516B"/>
    <w:rsid w:val="00745D01"/>
    <w:rsid w:val="0074626A"/>
    <w:rsid w:val="00746D61"/>
    <w:rsid w:val="00746EC9"/>
    <w:rsid w:val="0074762D"/>
    <w:rsid w:val="00747813"/>
    <w:rsid w:val="00747E32"/>
    <w:rsid w:val="007507D5"/>
    <w:rsid w:val="007510D7"/>
    <w:rsid w:val="00751404"/>
    <w:rsid w:val="00751DCE"/>
    <w:rsid w:val="00752C03"/>
    <w:rsid w:val="0075309B"/>
    <w:rsid w:val="0075345C"/>
    <w:rsid w:val="00753C1A"/>
    <w:rsid w:val="00754252"/>
    <w:rsid w:val="0075465E"/>
    <w:rsid w:val="00754950"/>
    <w:rsid w:val="00756DA2"/>
    <w:rsid w:val="00757061"/>
    <w:rsid w:val="0075777E"/>
    <w:rsid w:val="00757980"/>
    <w:rsid w:val="00760E3B"/>
    <w:rsid w:val="00761195"/>
    <w:rsid w:val="007611C5"/>
    <w:rsid w:val="00761956"/>
    <w:rsid w:val="00762C00"/>
    <w:rsid w:val="00762DAE"/>
    <w:rsid w:val="00762F82"/>
    <w:rsid w:val="007631A4"/>
    <w:rsid w:val="007634B3"/>
    <w:rsid w:val="007647F9"/>
    <w:rsid w:val="00764E51"/>
    <w:rsid w:val="00765556"/>
    <w:rsid w:val="007656F7"/>
    <w:rsid w:val="0076644A"/>
    <w:rsid w:val="00766F5C"/>
    <w:rsid w:val="00766FFD"/>
    <w:rsid w:val="0076702A"/>
    <w:rsid w:val="007675A9"/>
    <w:rsid w:val="00767946"/>
    <w:rsid w:val="0077017E"/>
    <w:rsid w:val="0077038A"/>
    <w:rsid w:val="007704AE"/>
    <w:rsid w:val="007704FA"/>
    <w:rsid w:val="00770E0C"/>
    <w:rsid w:val="00771A49"/>
    <w:rsid w:val="007736FB"/>
    <w:rsid w:val="00773889"/>
    <w:rsid w:val="00773B52"/>
    <w:rsid w:val="00773D9D"/>
    <w:rsid w:val="007743B2"/>
    <w:rsid w:val="00775145"/>
    <w:rsid w:val="007759AC"/>
    <w:rsid w:val="007768A5"/>
    <w:rsid w:val="00777546"/>
    <w:rsid w:val="0077764E"/>
    <w:rsid w:val="00777A29"/>
    <w:rsid w:val="00777AEC"/>
    <w:rsid w:val="007801F2"/>
    <w:rsid w:val="00780531"/>
    <w:rsid w:val="007815F1"/>
    <w:rsid w:val="00781AF0"/>
    <w:rsid w:val="00781D32"/>
    <w:rsid w:val="00781E84"/>
    <w:rsid w:val="00781F00"/>
    <w:rsid w:val="00782D5C"/>
    <w:rsid w:val="00782F15"/>
    <w:rsid w:val="007839FD"/>
    <w:rsid w:val="00784263"/>
    <w:rsid w:val="007852E5"/>
    <w:rsid w:val="00785735"/>
    <w:rsid w:val="00785C48"/>
    <w:rsid w:val="00786C91"/>
    <w:rsid w:val="007871CB"/>
    <w:rsid w:val="0078735D"/>
    <w:rsid w:val="00787EDB"/>
    <w:rsid w:val="00790640"/>
    <w:rsid w:val="00790A0F"/>
    <w:rsid w:val="00790F0C"/>
    <w:rsid w:val="00790F66"/>
    <w:rsid w:val="0079103E"/>
    <w:rsid w:val="00791148"/>
    <w:rsid w:val="00792C14"/>
    <w:rsid w:val="007933A3"/>
    <w:rsid w:val="0079347C"/>
    <w:rsid w:val="00793606"/>
    <w:rsid w:val="00793EE4"/>
    <w:rsid w:val="00794954"/>
    <w:rsid w:val="00794F71"/>
    <w:rsid w:val="0079505D"/>
    <w:rsid w:val="0079561A"/>
    <w:rsid w:val="00795682"/>
    <w:rsid w:val="00795C5F"/>
    <w:rsid w:val="00795CAD"/>
    <w:rsid w:val="007961D5"/>
    <w:rsid w:val="007965F8"/>
    <w:rsid w:val="007A03F6"/>
    <w:rsid w:val="007A0F10"/>
    <w:rsid w:val="007A11C1"/>
    <w:rsid w:val="007A1B1A"/>
    <w:rsid w:val="007A1BEC"/>
    <w:rsid w:val="007A1EEB"/>
    <w:rsid w:val="007A23D1"/>
    <w:rsid w:val="007A29C1"/>
    <w:rsid w:val="007A3497"/>
    <w:rsid w:val="007A34E3"/>
    <w:rsid w:val="007A3C68"/>
    <w:rsid w:val="007A4282"/>
    <w:rsid w:val="007A43A5"/>
    <w:rsid w:val="007A4BC9"/>
    <w:rsid w:val="007A54C4"/>
    <w:rsid w:val="007A5AA5"/>
    <w:rsid w:val="007A5CD6"/>
    <w:rsid w:val="007A5F04"/>
    <w:rsid w:val="007A68F9"/>
    <w:rsid w:val="007A6ED9"/>
    <w:rsid w:val="007A734C"/>
    <w:rsid w:val="007A73BF"/>
    <w:rsid w:val="007A7A76"/>
    <w:rsid w:val="007A7CFC"/>
    <w:rsid w:val="007B009E"/>
    <w:rsid w:val="007B04A4"/>
    <w:rsid w:val="007B0AED"/>
    <w:rsid w:val="007B0C06"/>
    <w:rsid w:val="007B0E40"/>
    <w:rsid w:val="007B1187"/>
    <w:rsid w:val="007B13F1"/>
    <w:rsid w:val="007B172E"/>
    <w:rsid w:val="007B1947"/>
    <w:rsid w:val="007B2160"/>
    <w:rsid w:val="007B2AE7"/>
    <w:rsid w:val="007B2F71"/>
    <w:rsid w:val="007B388D"/>
    <w:rsid w:val="007B39E2"/>
    <w:rsid w:val="007B3CE4"/>
    <w:rsid w:val="007B478B"/>
    <w:rsid w:val="007B51E4"/>
    <w:rsid w:val="007B52DD"/>
    <w:rsid w:val="007B57BA"/>
    <w:rsid w:val="007B61AB"/>
    <w:rsid w:val="007B68B0"/>
    <w:rsid w:val="007B6B26"/>
    <w:rsid w:val="007B6B9D"/>
    <w:rsid w:val="007C0AEA"/>
    <w:rsid w:val="007C0DE7"/>
    <w:rsid w:val="007C0E46"/>
    <w:rsid w:val="007C0FA6"/>
    <w:rsid w:val="007C14FA"/>
    <w:rsid w:val="007C1A95"/>
    <w:rsid w:val="007C2055"/>
    <w:rsid w:val="007C20C8"/>
    <w:rsid w:val="007C20E5"/>
    <w:rsid w:val="007C2586"/>
    <w:rsid w:val="007C279F"/>
    <w:rsid w:val="007C2C84"/>
    <w:rsid w:val="007C3999"/>
    <w:rsid w:val="007C3BC4"/>
    <w:rsid w:val="007C42B2"/>
    <w:rsid w:val="007C50AD"/>
    <w:rsid w:val="007C5261"/>
    <w:rsid w:val="007C54B0"/>
    <w:rsid w:val="007C5714"/>
    <w:rsid w:val="007C5788"/>
    <w:rsid w:val="007C62CD"/>
    <w:rsid w:val="007C6510"/>
    <w:rsid w:val="007C68CE"/>
    <w:rsid w:val="007C73AC"/>
    <w:rsid w:val="007C7B38"/>
    <w:rsid w:val="007D04F9"/>
    <w:rsid w:val="007D0583"/>
    <w:rsid w:val="007D0889"/>
    <w:rsid w:val="007D0AFE"/>
    <w:rsid w:val="007D0F1A"/>
    <w:rsid w:val="007D115D"/>
    <w:rsid w:val="007D127D"/>
    <w:rsid w:val="007D136E"/>
    <w:rsid w:val="007D1DCE"/>
    <w:rsid w:val="007D2291"/>
    <w:rsid w:val="007D23EC"/>
    <w:rsid w:val="007D2670"/>
    <w:rsid w:val="007D27BF"/>
    <w:rsid w:val="007D3000"/>
    <w:rsid w:val="007D3F96"/>
    <w:rsid w:val="007D4459"/>
    <w:rsid w:val="007D6A88"/>
    <w:rsid w:val="007D6B6A"/>
    <w:rsid w:val="007D6E91"/>
    <w:rsid w:val="007D7392"/>
    <w:rsid w:val="007D7EAC"/>
    <w:rsid w:val="007E0461"/>
    <w:rsid w:val="007E0880"/>
    <w:rsid w:val="007E0FF8"/>
    <w:rsid w:val="007E17BB"/>
    <w:rsid w:val="007E19EE"/>
    <w:rsid w:val="007E1E75"/>
    <w:rsid w:val="007E22BF"/>
    <w:rsid w:val="007E271D"/>
    <w:rsid w:val="007E2CFF"/>
    <w:rsid w:val="007E32F7"/>
    <w:rsid w:val="007E3DF1"/>
    <w:rsid w:val="007E4DCF"/>
    <w:rsid w:val="007E5036"/>
    <w:rsid w:val="007E575C"/>
    <w:rsid w:val="007E6297"/>
    <w:rsid w:val="007E728B"/>
    <w:rsid w:val="007E7C6F"/>
    <w:rsid w:val="007E7E79"/>
    <w:rsid w:val="007F11FF"/>
    <w:rsid w:val="007F1400"/>
    <w:rsid w:val="007F2EE4"/>
    <w:rsid w:val="007F306E"/>
    <w:rsid w:val="007F309F"/>
    <w:rsid w:val="007F38C3"/>
    <w:rsid w:val="007F3BA4"/>
    <w:rsid w:val="007F3D33"/>
    <w:rsid w:val="007F4171"/>
    <w:rsid w:val="007F427D"/>
    <w:rsid w:val="007F4A12"/>
    <w:rsid w:val="007F5F56"/>
    <w:rsid w:val="007F602B"/>
    <w:rsid w:val="007F64DE"/>
    <w:rsid w:val="007F79CC"/>
    <w:rsid w:val="00800035"/>
    <w:rsid w:val="008001D0"/>
    <w:rsid w:val="00800201"/>
    <w:rsid w:val="00800B26"/>
    <w:rsid w:val="00800F70"/>
    <w:rsid w:val="008011F6"/>
    <w:rsid w:val="00801496"/>
    <w:rsid w:val="00801A59"/>
    <w:rsid w:val="00801D0A"/>
    <w:rsid w:val="00801F06"/>
    <w:rsid w:val="0080237B"/>
    <w:rsid w:val="00802C1F"/>
    <w:rsid w:val="00802FD2"/>
    <w:rsid w:val="00803233"/>
    <w:rsid w:val="00803681"/>
    <w:rsid w:val="00804BD3"/>
    <w:rsid w:val="0080516D"/>
    <w:rsid w:val="008052DC"/>
    <w:rsid w:val="0080604D"/>
    <w:rsid w:val="008061AC"/>
    <w:rsid w:val="00806B6A"/>
    <w:rsid w:val="0080783C"/>
    <w:rsid w:val="008078B1"/>
    <w:rsid w:val="00810346"/>
    <w:rsid w:val="00812156"/>
    <w:rsid w:val="0081284B"/>
    <w:rsid w:val="00812BC5"/>
    <w:rsid w:val="00812C2C"/>
    <w:rsid w:val="00812D50"/>
    <w:rsid w:val="008130A7"/>
    <w:rsid w:val="00813132"/>
    <w:rsid w:val="008135C3"/>
    <w:rsid w:val="00813835"/>
    <w:rsid w:val="00813E46"/>
    <w:rsid w:val="00814307"/>
    <w:rsid w:val="008157BB"/>
    <w:rsid w:val="00815B4B"/>
    <w:rsid w:val="00815C44"/>
    <w:rsid w:val="00815DFB"/>
    <w:rsid w:val="00816053"/>
    <w:rsid w:val="00816508"/>
    <w:rsid w:val="00816B87"/>
    <w:rsid w:val="00816F44"/>
    <w:rsid w:val="00817407"/>
    <w:rsid w:val="008200D9"/>
    <w:rsid w:val="00820333"/>
    <w:rsid w:val="008208F8"/>
    <w:rsid w:val="008227A3"/>
    <w:rsid w:val="008231E6"/>
    <w:rsid w:val="00823976"/>
    <w:rsid w:val="00823F91"/>
    <w:rsid w:val="0082516E"/>
    <w:rsid w:val="008252FF"/>
    <w:rsid w:val="0082530B"/>
    <w:rsid w:val="0082577D"/>
    <w:rsid w:val="00825891"/>
    <w:rsid w:val="008263D8"/>
    <w:rsid w:val="00826D91"/>
    <w:rsid w:val="00826DBD"/>
    <w:rsid w:val="00826ED1"/>
    <w:rsid w:val="0082709A"/>
    <w:rsid w:val="0082768C"/>
    <w:rsid w:val="00827784"/>
    <w:rsid w:val="00827E15"/>
    <w:rsid w:val="00827F88"/>
    <w:rsid w:val="0083015A"/>
    <w:rsid w:val="0083029D"/>
    <w:rsid w:val="008313E3"/>
    <w:rsid w:val="00832C95"/>
    <w:rsid w:val="00833573"/>
    <w:rsid w:val="008335E7"/>
    <w:rsid w:val="0083363A"/>
    <w:rsid w:val="00833BE5"/>
    <w:rsid w:val="00833DD8"/>
    <w:rsid w:val="00834388"/>
    <w:rsid w:val="00834826"/>
    <w:rsid w:val="008350E2"/>
    <w:rsid w:val="00835610"/>
    <w:rsid w:val="00835AFC"/>
    <w:rsid w:val="008363BB"/>
    <w:rsid w:val="00836442"/>
    <w:rsid w:val="00836660"/>
    <w:rsid w:val="008366FB"/>
    <w:rsid w:val="00836A6C"/>
    <w:rsid w:val="00837044"/>
    <w:rsid w:val="00837178"/>
    <w:rsid w:val="0083721E"/>
    <w:rsid w:val="00837330"/>
    <w:rsid w:val="00837A5F"/>
    <w:rsid w:val="00837B15"/>
    <w:rsid w:val="00837C7A"/>
    <w:rsid w:val="00837FC0"/>
    <w:rsid w:val="0084005C"/>
    <w:rsid w:val="00840502"/>
    <w:rsid w:val="008416AB"/>
    <w:rsid w:val="00841CF3"/>
    <w:rsid w:val="008428C7"/>
    <w:rsid w:val="00843490"/>
    <w:rsid w:val="00843C42"/>
    <w:rsid w:val="008443FC"/>
    <w:rsid w:val="00844602"/>
    <w:rsid w:val="00844A7B"/>
    <w:rsid w:val="00844C4A"/>
    <w:rsid w:val="008451C0"/>
    <w:rsid w:val="00846162"/>
    <w:rsid w:val="00847663"/>
    <w:rsid w:val="00847C61"/>
    <w:rsid w:val="0085065D"/>
    <w:rsid w:val="00850686"/>
    <w:rsid w:val="008506D1"/>
    <w:rsid w:val="00851681"/>
    <w:rsid w:val="0085173F"/>
    <w:rsid w:val="008518C3"/>
    <w:rsid w:val="00852357"/>
    <w:rsid w:val="00852AED"/>
    <w:rsid w:val="00852C9A"/>
    <w:rsid w:val="008531FE"/>
    <w:rsid w:val="00853AC1"/>
    <w:rsid w:val="00854214"/>
    <w:rsid w:val="00855972"/>
    <w:rsid w:val="00855FF7"/>
    <w:rsid w:val="0085621F"/>
    <w:rsid w:val="008568EE"/>
    <w:rsid w:val="00856CE0"/>
    <w:rsid w:val="008574D0"/>
    <w:rsid w:val="00857704"/>
    <w:rsid w:val="008602B2"/>
    <w:rsid w:val="00860BDA"/>
    <w:rsid w:val="00860DAB"/>
    <w:rsid w:val="00861E61"/>
    <w:rsid w:val="008623FB"/>
    <w:rsid w:val="008630AB"/>
    <w:rsid w:val="00863760"/>
    <w:rsid w:val="00863B2F"/>
    <w:rsid w:val="00863CAC"/>
    <w:rsid w:val="00863D81"/>
    <w:rsid w:val="00864186"/>
    <w:rsid w:val="00864258"/>
    <w:rsid w:val="008644DF"/>
    <w:rsid w:val="0086536C"/>
    <w:rsid w:val="00866A32"/>
    <w:rsid w:val="00866F05"/>
    <w:rsid w:val="00867193"/>
    <w:rsid w:val="00867381"/>
    <w:rsid w:val="00867E35"/>
    <w:rsid w:val="00867EA1"/>
    <w:rsid w:val="0087091D"/>
    <w:rsid w:val="008719D2"/>
    <w:rsid w:val="00874267"/>
    <w:rsid w:val="00874DFE"/>
    <w:rsid w:val="0087505F"/>
    <w:rsid w:val="00875127"/>
    <w:rsid w:val="0087531B"/>
    <w:rsid w:val="008757C9"/>
    <w:rsid w:val="00877019"/>
    <w:rsid w:val="0087783B"/>
    <w:rsid w:val="00877A45"/>
    <w:rsid w:val="00877EAF"/>
    <w:rsid w:val="00880176"/>
    <w:rsid w:val="00880980"/>
    <w:rsid w:val="00880DE0"/>
    <w:rsid w:val="00881483"/>
    <w:rsid w:val="00881AF7"/>
    <w:rsid w:val="00881BA2"/>
    <w:rsid w:val="00882411"/>
    <w:rsid w:val="0088315F"/>
    <w:rsid w:val="008831C4"/>
    <w:rsid w:val="008832D6"/>
    <w:rsid w:val="0088393C"/>
    <w:rsid w:val="00884B3D"/>
    <w:rsid w:val="00884C81"/>
    <w:rsid w:val="00884E69"/>
    <w:rsid w:val="0088591F"/>
    <w:rsid w:val="00885DB6"/>
    <w:rsid w:val="00886C4E"/>
    <w:rsid w:val="0088779B"/>
    <w:rsid w:val="00892854"/>
    <w:rsid w:val="008928C6"/>
    <w:rsid w:val="00892A64"/>
    <w:rsid w:val="0089421D"/>
    <w:rsid w:val="008943FF"/>
    <w:rsid w:val="00894710"/>
    <w:rsid w:val="00894B86"/>
    <w:rsid w:val="0089521C"/>
    <w:rsid w:val="008954DF"/>
    <w:rsid w:val="00895A69"/>
    <w:rsid w:val="00895D50"/>
    <w:rsid w:val="00895E52"/>
    <w:rsid w:val="008964B2"/>
    <w:rsid w:val="00896872"/>
    <w:rsid w:val="008970B0"/>
    <w:rsid w:val="00897297"/>
    <w:rsid w:val="0089797E"/>
    <w:rsid w:val="00897C5C"/>
    <w:rsid w:val="008A220E"/>
    <w:rsid w:val="008A25DE"/>
    <w:rsid w:val="008A25F5"/>
    <w:rsid w:val="008A276D"/>
    <w:rsid w:val="008A4223"/>
    <w:rsid w:val="008A46DE"/>
    <w:rsid w:val="008A49E5"/>
    <w:rsid w:val="008A4B14"/>
    <w:rsid w:val="008A4D4F"/>
    <w:rsid w:val="008A51A4"/>
    <w:rsid w:val="008A5839"/>
    <w:rsid w:val="008A5A4D"/>
    <w:rsid w:val="008A5A81"/>
    <w:rsid w:val="008A5E84"/>
    <w:rsid w:val="008A610F"/>
    <w:rsid w:val="008A6AA7"/>
    <w:rsid w:val="008A7539"/>
    <w:rsid w:val="008A777E"/>
    <w:rsid w:val="008B2DA3"/>
    <w:rsid w:val="008B2F9A"/>
    <w:rsid w:val="008B366D"/>
    <w:rsid w:val="008B3E26"/>
    <w:rsid w:val="008B4D9B"/>
    <w:rsid w:val="008B4E05"/>
    <w:rsid w:val="008B4E15"/>
    <w:rsid w:val="008B4E7C"/>
    <w:rsid w:val="008B6319"/>
    <w:rsid w:val="008B6CEA"/>
    <w:rsid w:val="008B6CFF"/>
    <w:rsid w:val="008B7502"/>
    <w:rsid w:val="008B7F4D"/>
    <w:rsid w:val="008C0959"/>
    <w:rsid w:val="008C0C4A"/>
    <w:rsid w:val="008C0D15"/>
    <w:rsid w:val="008C102D"/>
    <w:rsid w:val="008C13F2"/>
    <w:rsid w:val="008C1D92"/>
    <w:rsid w:val="008C2610"/>
    <w:rsid w:val="008C2C38"/>
    <w:rsid w:val="008C2D52"/>
    <w:rsid w:val="008C36A0"/>
    <w:rsid w:val="008C4B91"/>
    <w:rsid w:val="008C4BC8"/>
    <w:rsid w:val="008C5C1A"/>
    <w:rsid w:val="008C62F9"/>
    <w:rsid w:val="008C65CF"/>
    <w:rsid w:val="008C6FFC"/>
    <w:rsid w:val="008C7952"/>
    <w:rsid w:val="008C7FDD"/>
    <w:rsid w:val="008D0231"/>
    <w:rsid w:val="008D088B"/>
    <w:rsid w:val="008D08F9"/>
    <w:rsid w:val="008D0D97"/>
    <w:rsid w:val="008D183F"/>
    <w:rsid w:val="008D1D0B"/>
    <w:rsid w:val="008D2790"/>
    <w:rsid w:val="008D2B7A"/>
    <w:rsid w:val="008D2CA0"/>
    <w:rsid w:val="008D2D71"/>
    <w:rsid w:val="008D332F"/>
    <w:rsid w:val="008D3795"/>
    <w:rsid w:val="008D37F8"/>
    <w:rsid w:val="008D3AE6"/>
    <w:rsid w:val="008D3B70"/>
    <w:rsid w:val="008D3FEC"/>
    <w:rsid w:val="008D40CE"/>
    <w:rsid w:val="008D4DD0"/>
    <w:rsid w:val="008D4EDC"/>
    <w:rsid w:val="008D5682"/>
    <w:rsid w:val="008D5E28"/>
    <w:rsid w:val="008D5ED1"/>
    <w:rsid w:val="008D699B"/>
    <w:rsid w:val="008D6D81"/>
    <w:rsid w:val="008D7D98"/>
    <w:rsid w:val="008E03FE"/>
    <w:rsid w:val="008E05CE"/>
    <w:rsid w:val="008E06DD"/>
    <w:rsid w:val="008E15BE"/>
    <w:rsid w:val="008E1D89"/>
    <w:rsid w:val="008E255A"/>
    <w:rsid w:val="008E27AD"/>
    <w:rsid w:val="008E2867"/>
    <w:rsid w:val="008E359A"/>
    <w:rsid w:val="008E47A7"/>
    <w:rsid w:val="008E486A"/>
    <w:rsid w:val="008E4F1E"/>
    <w:rsid w:val="008E5C8B"/>
    <w:rsid w:val="008E62FD"/>
    <w:rsid w:val="008E6DA0"/>
    <w:rsid w:val="008F04C1"/>
    <w:rsid w:val="008F09B7"/>
    <w:rsid w:val="008F0BB1"/>
    <w:rsid w:val="008F0D4A"/>
    <w:rsid w:val="008F1928"/>
    <w:rsid w:val="008F2042"/>
    <w:rsid w:val="008F244E"/>
    <w:rsid w:val="008F29D3"/>
    <w:rsid w:val="008F2A1B"/>
    <w:rsid w:val="008F2ED7"/>
    <w:rsid w:val="008F3BB7"/>
    <w:rsid w:val="008F44A6"/>
    <w:rsid w:val="008F4E8D"/>
    <w:rsid w:val="008F51A1"/>
    <w:rsid w:val="008F52D7"/>
    <w:rsid w:val="008F54D0"/>
    <w:rsid w:val="008F6698"/>
    <w:rsid w:val="008F680E"/>
    <w:rsid w:val="008F6A14"/>
    <w:rsid w:val="008F7495"/>
    <w:rsid w:val="008F7BE2"/>
    <w:rsid w:val="0090101B"/>
    <w:rsid w:val="0090115E"/>
    <w:rsid w:val="00901DEB"/>
    <w:rsid w:val="009025F1"/>
    <w:rsid w:val="00902A38"/>
    <w:rsid w:val="00902B9C"/>
    <w:rsid w:val="00902C25"/>
    <w:rsid w:val="00902E15"/>
    <w:rsid w:val="00902EAA"/>
    <w:rsid w:val="009032A4"/>
    <w:rsid w:val="009033AC"/>
    <w:rsid w:val="00903D6D"/>
    <w:rsid w:val="0090465F"/>
    <w:rsid w:val="009048BB"/>
    <w:rsid w:val="009049FF"/>
    <w:rsid w:val="00904C78"/>
    <w:rsid w:val="00904DE0"/>
    <w:rsid w:val="00905375"/>
    <w:rsid w:val="00905442"/>
    <w:rsid w:val="00905CE0"/>
    <w:rsid w:val="00905E29"/>
    <w:rsid w:val="0090632F"/>
    <w:rsid w:val="009067A5"/>
    <w:rsid w:val="009070BB"/>
    <w:rsid w:val="009071D3"/>
    <w:rsid w:val="00907650"/>
    <w:rsid w:val="009102E1"/>
    <w:rsid w:val="0091050F"/>
    <w:rsid w:val="00910697"/>
    <w:rsid w:val="009107C2"/>
    <w:rsid w:val="0091336A"/>
    <w:rsid w:val="0091343D"/>
    <w:rsid w:val="009139D2"/>
    <w:rsid w:val="00913C0E"/>
    <w:rsid w:val="00914123"/>
    <w:rsid w:val="00914498"/>
    <w:rsid w:val="00915C24"/>
    <w:rsid w:val="0091622D"/>
    <w:rsid w:val="0091625E"/>
    <w:rsid w:val="00916724"/>
    <w:rsid w:val="00920B3A"/>
    <w:rsid w:val="0092193E"/>
    <w:rsid w:val="009219EE"/>
    <w:rsid w:val="0092265D"/>
    <w:rsid w:val="00922A11"/>
    <w:rsid w:val="00922B9D"/>
    <w:rsid w:val="0092302D"/>
    <w:rsid w:val="00924CD5"/>
    <w:rsid w:val="00925B0C"/>
    <w:rsid w:val="00926144"/>
    <w:rsid w:val="009263A3"/>
    <w:rsid w:val="00926951"/>
    <w:rsid w:val="00927210"/>
    <w:rsid w:val="009274C4"/>
    <w:rsid w:val="009274D5"/>
    <w:rsid w:val="00927BBF"/>
    <w:rsid w:val="009306D3"/>
    <w:rsid w:val="0093097D"/>
    <w:rsid w:val="0093205A"/>
    <w:rsid w:val="009331E0"/>
    <w:rsid w:val="009332B4"/>
    <w:rsid w:val="009342EA"/>
    <w:rsid w:val="0093450C"/>
    <w:rsid w:val="0093501D"/>
    <w:rsid w:val="00935160"/>
    <w:rsid w:val="00935B5A"/>
    <w:rsid w:val="00935C03"/>
    <w:rsid w:val="00935C6F"/>
    <w:rsid w:val="00936518"/>
    <w:rsid w:val="00936F27"/>
    <w:rsid w:val="00937F34"/>
    <w:rsid w:val="00940434"/>
    <w:rsid w:val="00940AE2"/>
    <w:rsid w:val="00940CD3"/>
    <w:rsid w:val="009411D4"/>
    <w:rsid w:val="0094168D"/>
    <w:rsid w:val="00942878"/>
    <w:rsid w:val="00943105"/>
    <w:rsid w:val="00943EC9"/>
    <w:rsid w:val="00943ECA"/>
    <w:rsid w:val="009441BA"/>
    <w:rsid w:val="00944D2F"/>
    <w:rsid w:val="00944D56"/>
    <w:rsid w:val="0094550B"/>
    <w:rsid w:val="00945D77"/>
    <w:rsid w:val="00945DC4"/>
    <w:rsid w:val="00946174"/>
    <w:rsid w:val="00946298"/>
    <w:rsid w:val="00946C1E"/>
    <w:rsid w:val="0094718F"/>
    <w:rsid w:val="00950941"/>
    <w:rsid w:val="00950C9C"/>
    <w:rsid w:val="009516B3"/>
    <w:rsid w:val="00952021"/>
    <w:rsid w:val="0095258D"/>
    <w:rsid w:val="009526A1"/>
    <w:rsid w:val="009526BD"/>
    <w:rsid w:val="0095296F"/>
    <w:rsid w:val="009529AC"/>
    <w:rsid w:val="00953410"/>
    <w:rsid w:val="009538C1"/>
    <w:rsid w:val="00954034"/>
    <w:rsid w:val="00954285"/>
    <w:rsid w:val="00954E32"/>
    <w:rsid w:val="00954FA7"/>
    <w:rsid w:val="009552E8"/>
    <w:rsid w:val="00955654"/>
    <w:rsid w:val="00955D1A"/>
    <w:rsid w:val="00955F01"/>
    <w:rsid w:val="0095682D"/>
    <w:rsid w:val="00956B7A"/>
    <w:rsid w:val="009571E7"/>
    <w:rsid w:val="00957556"/>
    <w:rsid w:val="00957D91"/>
    <w:rsid w:val="009606D0"/>
    <w:rsid w:val="00960C8A"/>
    <w:rsid w:val="00960D99"/>
    <w:rsid w:val="00961227"/>
    <w:rsid w:val="009612A9"/>
    <w:rsid w:val="00961FF0"/>
    <w:rsid w:val="0096261F"/>
    <w:rsid w:val="00963028"/>
    <w:rsid w:val="009630D2"/>
    <w:rsid w:val="009636A3"/>
    <w:rsid w:val="00963A93"/>
    <w:rsid w:val="00964249"/>
    <w:rsid w:val="00964963"/>
    <w:rsid w:val="009649CB"/>
    <w:rsid w:val="00964D91"/>
    <w:rsid w:val="00966202"/>
    <w:rsid w:val="009662A5"/>
    <w:rsid w:val="00966596"/>
    <w:rsid w:val="00966A02"/>
    <w:rsid w:val="00967658"/>
    <w:rsid w:val="00967A16"/>
    <w:rsid w:val="009707D5"/>
    <w:rsid w:val="00970F10"/>
    <w:rsid w:val="00971233"/>
    <w:rsid w:val="009717E3"/>
    <w:rsid w:val="009729F3"/>
    <w:rsid w:val="00972A09"/>
    <w:rsid w:val="0097363B"/>
    <w:rsid w:val="00974148"/>
    <w:rsid w:val="0097426A"/>
    <w:rsid w:val="00974737"/>
    <w:rsid w:val="00974FE9"/>
    <w:rsid w:val="0097500C"/>
    <w:rsid w:val="00975174"/>
    <w:rsid w:val="00975574"/>
    <w:rsid w:val="009757EA"/>
    <w:rsid w:val="00975E52"/>
    <w:rsid w:val="00976678"/>
    <w:rsid w:val="00976A1C"/>
    <w:rsid w:val="00976E4F"/>
    <w:rsid w:val="009772AF"/>
    <w:rsid w:val="00977A52"/>
    <w:rsid w:val="00977C65"/>
    <w:rsid w:val="009806BD"/>
    <w:rsid w:val="00980F76"/>
    <w:rsid w:val="00981181"/>
    <w:rsid w:val="0098169B"/>
    <w:rsid w:val="00981F39"/>
    <w:rsid w:val="00983737"/>
    <w:rsid w:val="009838D8"/>
    <w:rsid w:val="00983A73"/>
    <w:rsid w:val="00983C25"/>
    <w:rsid w:val="0098461F"/>
    <w:rsid w:val="0098578F"/>
    <w:rsid w:val="00985FAD"/>
    <w:rsid w:val="009861EF"/>
    <w:rsid w:val="00986B89"/>
    <w:rsid w:val="00987262"/>
    <w:rsid w:val="00987B8A"/>
    <w:rsid w:val="00987FB0"/>
    <w:rsid w:val="009922B6"/>
    <w:rsid w:val="0099252E"/>
    <w:rsid w:val="00992C83"/>
    <w:rsid w:val="00993AE3"/>
    <w:rsid w:val="00993EAD"/>
    <w:rsid w:val="009965FA"/>
    <w:rsid w:val="00997353"/>
    <w:rsid w:val="00997CC3"/>
    <w:rsid w:val="00997DBB"/>
    <w:rsid w:val="00997DDB"/>
    <w:rsid w:val="009A00CF"/>
    <w:rsid w:val="009A103E"/>
    <w:rsid w:val="009A1407"/>
    <w:rsid w:val="009A1A2F"/>
    <w:rsid w:val="009A25B8"/>
    <w:rsid w:val="009A29C7"/>
    <w:rsid w:val="009A2ED1"/>
    <w:rsid w:val="009A2F16"/>
    <w:rsid w:val="009A3436"/>
    <w:rsid w:val="009A34EE"/>
    <w:rsid w:val="009A3AAC"/>
    <w:rsid w:val="009A3F59"/>
    <w:rsid w:val="009A43AD"/>
    <w:rsid w:val="009A5197"/>
    <w:rsid w:val="009A51BB"/>
    <w:rsid w:val="009A7597"/>
    <w:rsid w:val="009B000E"/>
    <w:rsid w:val="009B0375"/>
    <w:rsid w:val="009B04E6"/>
    <w:rsid w:val="009B0800"/>
    <w:rsid w:val="009B0F20"/>
    <w:rsid w:val="009B1491"/>
    <w:rsid w:val="009B164A"/>
    <w:rsid w:val="009B2079"/>
    <w:rsid w:val="009B21FE"/>
    <w:rsid w:val="009B25CD"/>
    <w:rsid w:val="009B29A3"/>
    <w:rsid w:val="009B29EA"/>
    <w:rsid w:val="009B31E8"/>
    <w:rsid w:val="009B32EF"/>
    <w:rsid w:val="009B3468"/>
    <w:rsid w:val="009B365D"/>
    <w:rsid w:val="009B3C6F"/>
    <w:rsid w:val="009B3CFB"/>
    <w:rsid w:val="009B4175"/>
    <w:rsid w:val="009B44CD"/>
    <w:rsid w:val="009B51DC"/>
    <w:rsid w:val="009B547F"/>
    <w:rsid w:val="009B6D56"/>
    <w:rsid w:val="009B7111"/>
    <w:rsid w:val="009B7DF6"/>
    <w:rsid w:val="009C066B"/>
    <w:rsid w:val="009C0F7A"/>
    <w:rsid w:val="009C101F"/>
    <w:rsid w:val="009C10A5"/>
    <w:rsid w:val="009C1B13"/>
    <w:rsid w:val="009C2F35"/>
    <w:rsid w:val="009C3457"/>
    <w:rsid w:val="009C3712"/>
    <w:rsid w:val="009C3AED"/>
    <w:rsid w:val="009C3FC2"/>
    <w:rsid w:val="009C4392"/>
    <w:rsid w:val="009C5239"/>
    <w:rsid w:val="009C54B1"/>
    <w:rsid w:val="009C6F07"/>
    <w:rsid w:val="009C6F1F"/>
    <w:rsid w:val="009C719F"/>
    <w:rsid w:val="009C720A"/>
    <w:rsid w:val="009C7F77"/>
    <w:rsid w:val="009D007D"/>
    <w:rsid w:val="009D11B5"/>
    <w:rsid w:val="009D1C23"/>
    <w:rsid w:val="009D1EF8"/>
    <w:rsid w:val="009D2DB1"/>
    <w:rsid w:val="009D3D8D"/>
    <w:rsid w:val="009D4772"/>
    <w:rsid w:val="009D4E5E"/>
    <w:rsid w:val="009D53D3"/>
    <w:rsid w:val="009D5D6F"/>
    <w:rsid w:val="009D5D90"/>
    <w:rsid w:val="009D5E04"/>
    <w:rsid w:val="009D6207"/>
    <w:rsid w:val="009D6DAE"/>
    <w:rsid w:val="009D71E8"/>
    <w:rsid w:val="009D74FE"/>
    <w:rsid w:val="009D786C"/>
    <w:rsid w:val="009D7CBC"/>
    <w:rsid w:val="009E0537"/>
    <w:rsid w:val="009E0865"/>
    <w:rsid w:val="009E09AB"/>
    <w:rsid w:val="009E09BB"/>
    <w:rsid w:val="009E0DBD"/>
    <w:rsid w:val="009E1553"/>
    <w:rsid w:val="009E1AF6"/>
    <w:rsid w:val="009E1DBB"/>
    <w:rsid w:val="009E2588"/>
    <w:rsid w:val="009E2A3C"/>
    <w:rsid w:val="009E32F9"/>
    <w:rsid w:val="009E344B"/>
    <w:rsid w:val="009E3D46"/>
    <w:rsid w:val="009E4CC8"/>
    <w:rsid w:val="009E5325"/>
    <w:rsid w:val="009E5984"/>
    <w:rsid w:val="009E77BE"/>
    <w:rsid w:val="009E791D"/>
    <w:rsid w:val="009F0044"/>
    <w:rsid w:val="009F00C9"/>
    <w:rsid w:val="009F015E"/>
    <w:rsid w:val="009F09BC"/>
    <w:rsid w:val="009F1232"/>
    <w:rsid w:val="009F1244"/>
    <w:rsid w:val="009F18A3"/>
    <w:rsid w:val="009F2903"/>
    <w:rsid w:val="009F507B"/>
    <w:rsid w:val="009F5754"/>
    <w:rsid w:val="009F5FA4"/>
    <w:rsid w:val="009F63CE"/>
    <w:rsid w:val="009F73BE"/>
    <w:rsid w:val="009F73FF"/>
    <w:rsid w:val="009F79AC"/>
    <w:rsid w:val="009F7F41"/>
    <w:rsid w:val="00A00353"/>
    <w:rsid w:val="00A01094"/>
    <w:rsid w:val="00A01124"/>
    <w:rsid w:val="00A01542"/>
    <w:rsid w:val="00A016CC"/>
    <w:rsid w:val="00A01B55"/>
    <w:rsid w:val="00A01C68"/>
    <w:rsid w:val="00A02AAD"/>
    <w:rsid w:val="00A02AF9"/>
    <w:rsid w:val="00A03019"/>
    <w:rsid w:val="00A03AE2"/>
    <w:rsid w:val="00A04194"/>
    <w:rsid w:val="00A04934"/>
    <w:rsid w:val="00A04B26"/>
    <w:rsid w:val="00A0516C"/>
    <w:rsid w:val="00A05FF2"/>
    <w:rsid w:val="00A06FC8"/>
    <w:rsid w:val="00A073E3"/>
    <w:rsid w:val="00A0794C"/>
    <w:rsid w:val="00A07B4E"/>
    <w:rsid w:val="00A10AAD"/>
    <w:rsid w:val="00A11A4F"/>
    <w:rsid w:val="00A11D9D"/>
    <w:rsid w:val="00A11FEE"/>
    <w:rsid w:val="00A12007"/>
    <w:rsid w:val="00A12394"/>
    <w:rsid w:val="00A127EB"/>
    <w:rsid w:val="00A1282D"/>
    <w:rsid w:val="00A12896"/>
    <w:rsid w:val="00A12E72"/>
    <w:rsid w:val="00A13570"/>
    <w:rsid w:val="00A144B7"/>
    <w:rsid w:val="00A15132"/>
    <w:rsid w:val="00A1514A"/>
    <w:rsid w:val="00A15821"/>
    <w:rsid w:val="00A16D42"/>
    <w:rsid w:val="00A17623"/>
    <w:rsid w:val="00A200E4"/>
    <w:rsid w:val="00A2014A"/>
    <w:rsid w:val="00A202E5"/>
    <w:rsid w:val="00A205B5"/>
    <w:rsid w:val="00A208CD"/>
    <w:rsid w:val="00A219FE"/>
    <w:rsid w:val="00A21AE8"/>
    <w:rsid w:val="00A22897"/>
    <w:rsid w:val="00A22EA2"/>
    <w:rsid w:val="00A23662"/>
    <w:rsid w:val="00A23A4E"/>
    <w:rsid w:val="00A23FB2"/>
    <w:rsid w:val="00A242AB"/>
    <w:rsid w:val="00A251DE"/>
    <w:rsid w:val="00A25A6F"/>
    <w:rsid w:val="00A2602A"/>
    <w:rsid w:val="00A27780"/>
    <w:rsid w:val="00A27848"/>
    <w:rsid w:val="00A27A17"/>
    <w:rsid w:val="00A27A2A"/>
    <w:rsid w:val="00A27A32"/>
    <w:rsid w:val="00A27EB3"/>
    <w:rsid w:val="00A27F17"/>
    <w:rsid w:val="00A302EA"/>
    <w:rsid w:val="00A3157A"/>
    <w:rsid w:val="00A31907"/>
    <w:rsid w:val="00A31B57"/>
    <w:rsid w:val="00A31C0F"/>
    <w:rsid w:val="00A329C9"/>
    <w:rsid w:val="00A32C28"/>
    <w:rsid w:val="00A34A15"/>
    <w:rsid w:val="00A351E7"/>
    <w:rsid w:val="00A35499"/>
    <w:rsid w:val="00A36D9D"/>
    <w:rsid w:val="00A36EDA"/>
    <w:rsid w:val="00A37124"/>
    <w:rsid w:val="00A3712E"/>
    <w:rsid w:val="00A37B54"/>
    <w:rsid w:val="00A40231"/>
    <w:rsid w:val="00A40ABA"/>
    <w:rsid w:val="00A41C71"/>
    <w:rsid w:val="00A42270"/>
    <w:rsid w:val="00A424FF"/>
    <w:rsid w:val="00A4273D"/>
    <w:rsid w:val="00A427D6"/>
    <w:rsid w:val="00A447E2"/>
    <w:rsid w:val="00A44934"/>
    <w:rsid w:val="00A44A80"/>
    <w:rsid w:val="00A44BC2"/>
    <w:rsid w:val="00A45A93"/>
    <w:rsid w:val="00A464EF"/>
    <w:rsid w:val="00A469E8"/>
    <w:rsid w:val="00A46E8C"/>
    <w:rsid w:val="00A47621"/>
    <w:rsid w:val="00A47988"/>
    <w:rsid w:val="00A50766"/>
    <w:rsid w:val="00A50D34"/>
    <w:rsid w:val="00A50E6F"/>
    <w:rsid w:val="00A50F4C"/>
    <w:rsid w:val="00A51FA2"/>
    <w:rsid w:val="00A535A6"/>
    <w:rsid w:val="00A5367D"/>
    <w:rsid w:val="00A53893"/>
    <w:rsid w:val="00A5439E"/>
    <w:rsid w:val="00A54B1B"/>
    <w:rsid w:val="00A5599F"/>
    <w:rsid w:val="00A55DB9"/>
    <w:rsid w:val="00A564F9"/>
    <w:rsid w:val="00A56503"/>
    <w:rsid w:val="00A56584"/>
    <w:rsid w:val="00A574B1"/>
    <w:rsid w:val="00A5765A"/>
    <w:rsid w:val="00A57FE1"/>
    <w:rsid w:val="00A601B4"/>
    <w:rsid w:val="00A60206"/>
    <w:rsid w:val="00A60A8C"/>
    <w:rsid w:val="00A60B31"/>
    <w:rsid w:val="00A60D02"/>
    <w:rsid w:val="00A60F93"/>
    <w:rsid w:val="00A6149D"/>
    <w:rsid w:val="00A61AEE"/>
    <w:rsid w:val="00A61FC0"/>
    <w:rsid w:val="00A624EC"/>
    <w:rsid w:val="00A625E2"/>
    <w:rsid w:val="00A62CD9"/>
    <w:rsid w:val="00A62DF7"/>
    <w:rsid w:val="00A62ECC"/>
    <w:rsid w:val="00A63279"/>
    <w:rsid w:val="00A6348F"/>
    <w:rsid w:val="00A6355B"/>
    <w:rsid w:val="00A63EAA"/>
    <w:rsid w:val="00A641AC"/>
    <w:rsid w:val="00A6426C"/>
    <w:rsid w:val="00A647F8"/>
    <w:rsid w:val="00A656B4"/>
    <w:rsid w:val="00A66E9E"/>
    <w:rsid w:val="00A70AD3"/>
    <w:rsid w:val="00A719E2"/>
    <w:rsid w:val="00A72327"/>
    <w:rsid w:val="00A7237B"/>
    <w:rsid w:val="00A72CEC"/>
    <w:rsid w:val="00A73492"/>
    <w:rsid w:val="00A73511"/>
    <w:rsid w:val="00A7356B"/>
    <w:rsid w:val="00A735EB"/>
    <w:rsid w:val="00A7363B"/>
    <w:rsid w:val="00A73DAB"/>
    <w:rsid w:val="00A744EA"/>
    <w:rsid w:val="00A7505F"/>
    <w:rsid w:val="00A75274"/>
    <w:rsid w:val="00A75994"/>
    <w:rsid w:val="00A767FB"/>
    <w:rsid w:val="00A7719E"/>
    <w:rsid w:val="00A774A8"/>
    <w:rsid w:val="00A774EC"/>
    <w:rsid w:val="00A775A3"/>
    <w:rsid w:val="00A77E91"/>
    <w:rsid w:val="00A77E94"/>
    <w:rsid w:val="00A80CC9"/>
    <w:rsid w:val="00A814F2"/>
    <w:rsid w:val="00A8154F"/>
    <w:rsid w:val="00A81878"/>
    <w:rsid w:val="00A818E4"/>
    <w:rsid w:val="00A81D19"/>
    <w:rsid w:val="00A8245D"/>
    <w:rsid w:val="00A82E44"/>
    <w:rsid w:val="00A845DC"/>
    <w:rsid w:val="00A84BE4"/>
    <w:rsid w:val="00A85585"/>
    <w:rsid w:val="00A8601B"/>
    <w:rsid w:val="00A86ACA"/>
    <w:rsid w:val="00A8797D"/>
    <w:rsid w:val="00A87F64"/>
    <w:rsid w:val="00A910D9"/>
    <w:rsid w:val="00A91585"/>
    <w:rsid w:val="00A917E0"/>
    <w:rsid w:val="00A922ED"/>
    <w:rsid w:val="00A933BA"/>
    <w:rsid w:val="00A945F8"/>
    <w:rsid w:val="00A94614"/>
    <w:rsid w:val="00A952AB"/>
    <w:rsid w:val="00A95553"/>
    <w:rsid w:val="00A95D73"/>
    <w:rsid w:val="00A96342"/>
    <w:rsid w:val="00A9655E"/>
    <w:rsid w:val="00A96F8B"/>
    <w:rsid w:val="00A9704D"/>
    <w:rsid w:val="00AA003A"/>
    <w:rsid w:val="00AA0300"/>
    <w:rsid w:val="00AA0BD4"/>
    <w:rsid w:val="00AA0CD1"/>
    <w:rsid w:val="00AA12F9"/>
    <w:rsid w:val="00AA162F"/>
    <w:rsid w:val="00AA174C"/>
    <w:rsid w:val="00AA25A0"/>
    <w:rsid w:val="00AA2FEA"/>
    <w:rsid w:val="00AA4066"/>
    <w:rsid w:val="00AA4A46"/>
    <w:rsid w:val="00AA4AED"/>
    <w:rsid w:val="00AA4F44"/>
    <w:rsid w:val="00AA516A"/>
    <w:rsid w:val="00AA59C8"/>
    <w:rsid w:val="00AA5CAE"/>
    <w:rsid w:val="00AA5F3D"/>
    <w:rsid w:val="00AA625D"/>
    <w:rsid w:val="00AA6AD5"/>
    <w:rsid w:val="00AA6D86"/>
    <w:rsid w:val="00AA6E96"/>
    <w:rsid w:val="00AA706F"/>
    <w:rsid w:val="00AA753D"/>
    <w:rsid w:val="00AA7C5A"/>
    <w:rsid w:val="00AB0BE5"/>
    <w:rsid w:val="00AB1119"/>
    <w:rsid w:val="00AB1B4A"/>
    <w:rsid w:val="00AB223C"/>
    <w:rsid w:val="00AB2433"/>
    <w:rsid w:val="00AB2A4E"/>
    <w:rsid w:val="00AB2D4F"/>
    <w:rsid w:val="00AB36E3"/>
    <w:rsid w:val="00AB3C90"/>
    <w:rsid w:val="00AB3F6C"/>
    <w:rsid w:val="00AB425C"/>
    <w:rsid w:val="00AB4599"/>
    <w:rsid w:val="00AB53D2"/>
    <w:rsid w:val="00AB5737"/>
    <w:rsid w:val="00AB584A"/>
    <w:rsid w:val="00AB64B3"/>
    <w:rsid w:val="00AB72B7"/>
    <w:rsid w:val="00AB74E8"/>
    <w:rsid w:val="00AB7ADC"/>
    <w:rsid w:val="00AB7B12"/>
    <w:rsid w:val="00AC0858"/>
    <w:rsid w:val="00AC11D9"/>
    <w:rsid w:val="00AC1F0A"/>
    <w:rsid w:val="00AC1F66"/>
    <w:rsid w:val="00AC3524"/>
    <w:rsid w:val="00AC3E39"/>
    <w:rsid w:val="00AC4979"/>
    <w:rsid w:val="00AC515C"/>
    <w:rsid w:val="00AC57E7"/>
    <w:rsid w:val="00AC5DD8"/>
    <w:rsid w:val="00AC5DFE"/>
    <w:rsid w:val="00AC6024"/>
    <w:rsid w:val="00AC7286"/>
    <w:rsid w:val="00AC7FAE"/>
    <w:rsid w:val="00AD057F"/>
    <w:rsid w:val="00AD07A9"/>
    <w:rsid w:val="00AD0A8A"/>
    <w:rsid w:val="00AD0A9F"/>
    <w:rsid w:val="00AD0CD4"/>
    <w:rsid w:val="00AD146E"/>
    <w:rsid w:val="00AD1888"/>
    <w:rsid w:val="00AD1ACE"/>
    <w:rsid w:val="00AD1F0B"/>
    <w:rsid w:val="00AD22CA"/>
    <w:rsid w:val="00AD341F"/>
    <w:rsid w:val="00AD36E2"/>
    <w:rsid w:val="00AD38E1"/>
    <w:rsid w:val="00AD3B4D"/>
    <w:rsid w:val="00AD56CA"/>
    <w:rsid w:val="00AD56F7"/>
    <w:rsid w:val="00AD5C48"/>
    <w:rsid w:val="00AD664F"/>
    <w:rsid w:val="00AD69FE"/>
    <w:rsid w:val="00AD7330"/>
    <w:rsid w:val="00AD7331"/>
    <w:rsid w:val="00AD75F9"/>
    <w:rsid w:val="00AD7FE8"/>
    <w:rsid w:val="00AE06C9"/>
    <w:rsid w:val="00AE1958"/>
    <w:rsid w:val="00AE1F9C"/>
    <w:rsid w:val="00AE2B86"/>
    <w:rsid w:val="00AE2C34"/>
    <w:rsid w:val="00AE3045"/>
    <w:rsid w:val="00AE3B7D"/>
    <w:rsid w:val="00AE4C42"/>
    <w:rsid w:val="00AE5064"/>
    <w:rsid w:val="00AE56D7"/>
    <w:rsid w:val="00AE61FE"/>
    <w:rsid w:val="00AE6808"/>
    <w:rsid w:val="00AE6932"/>
    <w:rsid w:val="00AE69AC"/>
    <w:rsid w:val="00AE6BFE"/>
    <w:rsid w:val="00AE6FBC"/>
    <w:rsid w:val="00AE76BC"/>
    <w:rsid w:val="00AF0643"/>
    <w:rsid w:val="00AF08B0"/>
    <w:rsid w:val="00AF0A18"/>
    <w:rsid w:val="00AF1172"/>
    <w:rsid w:val="00AF1201"/>
    <w:rsid w:val="00AF181E"/>
    <w:rsid w:val="00AF19ED"/>
    <w:rsid w:val="00AF1DF4"/>
    <w:rsid w:val="00AF3D94"/>
    <w:rsid w:val="00AF41CE"/>
    <w:rsid w:val="00AF4516"/>
    <w:rsid w:val="00AF5013"/>
    <w:rsid w:val="00AF51B8"/>
    <w:rsid w:val="00AF576B"/>
    <w:rsid w:val="00AF58ED"/>
    <w:rsid w:val="00AF6E2E"/>
    <w:rsid w:val="00AF787F"/>
    <w:rsid w:val="00B00011"/>
    <w:rsid w:val="00B0126C"/>
    <w:rsid w:val="00B01AD6"/>
    <w:rsid w:val="00B024A5"/>
    <w:rsid w:val="00B03456"/>
    <w:rsid w:val="00B03530"/>
    <w:rsid w:val="00B03741"/>
    <w:rsid w:val="00B038C7"/>
    <w:rsid w:val="00B038ED"/>
    <w:rsid w:val="00B03A58"/>
    <w:rsid w:val="00B04101"/>
    <w:rsid w:val="00B04300"/>
    <w:rsid w:val="00B046D6"/>
    <w:rsid w:val="00B04753"/>
    <w:rsid w:val="00B056E1"/>
    <w:rsid w:val="00B058FC"/>
    <w:rsid w:val="00B063A7"/>
    <w:rsid w:val="00B06570"/>
    <w:rsid w:val="00B06CEE"/>
    <w:rsid w:val="00B07437"/>
    <w:rsid w:val="00B07704"/>
    <w:rsid w:val="00B078CE"/>
    <w:rsid w:val="00B104F8"/>
    <w:rsid w:val="00B10826"/>
    <w:rsid w:val="00B10BD9"/>
    <w:rsid w:val="00B1188F"/>
    <w:rsid w:val="00B127D4"/>
    <w:rsid w:val="00B13673"/>
    <w:rsid w:val="00B13891"/>
    <w:rsid w:val="00B138CC"/>
    <w:rsid w:val="00B13C92"/>
    <w:rsid w:val="00B1470B"/>
    <w:rsid w:val="00B14D84"/>
    <w:rsid w:val="00B15606"/>
    <w:rsid w:val="00B15E1E"/>
    <w:rsid w:val="00B164CF"/>
    <w:rsid w:val="00B166EA"/>
    <w:rsid w:val="00B16966"/>
    <w:rsid w:val="00B16C70"/>
    <w:rsid w:val="00B1734E"/>
    <w:rsid w:val="00B203D8"/>
    <w:rsid w:val="00B207D7"/>
    <w:rsid w:val="00B20EF2"/>
    <w:rsid w:val="00B20FD9"/>
    <w:rsid w:val="00B2230F"/>
    <w:rsid w:val="00B22CDA"/>
    <w:rsid w:val="00B244C9"/>
    <w:rsid w:val="00B24753"/>
    <w:rsid w:val="00B25994"/>
    <w:rsid w:val="00B25E6C"/>
    <w:rsid w:val="00B25FA5"/>
    <w:rsid w:val="00B26A67"/>
    <w:rsid w:val="00B26E65"/>
    <w:rsid w:val="00B27D00"/>
    <w:rsid w:val="00B30095"/>
    <w:rsid w:val="00B30CA1"/>
    <w:rsid w:val="00B321A0"/>
    <w:rsid w:val="00B32444"/>
    <w:rsid w:val="00B32486"/>
    <w:rsid w:val="00B3383C"/>
    <w:rsid w:val="00B34116"/>
    <w:rsid w:val="00B34266"/>
    <w:rsid w:val="00B34E4E"/>
    <w:rsid w:val="00B35317"/>
    <w:rsid w:val="00B35732"/>
    <w:rsid w:val="00B35ADC"/>
    <w:rsid w:val="00B3626C"/>
    <w:rsid w:val="00B36A9C"/>
    <w:rsid w:val="00B36E2B"/>
    <w:rsid w:val="00B36F5A"/>
    <w:rsid w:val="00B3726B"/>
    <w:rsid w:val="00B37306"/>
    <w:rsid w:val="00B37480"/>
    <w:rsid w:val="00B374CD"/>
    <w:rsid w:val="00B37BA1"/>
    <w:rsid w:val="00B40118"/>
    <w:rsid w:val="00B422B4"/>
    <w:rsid w:val="00B4401B"/>
    <w:rsid w:val="00B441BE"/>
    <w:rsid w:val="00B44793"/>
    <w:rsid w:val="00B44C49"/>
    <w:rsid w:val="00B44F92"/>
    <w:rsid w:val="00B45225"/>
    <w:rsid w:val="00B45238"/>
    <w:rsid w:val="00B45435"/>
    <w:rsid w:val="00B45861"/>
    <w:rsid w:val="00B46696"/>
    <w:rsid w:val="00B4697E"/>
    <w:rsid w:val="00B472B1"/>
    <w:rsid w:val="00B50A70"/>
    <w:rsid w:val="00B50F0E"/>
    <w:rsid w:val="00B51B45"/>
    <w:rsid w:val="00B51D57"/>
    <w:rsid w:val="00B52106"/>
    <w:rsid w:val="00B52DB9"/>
    <w:rsid w:val="00B53ED8"/>
    <w:rsid w:val="00B54220"/>
    <w:rsid w:val="00B55D71"/>
    <w:rsid w:val="00B567EA"/>
    <w:rsid w:val="00B5751A"/>
    <w:rsid w:val="00B576CC"/>
    <w:rsid w:val="00B579BD"/>
    <w:rsid w:val="00B57DF2"/>
    <w:rsid w:val="00B600E4"/>
    <w:rsid w:val="00B607F9"/>
    <w:rsid w:val="00B60F77"/>
    <w:rsid w:val="00B61173"/>
    <w:rsid w:val="00B619F0"/>
    <w:rsid w:val="00B62488"/>
    <w:rsid w:val="00B6274D"/>
    <w:rsid w:val="00B62827"/>
    <w:rsid w:val="00B630A7"/>
    <w:rsid w:val="00B63280"/>
    <w:rsid w:val="00B63E02"/>
    <w:rsid w:val="00B64306"/>
    <w:rsid w:val="00B64EE5"/>
    <w:rsid w:val="00B65676"/>
    <w:rsid w:val="00B6599E"/>
    <w:rsid w:val="00B661E2"/>
    <w:rsid w:val="00B66399"/>
    <w:rsid w:val="00B66462"/>
    <w:rsid w:val="00B66A9F"/>
    <w:rsid w:val="00B67201"/>
    <w:rsid w:val="00B67690"/>
    <w:rsid w:val="00B67E7D"/>
    <w:rsid w:val="00B701B1"/>
    <w:rsid w:val="00B70EDA"/>
    <w:rsid w:val="00B71362"/>
    <w:rsid w:val="00B71702"/>
    <w:rsid w:val="00B71C28"/>
    <w:rsid w:val="00B7291A"/>
    <w:rsid w:val="00B72F4C"/>
    <w:rsid w:val="00B7348D"/>
    <w:rsid w:val="00B73BC0"/>
    <w:rsid w:val="00B73F56"/>
    <w:rsid w:val="00B744CD"/>
    <w:rsid w:val="00B74709"/>
    <w:rsid w:val="00B75481"/>
    <w:rsid w:val="00B759F8"/>
    <w:rsid w:val="00B7617A"/>
    <w:rsid w:val="00B76856"/>
    <w:rsid w:val="00B77CD6"/>
    <w:rsid w:val="00B77CFD"/>
    <w:rsid w:val="00B77DC3"/>
    <w:rsid w:val="00B77F31"/>
    <w:rsid w:val="00B8009B"/>
    <w:rsid w:val="00B8083B"/>
    <w:rsid w:val="00B8142F"/>
    <w:rsid w:val="00B824EA"/>
    <w:rsid w:val="00B82F2E"/>
    <w:rsid w:val="00B8440C"/>
    <w:rsid w:val="00B845D1"/>
    <w:rsid w:val="00B84B64"/>
    <w:rsid w:val="00B85716"/>
    <w:rsid w:val="00B86250"/>
    <w:rsid w:val="00B86F34"/>
    <w:rsid w:val="00B86FEF"/>
    <w:rsid w:val="00B87529"/>
    <w:rsid w:val="00B87649"/>
    <w:rsid w:val="00B877DD"/>
    <w:rsid w:val="00B87CF5"/>
    <w:rsid w:val="00B87DF7"/>
    <w:rsid w:val="00B9044C"/>
    <w:rsid w:val="00B90879"/>
    <w:rsid w:val="00B90C22"/>
    <w:rsid w:val="00B91280"/>
    <w:rsid w:val="00B91652"/>
    <w:rsid w:val="00B9221F"/>
    <w:rsid w:val="00B9269F"/>
    <w:rsid w:val="00B92935"/>
    <w:rsid w:val="00B92A82"/>
    <w:rsid w:val="00B92AC3"/>
    <w:rsid w:val="00B93358"/>
    <w:rsid w:val="00B93C71"/>
    <w:rsid w:val="00B93EA1"/>
    <w:rsid w:val="00B93F0F"/>
    <w:rsid w:val="00B949BC"/>
    <w:rsid w:val="00B952B7"/>
    <w:rsid w:val="00B95AA4"/>
    <w:rsid w:val="00B967E0"/>
    <w:rsid w:val="00B96DDA"/>
    <w:rsid w:val="00B97F5D"/>
    <w:rsid w:val="00BA07B3"/>
    <w:rsid w:val="00BA0B6D"/>
    <w:rsid w:val="00BA10A4"/>
    <w:rsid w:val="00BA1598"/>
    <w:rsid w:val="00BA165E"/>
    <w:rsid w:val="00BA1B24"/>
    <w:rsid w:val="00BA1C45"/>
    <w:rsid w:val="00BA2084"/>
    <w:rsid w:val="00BA2463"/>
    <w:rsid w:val="00BA2EB8"/>
    <w:rsid w:val="00BA2F4F"/>
    <w:rsid w:val="00BA392D"/>
    <w:rsid w:val="00BA3FFC"/>
    <w:rsid w:val="00BA4C0D"/>
    <w:rsid w:val="00BA4D8D"/>
    <w:rsid w:val="00BA52BD"/>
    <w:rsid w:val="00BA59F6"/>
    <w:rsid w:val="00BA5E27"/>
    <w:rsid w:val="00BA5FCB"/>
    <w:rsid w:val="00BA6239"/>
    <w:rsid w:val="00BA676E"/>
    <w:rsid w:val="00BB0F6B"/>
    <w:rsid w:val="00BB1ACF"/>
    <w:rsid w:val="00BB1C81"/>
    <w:rsid w:val="00BB2BD4"/>
    <w:rsid w:val="00BB3340"/>
    <w:rsid w:val="00BB511F"/>
    <w:rsid w:val="00BB5315"/>
    <w:rsid w:val="00BB550C"/>
    <w:rsid w:val="00BB55DA"/>
    <w:rsid w:val="00BB59D0"/>
    <w:rsid w:val="00BB5D23"/>
    <w:rsid w:val="00BB6738"/>
    <w:rsid w:val="00BB7903"/>
    <w:rsid w:val="00BC02D3"/>
    <w:rsid w:val="00BC077D"/>
    <w:rsid w:val="00BC142F"/>
    <w:rsid w:val="00BC15E2"/>
    <w:rsid w:val="00BC16D9"/>
    <w:rsid w:val="00BC1C9B"/>
    <w:rsid w:val="00BC2111"/>
    <w:rsid w:val="00BC232F"/>
    <w:rsid w:val="00BC2D9C"/>
    <w:rsid w:val="00BC2E14"/>
    <w:rsid w:val="00BC2FB7"/>
    <w:rsid w:val="00BC3479"/>
    <w:rsid w:val="00BC3CC9"/>
    <w:rsid w:val="00BC4230"/>
    <w:rsid w:val="00BC4721"/>
    <w:rsid w:val="00BC4AB6"/>
    <w:rsid w:val="00BC4F60"/>
    <w:rsid w:val="00BC58A5"/>
    <w:rsid w:val="00BC5CD9"/>
    <w:rsid w:val="00BC65D9"/>
    <w:rsid w:val="00BC6E9B"/>
    <w:rsid w:val="00BC6F70"/>
    <w:rsid w:val="00BC7868"/>
    <w:rsid w:val="00BD098B"/>
    <w:rsid w:val="00BD1551"/>
    <w:rsid w:val="00BD179F"/>
    <w:rsid w:val="00BD1849"/>
    <w:rsid w:val="00BD23AE"/>
    <w:rsid w:val="00BD39D1"/>
    <w:rsid w:val="00BD3A1E"/>
    <w:rsid w:val="00BD3D74"/>
    <w:rsid w:val="00BD4873"/>
    <w:rsid w:val="00BD5141"/>
    <w:rsid w:val="00BD5F62"/>
    <w:rsid w:val="00BD73EB"/>
    <w:rsid w:val="00BD7B2A"/>
    <w:rsid w:val="00BE046C"/>
    <w:rsid w:val="00BE0FDE"/>
    <w:rsid w:val="00BE1E52"/>
    <w:rsid w:val="00BE2448"/>
    <w:rsid w:val="00BE2872"/>
    <w:rsid w:val="00BE2AAC"/>
    <w:rsid w:val="00BE2EDD"/>
    <w:rsid w:val="00BE355B"/>
    <w:rsid w:val="00BE365C"/>
    <w:rsid w:val="00BE388A"/>
    <w:rsid w:val="00BE4600"/>
    <w:rsid w:val="00BE539B"/>
    <w:rsid w:val="00BE5587"/>
    <w:rsid w:val="00BE6177"/>
    <w:rsid w:val="00BE6FF2"/>
    <w:rsid w:val="00BE7264"/>
    <w:rsid w:val="00BE7BE3"/>
    <w:rsid w:val="00BE7ECF"/>
    <w:rsid w:val="00BF0C3E"/>
    <w:rsid w:val="00BF1865"/>
    <w:rsid w:val="00BF1B06"/>
    <w:rsid w:val="00BF2461"/>
    <w:rsid w:val="00BF24E4"/>
    <w:rsid w:val="00BF2F59"/>
    <w:rsid w:val="00BF3507"/>
    <w:rsid w:val="00BF4329"/>
    <w:rsid w:val="00BF4CF8"/>
    <w:rsid w:val="00BF51FA"/>
    <w:rsid w:val="00BF5284"/>
    <w:rsid w:val="00BF53D4"/>
    <w:rsid w:val="00BF5B34"/>
    <w:rsid w:val="00BF5C70"/>
    <w:rsid w:val="00BF67B5"/>
    <w:rsid w:val="00BF6D1A"/>
    <w:rsid w:val="00BF76B4"/>
    <w:rsid w:val="00C000F5"/>
    <w:rsid w:val="00C00D43"/>
    <w:rsid w:val="00C00EC8"/>
    <w:rsid w:val="00C01228"/>
    <w:rsid w:val="00C027CF"/>
    <w:rsid w:val="00C0305A"/>
    <w:rsid w:val="00C03604"/>
    <w:rsid w:val="00C03D87"/>
    <w:rsid w:val="00C03DFB"/>
    <w:rsid w:val="00C04AA1"/>
    <w:rsid w:val="00C04B63"/>
    <w:rsid w:val="00C051C1"/>
    <w:rsid w:val="00C05224"/>
    <w:rsid w:val="00C0569E"/>
    <w:rsid w:val="00C06241"/>
    <w:rsid w:val="00C0646A"/>
    <w:rsid w:val="00C07178"/>
    <w:rsid w:val="00C07DEB"/>
    <w:rsid w:val="00C104C1"/>
    <w:rsid w:val="00C10602"/>
    <w:rsid w:val="00C1111B"/>
    <w:rsid w:val="00C11121"/>
    <w:rsid w:val="00C11409"/>
    <w:rsid w:val="00C12248"/>
    <w:rsid w:val="00C12802"/>
    <w:rsid w:val="00C1283A"/>
    <w:rsid w:val="00C12D3E"/>
    <w:rsid w:val="00C13149"/>
    <w:rsid w:val="00C139C6"/>
    <w:rsid w:val="00C1469D"/>
    <w:rsid w:val="00C14E12"/>
    <w:rsid w:val="00C14EA7"/>
    <w:rsid w:val="00C15684"/>
    <w:rsid w:val="00C1651E"/>
    <w:rsid w:val="00C17450"/>
    <w:rsid w:val="00C179D9"/>
    <w:rsid w:val="00C20248"/>
    <w:rsid w:val="00C21A25"/>
    <w:rsid w:val="00C21D83"/>
    <w:rsid w:val="00C227F0"/>
    <w:rsid w:val="00C22A77"/>
    <w:rsid w:val="00C2372D"/>
    <w:rsid w:val="00C23D09"/>
    <w:rsid w:val="00C23F1D"/>
    <w:rsid w:val="00C2446C"/>
    <w:rsid w:val="00C247A8"/>
    <w:rsid w:val="00C24996"/>
    <w:rsid w:val="00C24AF9"/>
    <w:rsid w:val="00C25151"/>
    <w:rsid w:val="00C2556A"/>
    <w:rsid w:val="00C26379"/>
    <w:rsid w:val="00C26CCD"/>
    <w:rsid w:val="00C26F11"/>
    <w:rsid w:val="00C26FE4"/>
    <w:rsid w:val="00C270E7"/>
    <w:rsid w:val="00C27A67"/>
    <w:rsid w:val="00C30276"/>
    <w:rsid w:val="00C30DEE"/>
    <w:rsid w:val="00C30E63"/>
    <w:rsid w:val="00C32A15"/>
    <w:rsid w:val="00C33DB9"/>
    <w:rsid w:val="00C34671"/>
    <w:rsid w:val="00C34772"/>
    <w:rsid w:val="00C3482D"/>
    <w:rsid w:val="00C348C3"/>
    <w:rsid w:val="00C352D1"/>
    <w:rsid w:val="00C36602"/>
    <w:rsid w:val="00C36835"/>
    <w:rsid w:val="00C37376"/>
    <w:rsid w:val="00C37A5F"/>
    <w:rsid w:val="00C41B19"/>
    <w:rsid w:val="00C41D01"/>
    <w:rsid w:val="00C41E1B"/>
    <w:rsid w:val="00C42F53"/>
    <w:rsid w:val="00C42FA7"/>
    <w:rsid w:val="00C43993"/>
    <w:rsid w:val="00C4416A"/>
    <w:rsid w:val="00C4450C"/>
    <w:rsid w:val="00C44E51"/>
    <w:rsid w:val="00C455ED"/>
    <w:rsid w:val="00C45BC0"/>
    <w:rsid w:val="00C4720A"/>
    <w:rsid w:val="00C47DBD"/>
    <w:rsid w:val="00C47E5D"/>
    <w:rsid w:val="00C5075D"/>
    <w:rsid w:val="00C50A64"/>
    <w:rsid w:val="00C50F06"/>
    <w:rsid w:val="00C50F3D"/>
    <w:rsid w:val="00C51D0C"/>
    <w:rsid w:val="00C5225D"/>
    <w:rsid w:val="00C52501"/>
    <w:rsid w:val="00C525EA"/>
    <w:rsid w:val="00C52754"/>
    <w:rsid w:val="00C53094"/>
    <w:rsid w:val="00C53903"/>
    <w:rsid w:val="00C5395A"/>
    <w:rsid w:val="00C54E8B"/>
    <w:rsid w:val="00C55267"/>
    <w:rsid w:val="00C55B6D"/>
    <w:rsid w:val="00C56BF0"/>
    <w:rsid w:val="00C574F0"/>
    <w:rsid w:val="00C575AF"/>
    <w:rsid w:val="00C576E4"/>
    <w:rsid w:val="00C602A5"/>
    <w:rsid w:val="00C60EF3"/>
    <w:rsid w:val="00C60FEE"/>
    <w:rsid w:val="00C61E93"/>
    <w:rsid w:val="00C621CF"/>
    <w:rsid w:val="00C624EC"/>
    <w:rsid w:val="00C636D8"/>
    <w:rsid w:val="00C6403E"/>
    <w:rsid w:val="00C6486C"/>
    <w:rsid w:val="00C64C07"/>
    <w:rsid w:val="00C65F8B"/>
    <w:rsid w:val="00C662B5"/>
    <w:rsid w:val="00C665F4"/>
    <w:rsid w:val="00C666BC"/>
    <w:rsid w:val="00C66704"/>
    <w:rsid w:val="00C67334"/>
    <w:rsid w:val="00C67F64"/>
    <w:rsid w:val="00C70033"/>
    <w:rsid w:val="00C716A5"/>
    <w:rsid w:val="00C71748"/>
    <w:rsid w:val="00C72A97"/>
    <w:rsid w:val="00C72B2A"/>
    <w:rsid w:val="00C72C21"/>
    <w:rsid w:val="00C73240"/>
    <w:rsid w:val="00C73438"/>
    <w:rsid w:val="00C740AF"/>
    <w:rsid w:val="00C7438D"/>
    <w:rsid w:val="00C74448"/>
    <w:rsid w:val="00C7511B"/>
    <w:rsid w:val="00C752AA"/>
    <w:rsid w:val="00C758D9"/>
    <w:rsid w:val="00C762F4"/>
    <w:rsid w:val="00C773CF"/>
    <w:rsid w:val="00C80334"/>
    <w:rsid w:val="00C80570"/>
    <w:rsid w:val="00C81208"/>
    <w:rsid w:val="00C81B05"/>
    <w:rsid w:val="00C81BCE"/>
    <w:rsid w:val="00C82D6F"/>
    <w:rsid w:val="00C82DEE"/>
    <w:rsid w:val="00C83638"/>
    <w:rsid w:val="00C83B4B"/>
    <w:rsid w:val="00C83C4D"/>
    <w:rsid w:val="00C83FE9"/>
    <w:rsid w:val="00C84A72"/>
    <w:rsid w:val="00C84E77"/>
    <w:rsid w:val="00C86EAF"/>
    <w:rsid w:val="00C87322"/>
    <w:rsid w:val="00C8760D"/>
    <w:rsid w:val="00C8765A"/>
    <w:rsid w:val="00C90307"/>
    <w:rsid w:val="00C903A3"/>
    <w:rsid w:val="00C90467"/>
    <w:rsid w:val="00C904B4"/>
    <w:rsid w:val="00C90575"/>
    <w:rsid w:val="00C90A0D"/>
    <w:rsid w:val="00C90F73"/>
    <w:rsid w:val="00C910FA"/>
    <w:rsid w:val="00C91417"/>
    <w:rsid w:val="00C918E0"/>
    <w:rsid w:val="00C91A1E"/>
    <w:rsid w:val="00C91AF4"/>
    <w:rsid w:val="00C92060"/>
    <w:rsid w:val="00C9208A"/>
    <w:rsid w:val="00C92586"/>
    <w:rsid w:val="00C925E7"/>
    <w:rsid w:val="00C93049"/>
    <w:rsid w:val="00C938A4"/>
    <w:rsid w:val="00C93C86"/>
    <w:rsid w:val="00C94EBD"/>
    <w:rsid w:val="00C9545D"/>
    <w:rsid w:val="00C959C7"/>
    <w:rsid w:val="00C95B4D"/>
    <w:rsid w:val="00C95E2E"/>
    <w:rsid w:val="00C95FE1"/>
    <w:rsid w:val="00C966EC"/>
    <w:rsid w:val="00C9679C"/>
    <w:rsid w:val="00C96C3A"/>
    <w:rsid w:val="00C96E6C"/>
    <w:rsid w:val="00C97612"/>
    <w:rsid w:val="00C97B48"/>
    <w:rsid w:val="00CA0166"/>
    <w:rsid w:val="00CA01AC"/>
    <w:rsid w:val="00CA065F"/>
    <w:rsid w:val="00CA07E5"/>
    <w:rsid w:val="00CA0DAB"/>
    <w:rsid w:val="00CA0F54"/>
    <w:rsid w:val="00CA1983"/>
    <w:rsid w:val="00CA21EC"/>
    <w:rsid w:val="00CA25BE"/>
    <w:rsid w:val="00CA2640"/>
    <w:rsid w:val="00CA3665"/>
    <w:rsid w:val="00CA394A"/>
    <w:rsid w:val="00CA3F01"/>
    <w:rsid w:val="00CA417B"/>
    <w:rsid w:val="00CA4427"/>
    <w:rsid w:val="00CA49D4"/>
    <w:rsid w:val="00CA5875"/>
    <w:rsid w:val="00CA5981"/>
    <w:rsid w:val="00CA5B93"/>
    <w:rsid w:val="00CA6546"/>
    <w:rsid w:val="00CA6BB1"/>
    <w:rsid w:val="00CA6D3C"/>
    <w:rsid w:val="00CA7135"/>
    <w:rsid w:val="00CA72D8"/>
    <w:rsid w:val="00CA79AD"/>
    <w:rsid w:val="00CA7FCF"/>
    <w:rsid w:val="00CB0633"/>
    <w:rsid w:val="00CB06DC"/>
    <w:rsid w:val="00CB18BD"/>
    <w:rsid w:val="00CB1A61"/>
    <w:rsid w:val="00CB2233"/>
    <w:rsid w:val="00CB2243"/>
    <w:rsid w:val="00CB3496"/>
    <w:rsid w:val="00CB35AE"/>
    <w:rsid w:val="00CB370F"/>
    <w:rsid w:val="00CB383E"/>
    <w:rsid w:val="00CB3DDE"/>
    <w:rsid w:val="00CB4150"/>
    <w:rsid w:val="00CB41A1"/>
    <w:rsid w:val="00CB4409"/>
    <w:rsid w:val="00CB4B17"/>
    <w:rsid w:val="00CB5213"/>
    <w:rsid w:val="00CB5377"/>
    <w:rsid w:val="00CB5EBC"/>
    <w:rsid w:val="00CB5ECA"/>
    <w:rsid w:val="00CB625F"/>
    <w:rsid w:val="00CB659C"/>
    <w:rsid w:val="00CB6A25"/>
    <w:rsid w:val="00CB6BBD"/>
    <w:rsid w:val="00CB7033"/>
    <w:rsid w:val="00CB751C"/>
    <w:rsid w:val="00CC0207"/>
    <w:rsid w:val="00CC089B"/>
    <w:rsid w:val="00CC0AFC"/>
    <w:rsid w:val="00CC1122"/>
    <w:rsid w:val="00CC1965"/>
    <w:rsid w:val="00CC2BEC"/>
    <w:rsid w:val="00CC2C7F"/>
    <w:rsid w:val="00CC2F7C"/>
    <w:rsid w:val="00CC3B4B"/>
    <w:rsid w:val="00CC3B81"/>
    <w:rsid w:val="00CC4A65"/>
    <w:rsid w:val="00CC51D7"/>
    <w:rsid w:val="00CC52C2"/>
    <w:rsid w:val="00CC5516"/>
    <w:rsid w:val="00CC6845"/>
    <w:rsid w:val="00CC6C7F"/>
    <w:rsid w:val="00CC732B"/>
    <w:rsid w:val="00CC7335"/>
    <w:rsid w:val="00CD0101"/>
    <w:rsid w:val="00CD01B7"/>
    <w:rsid w:val="00CD0547"/>
    <w:rsid w:val="00CD0630"/>
    <w:rsid w:val="00CD0725"/>
    <w:rsid w:val="00CD0744"/>
    <w:rsid w:val="00CD0F47"/>
    <w:rsid w:val="00CD1C59"/>
    <w:rsid w:val="00CD2547"/>
    <w:rsid w:val="00CD29A1"/>
    <w:rsid w:val="00CD4706"/>
    <w:rsid w:val="00CD4D25"/>
    <w:rsid w:val="00CD50D2"/>
    <w:rsid w:val="00CD6133"/>
    <w:rsid w:val="00CD662F"/>
    <w:rsid w:val="00CD66C3"/>
    <w:rsid w:val="00CD6C42"/>
    <w:rsid w:val="00CD6F55"/>
    <w:rsid w:val="00CD7BC0"/>
    <w:rsid w:val="00CE006F"/>
    <w:rsid w:val="00CE0926"/>
    <w:rsid w:val="00CE1588"/>
    <w:rsid w:val="00CE2A29"/>
    <w:rsid w:val="00CE3AAE"/>
    <w:rsid w:val="00CE3B7C"/>
    <w:rsid w:val="00CE422A"/>
    <w:rsid w:val="00CE42F8"/>
    <w:rsid w:val="00CE43A6"/>
    <w:rsid w:val="00CE4596"/>
    <w:rsid w:val="00CE56CF"/>
    <w:rsid w:val="00CE6B4A"/>
    <w:rsid w:val="00CE6D18"/>
    <w:rsid w:val="00CE7400"/>
    <w:rsid w:val="00CF03CD"/>
    <w:rsid w:val="00CF084C"/>
    <w:rsid w:val="00CF0B22"/>
    <w:rsid w:val="00CF123C"/>
    <w:rsid w:val="00CF164A"/>
    <w:rsid w:val="00CF3539"/>
    <w:rsid w:val="00CF399B"/>
    <w:rsid w:val="00CF3E15"/>
    <w:rsid w:val="00CF41CE"/>
    <w:rsid w:val="00CF49A2"/>
    <w:rsid w:val="00CF55D6"/>
    <w:rsid w:val="00CF562D"/>
    <w:rsid w:val="00CF572B"/>
    <w:rsid w:val="00CF6031"/>
    <w:rsid w:val="00CF6DE2"/>
    <w:rsid w:val="00CF74F9"/>
    <w:rsid w:val="00CF793B"/>
    <w:rsid w:val="00CF7E11"/>
    <w:rsid w:val="00D01CC2"/>
    <w:rsid w:val="00D022B8"/>
    <w:rsid w:val="00D04A08"/>
    <w:rsid w:val="00D0507A"/>
    <w:rsid w:val="00D05748"/>
    <w:rsid w:val="00D059CA"/>
    <w:rsid w:val="00D0613F"/>
    <w:rsid w:val="00D0663D"/>
    <w:rsid w:val="00D067A5"/>
    <w:rsid w:val="00D067A8"/>
    <w:rsid w:val="00D07574"/>
    <w:rsid w:val="00D108C8"/>
    <w:rsid w:val="00D10A22"/>
    <w:rsid w:val="00D10D7A"/>
    <w:rsid w:val="00D112EF"/>
    <w:rsid w:val="00D11D30"/>
    <w:rsid w:val="00D12613"/>
    <w:rsid w:val="00D12787"/>
    <w:rsid w:val="00D12A76"/>
    <w:rsid w:val="00D13249"/>
    <w:rsid w:val="00D14A88"/>
    <w:rsid w:val="00D14CFC"/>
    <w:rsid w:val="00D15206"/>
    <w:rsid w:val="00D1593A"/>
    <w:rsid w:val="00D15C29"/>
    <w:rsid w:val="00D15DAF"/>
    <w:rsid w:val="00D1743D"/>
    <w:rsid w:val="00D17BFA"/>
    <w:rsid w:val="00D17FE9"/>
    <w:rsid w:val="00D20161"/>
    <w:rsid w:val="00D206E6"/>
    <w:rsid w:val="00D2075C"/>
    <w:rsid w:val="00D209A7"/>
    <w:rsid w:val="00D20A26"/>
    <w:rsid w:val="00D21FF5"/>
    <w:rsid w:val="00D22A2B"/>
    <w:rsid w:val="00D22A3B"/>
    <w:rsid w:val="00D22B6D"/>
    <w:rsid w:val="00D22D11"/>
    <w:rsid w:val="00D22DAA"/>
    <w:rsid w:val="00D22E70"/>
    <w:rsid w:val="00D230E1"/>
    <w:rsid w:val="00D238D1"/>
    <w:rsid w:val="00D23B54"/>
    <w:rsid w:val="00D248D1"/>
    <w:rsid w:val="00D249BE"/>
    <w:rsid w:val="00D2535B"/>
    <w:rsid w:val="00D2580A"/>
    <w:rsid w:val="00D26428"/>
    <w:rsid w:val="00D2645A"/>
    <w:rsid w:val="00D265E9"/>
    <w:rsid w:val="00D2772A"/>
    <w:rsid w:val="00D27DA7"/>
    <w:rsid w:val="00D3001A"/>
    <w:rsid w:val="00D30908"/>
    <w:rsid w:val="00D309B2"/>
    <w:rsid w:val="00D30DDA"/>
    <w:rsid w:val="00D3156A"/>
    <w:rsid w:val="00D31B3E"/>
    <w:rsid w:val="00D31FA9"/>
    <w:rsid w:val="00D32BA4"/>
    <w:rsid w:val="00D34D6B"/>
    <w:rsid w:val="00D34E9F"/>
    <w:rsid w:val="00D35150"/>
    <w:rsid w:val="00D354B4"/>
    <w:rsid w:val="00D35E2A"/>
    <w:rsid w:val="00D36096"/>
    <w:rsid w:val="00D36191"/>
    <w:rsid w:val="00D36D1D"/>
    <w:rsid w:val="00D37179"/>
    <w:rsid w:val="00D37247"/>
    <w:rsid w:val="00D37805"/>
    <w:rsid w:val="00D40580"/>
    <w:rsid w:val="00D40D98"/>
    <w:rsid w:val="00D40DB8"/>
    <w:rsid w:val="00D410F8"/>
    <w:rsid w:val="00D415FE"/>
    <w:rsid w:val="00D41C5A"/>
    <w:rsid w:val="00D426FD"/>
    <w:rsid w:val="00D434E1"/>
    <w:rsid w:val="00D434FF"/>
    <w:rsid w:val="00D43705"/>
    <w:rsid w:val="00D43F76"/>
    <w:rsid w:val="00D44CAC"/>
    <w:rsid w:val="00D45EE3"/>
    <w:rsid w:val="00D46487"/>
    <w:rsid w:val="00D46764"/>
    <w:rsid w:val="00D47D44"/>
    <w:rsid w:val="00D506F9"/>
    <w:rsid w:val="00D50804"/>
    <w:rsid w:val="00D51F82"/>
    <w:rsid w:val="00D523D7"/>
    <w:rsid w:val="00D5305B"/>
    <w:rsid w:val="00D54042"/>
    <w:rsid w:val="00D5445B"/>
    <w:rsid w:val="00D55A59"/>
    <w:rsid w:val="00D55CC6"/>
    <w:rsid w:val="00D55E6C"/>
    <w:rsid w:val="00D56D89"/>
    <w:rsid w:val="00D57499"/>
    <w:rsid w:val="00D5784D"/>
    <w:rsid w:val="00D57A24"/>
    <w:rsid w:val="00D57FDE"/>
    <w:rsid w:val="00D60AE2"/>
    <w:rsid w:val="00D610D5"/>
    <w:rsid w:val="00D61F1D"/>
    <w:rsid w:val="00D633F3"/>
    <w:rsid w:val="00D63658"/>
    <w:rsid w:val="00D643B4"/>
    <w:rsid w:val="00D647BE"/>
    <w:rsid w:val="00D64B12"/>
    <w:rsid w:val="00D6501D"/>
    <w:rsid w:val="00D65110"/>
    <w:rsid w:val="00D66A85"/>
    <w:rsid w:val="00D6749B"/>
    <w:rsid w:val="00D67620"/>
    <w:rsid w:val="00D706D2"/>
    <w:rsid w:val="00D70990"/>
    <w:rsid w:val="00D718B6"/>
    <w:rsid w:val="00D71F3B"/>
    <w:rsid w:val="00D722F1"/>
    <w:rsid w:val="00D72D75"/>
    <w:rsid w:val="00D72D7C"/>
    <w:rsid w:val="00D734B8"/>
    <w:rsid w:val="00D73C78"/>
    <w:rsid w:val="00D73CC6"/>
    <w:rsid w:val="00D73FE4"/>
    <w:rsid w:val="00D74379"/>
    <w:rsid w:val="00D749C2"/>
    <w:rsid w:val="00D749DB"/>
    <w:rsid w:val="00D74B9B"/>
    <w:rsid w:val="00D74BB3"/>
    <w:rsid w:val="00D75F48"/>
    <w:rsid w:val="00D7716C"/>
    <w:rsid w:val="00D7788E"/>
    <w:rsid w:val="00D77D61"/>
    <w:rsid w:val="00D77D92"/>
    <w:rsid w:val="00D80250"/>
    <w:rsid w:val="00D80715"/>
    <w:rsid w:val="00D80740"/>
    <w:rsid w:val="00D81575"/>
    <w:rsid w:val="00D817FF"/>
    <w:rsid w:val="00D81918"/>
    <w:rsid w:val="00D81C88"/>
    <w:rsid w:val="00D81CDA"/>
    <w:rsid w:val="00D8248E"/>
    <w:rsid w:val="00D8276F"/>
    <w:rsid w:val="00D83058"/>
    <w:rsid w:val="00D833DF"/>
    <w:rsid w:val="00D83600"/>
    <w:rsid w:val="00D837F8"/>
    <w:rsid w:val="00D83E1B"/>
    <w:rsid w:val="00D8436C"/>
    <w:rsid w:val="00D84450"/>
    <w:rsid w:val="00D85A08"/>
    <w:rsid w:val="00D86DBE"/>
    <w:rsid w:val="00D875B5"/>
    <w:rsid w:val="00D91341"/>
    <w:rsid w:val="00D91F3C"/>
    <w:rsid w:val="00D92074"/>
    <w:rsid w:val="00D922CB"/>
    <w:rsid w:val="00D92337"/>
    <w:rsid w:val="00D930D0"/>
    <w:rsid w:val="00D93356"/>
    <w:rsid w:val="00D933F2"/>
    <w:rsid w:val="00D93D64"/>
    <w:rsid w:val="00D94415"/>
    <w:rsid w:val="00D944DC"/>
    <w:rsid w:val="00D94625"/>
    <w:rsid w:val="00D94D06"/>
    <w:rsid w:val="00D94EA2"/>
    <w:rsid w:val="00D951A8"/>
    <w:rsid w:val="00D95660"/>
    <w:rsid w:val="00D95A64"/>
    <w:rsid w:val="00D95BCE"/>
    <w:rsid w:val="00D9658C"/>
    <w:rsid w:val="00D96777"/>
    <w:rsid w:val="00D967C7"/>
    <w:rsid w:val="00D96EBE"/>
    <w:rsid w:val="00D97157"/>
    <w:rsid w:val="00D97BB1"/>
    <w:rsid w:val="00D97EBF"/>
    <w:rsid w:val="00D97F1E"/>
    <w:rsid w:val="00DA07BC"/>
    <w:rsid w:val="00DA0E65"/>
    <w:rsid w:val="00DA2019"/>
    <w:rsid w:val="00DA2622"/>
    <w:rsid w:val="00DA2F34"/>
    <w:rsid w:val="00DA32A4"/>
    <w:rsid w:val="00DA356D"/>
    <w:rsid w:val="00DA3815"/>
    <w:rsid w:val="00DA4296"/>
    <w:rsid w:val="00DA44D2"/>
    <w:rsid w:val="00DA50AA"/>
    <w:rsid w:val="00DA64A0"/>
    <w:rsid w:val="00DA6632"/>
    <w:rsid w:val="00DA752C"/>
    <w:rsid w:val="00DA7808"/>
    <w:rsid w:val="00DA7853"/>
    <w:rsid w:val="00DA7E52"/>
    <w:rsid w:val="00DA7E76"/>
    <w:rsid w:val="00DB016A"/>
    <w:rsid w:val="00DB124A"/>
    <w:rsid w:val="00DB1489"/>
    <w:rsid w:val="00DB18AE"/>
    <w:rsid w:val="00DB1A07"/>
    <w:rsid w:val="00DB2784"/>
    <w:rsid w:val="00DB3327"/>
    <w:rsid w:val="00DB336C"/>
    <w:rsid w:val="00DB501C"/>
    <w:rsid w:val="00DB52E6"/>
    <w:rsid w:val="00DB6300"/>
    <w:rsid w:val="00DB7017"/>
    <w:rsid w:val="00DB77BB"/>
    <w:rsid w:val="00DC0EDC"/>
    <w:rsid w:val="00DC10AD"/>
    <w:rsid w:val="00DC15BA"/>
    <w:rsid w:val="00DC1F0E"/>
    <w:rsid w:val="00DC24E4"/>
    <w:rsid w:val="00DC2EC0"/>
    <w:rsid w:val="00DC386E"/>
    <w:rsid w:val="00DC4A14"/>
    <w:rsid w:val="00DC51CC"/>
    <w:rsid w:val="00DC5E74"/>
    <w:rsid w:val="00DC60DE"/>
    <w:rsid w:val="00DC6131"/>
    <w:rsid w:val="00DC6D89"/>
    <w:rsid w:val="00DC70E2"/>
    <w:rsid w:val="00DC73A4"/>
    <w:rsid w:val="00DC74F3"/>
    <w:rsid w:val="00DC75A5"/>
    <w:rsid w:val="00DC79B0"/>
    <w:rsid w:val="00DD00F8"/>
    <w:rsid w:val="00DD05DF"/>
    <w:rsid w:val="00DD0635"/>
    <w:rsid w:val="00DD06DD"/>
    <w:rsid w:val="00DD0E2D"/>
    <w:rsid w:val="00DD1995"/>
    <w:rsid w:val="00DD283F"/>
    <w:rsid w:val="00DD285A"/>
    <w:rsid w:val="00DD28E7"/>
    <w:rsid w:val="00DD32FC"/>
    <w:rsid w:val="00DD40BC"/>
    <w:rsid w:val="00DD523B"/>
    <w:rsid w:val="00DD6079"/>
    <w:rsid w:val="00DD6538"/>
    <w:rsid w:val="00DD655C"/>
    <w:rsid w:val="00DD6684"/>
    <w:rsid w:val="00DD7040"/>
    <w:rsid w:val="00DD73B4"/>
    <w:rsid w:val="00DD7A30"/>
    <w:rsid w:val="00DD7C95"/>
    <w:rsid w:val="00DD7FD1"/>
    <w:rsid w:val="00DE0290"/>
    <w:rsid w:val="00DE0363"/>
    <w:rsid w:val="00DE0B1D"/>
    <w:rsid w:val="00DE207C"/>
    <w:rsid w:val="00DE3114"/>
    <w:rsid w:val="00DE313F"/>
    <w:rsid w:val="00DE3511"/>
    <w:rsid w:val="00DE3765"/>
    <w:rsid w:val="00DE403D"/>
    <w:rsid w:val="00DE4AB7"/>
    <w:rsid w:val="00DE4CCA"/>
    <w:rsid w:val="00DE51F3"/>
    <w:rsid w:val="00DE6332"/>
    <w:rsid w:val="00DE661C"/>
    <w:rsid w:val="00DE6BE2"/>
    <w:rsid w:val="00DF046E"/>
    <w:rsid w:val="00DF0792"/>
    <w:rsid w:val="00DF0A74"/>
    <w:rsid w:val="00DF0BB1"/>
    <w:rsid w:val="00DF109C"/>
    <w:rsid w:val="00DF1110"/>
    <w:rsid w:val="00DF1AD2"/>
    <w:rsid w:val="00DF1F80"/>
    <w:rsid w:val="00DF2287"/>
    <w:rsid w:val="00DF232F"/>
    <w:rsid w:val="00DF23C3"/>
    <w:rsid w:val="00DF2AB3"/>
    <w:rsid w:val="00DF33B9"/>
    <w:rsid w:val="00DF4514"/>
    <w:rsid w:val="00DF48FC"/>
    <w:rsid w:val="00DF4AFB"/>
    <w:rsid w:val="00DF4B58"/>
    <w:rsid w:val="00DF5041"/>
    <w:rsid w:val="00DF58A8"/>
    <w:rsid w:val="00DF75CD"/>
    <w:rsid w:val="00DF7774"/>
    <w:rsid w:val="00E00428"/>
    <w:rsid w:val="00E00B79"/>
    <w:rsid w:val="00E0143D"/>
    <w:rsid w:val="00E01617"/>
    <w:rsid w:val="00E0367E"/>
    <w:rsid w:val="00E03971"/>
    <w:rsid w:val="00E03FC3"/>
    <w:rsid w:val="00E042E6"/>
    <w:rsid w:val="00E045E2"/>
    <w:rsid w:val="00E0476D"/>
    <w:rsid w:val="00E0595F"/>
    <w:rsid w:val="00E05D10"/>
    <w:rsid w:val="00E05DE4"/>
    <w:rsid w:val="00E06FED"/>
    <w:rsid w:val="00E07CAE"/>
    <w:rsid w:val="00E1034E"/>
    <w:rsid w:val="00E10E6D"/>
    <w:rsid w:val="00E11427"/>
    <w:rsid w:val="00E1175F"/>
    <w:rsid w:val="00E12635"/>
    <w:rsid w:val="00E1327A"/>
    <w:rsid w:val="00E13403"/>
    <w:rsid w:val="00E135D8"/>
    <w:rsid w:val="00E16693"/>
    <w:rsid w:val="00E16D2B"/>
    <w:rsid w:val="00E1704D"/>
    <w:rsid w:val="00E17439"/>
    <w:rsid w:val="00E17940"/>
    <w:rsid w:val="00E17D92"/>
    <w:rsid w:val="00E2051F"/>
    <w:rsid w:val="00E20751"/>
    <w:rsid w:val="00E20EB7"/>
    <w:rsid w:val="00E21900"/>
    <w:rsid w:val="00E24AE3"/>
    <w:rsid w:val="00E250B3"/>
    <w:rsid w:val="00E2582D"/>
    <w:rsid w:val="00E27500"/>
    <w:rsid w:val="00E27C98"/>
    <w:rsid w:val="00E3069C"/>
    <w:rsid w:val="00E30BE1"/>
    <w:rsid w:val="00E31558"/>
    <w:rsid w:val="00E319DA"/>
    <w:rsid w:val="00E3209D"/>
    <w:rsid w:val="00E32567"/>
    <w:rsid w:val="00E33135"/>
    <w:rsid w:val="00E3388C"/>
    <w:rsid w:val="00E34040"/>
    <w:rsid w:val="00E34569"/>
    <w:rsid w:val="00E34B14"/>
    <w:rsid w:val="00E34FD4"/>
    <w:rsid w:val="00E355F1"/>
    <w:rsid w:val="00E36069"/>
    <w:rsid w:val="00E3628A"/>
    <w:rsid w:val="00E364BA"/>
    <w:rsid w:val="00E3794E"/>
    <w:rsid w:val="00E40238"/>
    <w:rsid w:val="00E40EAC"/>
    <w:rsid w:val="00E41481"/>
    <w:rsid w:val="00E41960"/>
    <w:rsid w:val="00E42387"/>
    <w:rsid w:val="00E427AC"/>
    <w:rsid w:val="00E43245"/>
    <w:rsid w:val="00E437C5"/>
    <w:rsid w:val="00E43E7C"/>
    <w:rsid w:val="00E43FB4"/>
    <w:rsid w:val="00E44FBD"/>
    <w:rsid w:val="00E45FD8"/>
    <w:rsid w:val="00E46508"/>
    <w:rsid w:val="00E46632"/>
    <w:rsid w:val="00E46B47"/>
    <w:rsid w:val="00E4712A"/>
    <w:rsid w:val="00E47D38"/>
    <w:rsid w:val="00E5025D"/>
    <w:rsid w:val="00E503BA"/>
    <w:rsid w:val="00E507C5"/>
    <w:rsid w:val="00E50858"/>
    <w:rsid w:val="00E51A55"/>
    <w:rsid w:val="00E51B54"/>
    <w:rsid w:val="00E51E62"/>
    <w:rsid w:val="00E5268C"/>
    <w:rsid w:val="00E52B0D"/>
    <w:rsid w:val="00E53CA6"/>
    <w:rsid w:val="00E5408F"/>
    <w:rsid w:val="00E5579D"/>
    <w:rsid w:val="00E55C40"/>
    <w:rsid w:val="00E55EB5"/>
    <w:rsid w:val="00E56ABB"/>
    <w:rsid w:val="00E57729"/>
    <w:rsid w:val="00E60E47"/>
    <w:rsid w:val="00E6101B"/>
    <w:rsid w:val="00E611F3"/>
    <w:rsid w:val="00E614BD"/>
    <w:rsid w:val="00E62BBE"/>
    <w:rsid w:val="00E62FE7"/>
    <w:rsid w:val="00E6302C"/>
    <w:rsid w:val="00E63152"/>
    <w:rsid w:val="00E6316D"/>
    <w:rsid w:val="00E63238"/>
    <w:rsid w:val="00E6476F"/>
    <w:rsid w:val="00E660D4"/>
    <w:rsid w:val="00E669F6"/>
    <w:rsid w:val="00E678D8"/>
    <w:rsid w:val="00E67926"/>
    <w:rsid w:val="00E7050A"/>
    <w:rsid w:val="00E70A3A"/>
    <w:rsid w:val="00E70B32"/>
    <w:rsid w:val="00E70CF5"/>
    <w:rsid w:val="00E7150D"/>
    <w:rsid w:val="00E715B8"/>
    <w:rsid w:val="00E71608"/>
    <w:rsid w:val="00E71E76"/>
    <w:rsid w:val="00E72CF8"/>
    <w:rsid w:val="00E730C3"/>
    <w:rsid w:val="00E73FAE"/>
    <w:rsid w:val="00E74264"/>
    <w:rsid w:val="00E74522"/>
    <w:rsid w:val="00E74B5F"/>
    <w:rsid w:val="00E7504D"/>
    <w:rsid w:val="00E751AF"/>
    <w:rsid w:val="00E757E7"/>
    <w:rsid w:val="00E7743B"/>
    <w:rsid w:val="00E775E4"/>
    <w:rsid w:val="00E77DE0"/>
    <w:rsid w:val="00E80006"/>
    <w:rsid w:val="00E80B75"/>
    <w:rsid w:val="00E81D17"/>
    <w:rsid w:val="00E81E47"/>
    <w:rsid w:val="00E831AF"/>
    <w:rsid w:val="00E83795"/>
    <w:rsid w:val="00E84592"/>
    <w:rsid w:val="00E855AF"/>
    <w:rsid w:val="00E857C4"/>
    <w:rsid w:val="00E85A7A"/>
    <w:rsid w:val="00E861B9"/>
    <w:rsid w:val="00E862F9"/>
    <w:rsid w:val="00E87A30"/>
    <w:rsid w:val="00E90282"/>
    <w:rsid w:val="00E905EB"/>
    <w:rsid w:val="00E90A80"/>
    <w:rsid w:val="00E91D40"/>
    <w:rsid w:val="00E921E5"/>
    <w:rsid w:val="00E92648"/>
    <w:rsid w:val="00E9295C"/>
    <w:rsid w:val="00E92DC2"/>
    <w:rsid w:val="00E930C1"/>
    <w:rsid w:val="00E93DB5"/>
    <w:rsid w:val="00E94139"/>
    <w:rsid w:val="00E944D5"/>
    <w:rsid w:val="00E954A7"/>
    <w:rsid w:val="00E95A9B"/>
    <w:rsid w:val="00E95DED"/>
    <w:rsid w:val="00E96A4D"/>
    <w:rsid w:val="00E97087"/>
    <w:rsid w:val="00E97337"/>
    <w:rsid w:val="00E975B8"/>
    <w:rsid w:val="00E976D7"/>
    <w:rsid w:val="00EA1E77"/>
    <w:rsid w:val="00EA23E9"/>
    <w:rsid w:val="00EA2514"/>
    <w:rsid w:val="00EA356B"/>
    <w:rsid w:val="00EA538D"/>
    <w:rsid w:val="00EA5BC4"/>
    <w:rsid w:val="00EA5ED0"/>
    <w:rsid w:val="00EA620E"/>
    <w:rsid w:val="00EA6376"/>
    <w:rsid w:val="00EA67AD"/>
    <w:rsid w:val="00EA6A47"/>
    <w:rsid w:val="00EA6FD2"/>
    <w:rsid w:val="00EA746B"/>
    <w:rsid w:val="00EA74B5"/>
    <w:rsid w:val="00EA77F0"/>
    <w:rsid w:val="00EA7C6F"/>
    <w:rsid w:val="00EB06ED"/>
    <w:rsid w:val="00EB1060"/>
    <w:rsid w:val="00EB1548"/>
    <w:rsid w:val="00EB25F8"/>
    <w:rsid w:val="00EB2BE0"/>
    <w:rsid w:val="00EB2CEE"/>
    <w:rsid w:val="00EB2F01"/>
    <w:rsid w:val="00EB3247"/>
    <w:rsid w:val="00EB3652"/>
    <w:rsid w:val="00EB398C"/>
    <w:rsid w:val="00EB39C1"/>
    <w:rsid w:val="00EB3CD8"/>
    <w:rsid w:val="00EB49AD"/>
    <w:rsid w:val="00EB5C84"/>
    <w:rsid w:val="00EB5D42"/>
    <w:rsid w:val="00EB63BE"/>
    <w:rsid w:val="00EB6CB4"/>
    <w:rsid w:val="00EB704D"/>
    <w:rsid w:val="00EB7202"/>
    <w:rsid w:val="00EC0006"/>
    <w:rsid w:val="00EC0AEF"/>
    <w:rsid w:val="00EC125C"/>
    <w:rsid w:val="00EC1934"/>
    <w:rsid w:val="00EC2269"/>
    <w:rsid w:val="00EC234A"/>
    <w:rsid w:val="00EC278A"/>
    <w:rsid w:val="00EC289D"/>
    <w:rsid w:val="00EC2F15"/>
    <w:rsid w:val="00EC2FF4"/>
    <w:rsid w:val="00EC3F19"/>
    <w:rsid w:val="00EC4BE2"/>
    <w:rsid w:val="00EC4D2C"/>
    <w:rsid w:val="00EC5404"/>
    <w:rsid w:val="00EC649D"/>
    <w:rsid w:val="00EC699C"/>
    <w:rsid w:val="00ED1474"/>
    <w:rsid w:val="00ED151B"/>
    <w:rsid w:val="00ED162F"/>
    <w:rsid w:val="00ED18CD"/>
    <w:rsid w:val="00ED1A6B"/>
    <w:rsid w:val="00ED239F"/>
    <w:rsid w:val="00ED2473"/>
    <w:rsid w:val="00ED3DF5"/>
    <w:rsid w:val="00ED3FB6"/>
    <w:rsid w:val="00ED5483"/>
    <w:rsid w:val="00ED5A2D"/>
    <w:rsid w:val="00ED5C34"/>
    <w:rsid w:val="00ED5EBE"/>
    <w:rsid w:val="00ED638E"/>
    <w:rsid w:val="00ED733A"/>
    <w:rsid w:val="00ED7439"/>
    <w:rsid w:val="00ED771D"/>
    <w:rsid w:val="00ED79F0"/>
    <w:rsid w:val="00EE0F02"/>
    <w:rsid w:val="00EE119D"/>
    <w:rsid w:val="00EE12AC"/>
    <w:rsid w:val="00EE1B28"/>
    <w:rsid w:val="00EE3405"/>
    <w:rsid w:val="00EE3736"/>
    <w:rsid w:val="00EE3B43"/>
    <w:rsid w:val="00EE3D4A"/>
    <w:rsid w:val="00EE526D"/>
    <w:rsid w:val="00EE5426"/>
    <w:rsid w:val="00EE5C38"/>
    <w:rsid w:val="00EE5D78"/>
    <w:rsid w:val="00EE6332"/>
    <w:rsid w:val="00EE7087"/>
    <w:rsid w:val="00EE76A1"/>
    <w:rsid w:val="00EF0447"/>
    <w:rsid w:val="00EF056B"/>
    <w:rsid w:val="00EF159B"/>
    <w:rsid w:val="00EF2A3E"/>
    <w:rsid w:val="00EF2A4A"/>
    <w:rsid w:val="00EF35CB"/>
    <w:rsid w:val="00EF5830"/>
    <w:rsid w:val="00EF5C65"/>
    <w:rsid w:val="00EF67D0"/>
    <w:rsid w:val="00EF7159"/>
    <w:rsid w:val="00EF71D6"/>
    <w:rsid w:val="00EF726E"/>
    <w:rsid w:val="00EF73F2"/>
    <w:rsid w:val="00EF788C"/>
    <w:rsid w:val="00EF7F8D"/>
    <w:rsid w:val="00F00962"/>
    <w:rsid w:val="00F009A0"/>
    <w:rsid w:val="00F00A60"/>
    <w:rsid w:val="00F00E56"/>
    <w:rsid w:val="00F00F76"/>
    <w:rsid w:val="00F0122D"/>
    <w:rsid w:val="00F014A6"/>
    <w:rsid w:val="00F016B2"/>
    <w:rsid w:val="00F01D3B"/>
    <w:rsid w:val="00F0230A"/>
    <w:rsid w:val="00F02533"/>
    <w:rsid w:val="00F0310E"/>
    <w:rsid w:val="00F0469B"/>
    <w:rsid w:val="00F046DC"/>
    <w:rsid w:val="00F047B8"/>
    <w:rsid w:val="00F05611"/>
    <w:rsid w:val="00F05ABF"/>
    <w:rsid w:val="00F05CA4"/>
    <w:rsid w:val="00F06412"/>
    <w:rsid w:val="00F066FF"/>
    <w:rsid w:val="00F06833"/>
    <w:rsid w:val="00F071F1"/>
    <w:rsid w:val="00F073D8"/>
    <w:rsid w:val="00F07550"/>
    <w:rsid w:val="00F10966"/>
    <w:rsid w:val="00F10BE4"/>
    <w:rsid w:val="00F10D92"/>
    <w:rsid w:val="00F10E6C"/>
    <w:rsid w:val="00F11B28"/>
    <w:rsid w:val="00F12043"/>
    <w:rsid w:val="00F12193"/>
    <w:rsid w:val="00F131F8"/>
    <w:rsid w:val="00F1396D"/>
    <w:rsid w:val="00F14758"/>
    <w:rsid w:val="00F1551F"/>
    <w:rsid w:val="00F15EC2"/>
    <w:rsid w:val="00F16DDE"/>
    <w:rsid w:val="00F1718C"/>
    <w:rsid w:val="00F1752E"/>
    <w:rsid w:val="00F17C70"/>
    <w:rsid w:val="00F17FFC"/>
    <w:rsid w:val="00F20678"/>
    <w:rsid w:val="00F207D6"/>
    <w:rsid w:val="00F2138D"/>
    <w:rsid w:val="00F21952"/>
    <w:rsid w:val="00F21B49"/>
    <w:rsid w:val="00F227CC"/>
    <w:rsid w:val="00F22A4E"/>
    <w:rsid w:val="00F23664"/>
    <w:rsid w:val="00F23B49"/>
    <w:rsid w:val="00F24094"/>
    <w:rsid w:val="00F24C09"/>
    <w:rsid w:val="00F24FB6"/>
    <w:rsid w:val="00F2501E"/>
    <w:rsid w:val="00F25A97"/>
    <w:rsid w:val="00F260C0"/>
    <w:rsid w:val="00F2643D"/>
    <w:rsid w:val="00F26B4D"/>
    <w:rsid w:val="00F27274"/>
    <w:rsid w:val="00F27424"/>
    <w:rsid w:val="00F30221"/>
    <w:rsid w:val="00F30414"/>
    <w:rsid w:val="00F30920"/>
    <w:rsid w:val="00F30A84"/>
    <w:rsid w:val="00F31361"/>
    <w:rsid w:val="00F3151F"/>
    <w:rsid w:val="00F32139"/>
    <w:rsid w:val="00F32598"/>
    <w:rsid w:val="00F32A85"/>
    <w:rsid w:val="00F32C4B"/>
    <w:rsid w:val="00F33EA7"/>
    <w:rsid w:val="00F347D9"/>
    <w:rsid w:val="00F34824"/>
    <w:rsid w:val="00F34B61"/>
    <w:rsid w:val="00F354E5"/>
    <w:rsid w:val="00F37232"/>
    <w:rsid w:val="00F37579"/>
    <w:rsid w:val="00F3780D"/>
    <w:rsid w:val="00F37CD0"/>
    <w:rsid w:val="00F4089B"/>
    <w:rsid w:val="00F408A2"/>
    <w:rsid w:val="00F41248"/>
    <w:rsid w:val="00F412C8"/>
    <w:rsid w:val="00F41708"/>
    <w:rsid w:val="00F41E79"/>
    <w:rsid w:val="00F4214C"/>
    <w:rsid w:val="00F42A73"/>
    <w:rsid w:val="00F42EBA"/>
    <w:rsid w:val="00F4316B"/>
    <w:rsid w:val="00F435E4"/>
    <w:rsid w:val="00F4380E"/>
    <w:rsid w:val="00F43904"/>
    <w:rsid w:val="00F43FC0"/>
    <w:rsid w:val="00F44295"/>
    <w:rsid w:val="00F4429F"/>
    <w:rsid w:val="00F443DD"/>
    <w:rsid w:val="00F45A98"/>
    <w:rsid w:val="00F46121"/>
    <w:rsid w:val="00F4636B"/>
    <w:rsid w:val="00F47A60"/>
    <w:rsid w:val="00F47F37"/>
    <w:rsid w:val="00F47F56"/>
    <w:rsid w:val="00F51693"/>
    <w:rsid w:val="00F51862"/>
    <w:rsid w:val="00F51AF9"/>
    <w:rsid w:val="00F51B04"/>
    <w:rsid w:val="00F51F5A"/>
    <w:rsid w:val="00F5273A"/>
    <w:rsid w:val="00F528E5"/>
    <w:rsid w:val="00F53C8D"/>
    <w:rsid w:val="00F541DB"/>
    <w:rsid w:val="00F54423"/>
    <w:rsid w:val="00F55025"/>
    <w:rsid w:val="00F55030"/>
    <w:rsid w:val="00F575AF"/>
    <w:rsid w:val="00F608D8"/>
    <w:rsid w:val="00F6098E"/>
    <w:rsid w:val="00F60B7B"/>
    <w:rsid w:val="00F61C7F"/>
    <w:rsid w:val="00F61D65"/>
    <w:rsid w:val="00F61D75"/>
    <w:rsid w:val="00F61ED3"/>
    <w:rsid w:val="00F61F38"/>
    <w:rsid w:val="00F62779"/>
    <w:rsid w:val="00F6283C"/>
    <w:rsid w:val="00F62D85"/>
    <w:rsid w:val="00F62EFE"/>
    <w:rsid w:val="00F6326B"/>
    <w:rsid w:val="00F633B5"/>
    <w:rsid w:val="00F639A6"/>
    <w:rsid w:val="00F64303"/>
    <w:rsid w:val="00F644DE"/>
    <w:rsid w:val="00F645BB"/>
    <w:rsid w:val="00F64CD7"/>
    <w:rsid w:val="00F64E72"/>
    <w:rsid w:val="00F64FAA"/>
    <w:rsid w:val="00F6576B"/>
    <w:rsid w:val="00F66CD8"/>
    <w:rsid w:val="00F671C9"/>
    <w:rsid w:val="00F7070D"/>
    <w:rsid w:val="00F70714"/>
    <w:rsid w:val="00F70C39"/>
    <w:rsid w:val="00F7135B"/>
    <w:rsid w:val="00F716EB"/>
    <w:rsid w:val="00F71FAA"/>
    <w:rsid w:val="00F72554"/>
    <w:rsid w:val="00F728BF"/>
    <w:rsid w:val="00F72E76"/>
    <w:rsid w:val="00F73112"/>
    <w:rsid w:val="00F735E9"/>
    <w:rsid w:val="00F73716"/>
    <w:rsid w:val="00F74309"/>
    <w:rsid w:val="00F74562"/>
    <w:rsid w:val="00F7490B"/>
    <w:rsid w:val="00F75542"/>
    <w:rsid w:val="00F75651"/>
    <w:rsid w:val="00F75DF3"/>
    <w:rsid w:val="00F76852"/>
    <w:rsid w:val="00F76A3C"/>
    <w:rsid w:val="00F7724C"/>
    <w:rsid w:val="00F77717"/>
    <w:rsid w:val="00F77E75"/>
    <w:rsid w:val="00F80B4F"/>
    <w:rsid w:val="00F824B5"/>
    <w:rsid w:val="00F82A3F"/>
    <w:rsid w:val="00F82F85"/>
    <w:rsid w:val="00F8408C"/>
    <w:rsid w:val="00F84116"/>
    <w:rsid w:val="00F84954"/>
    <w:rsid w:val="00F84AAC"/>
    <w:rsid w:val="00F84C3A"/>
    <w:rsid w:val="00F84C84"/>
    <w:rsid w:val="00F85235"/>
    <w:rsid w:val="00F85693"/>
    <w:rsid w:val="00F86050"/>
    <w:rsid w:val="00F86CD3"/>
    <w:rsid w:val="00F87679"/>
    <w:rsid w:val="00F87797"/>
    <w:rsid w:val="00F87A09"/>
    <w:rsid w:val="00F90AA9"/>
    <w:rsid w:val="00F9131B"/>
    <w:rsid w:val="00F91561"/>
    <w:rsid w:val="00F91685"/>
    <w:rsid w:val="00F91AF2"/>
    <w:rsid w:val="00F920CE"/>
    <w:rsid w:val="00F922A8"/>
    <w:rsid w:val="00F92A10"/>
    <w:rsid w:val="00F930C2"/>
    <w:rsid w:val="00F93744"/>
    <w:rsid w:val="00F939E2"/>
    <w:rsid w:val="00F94963"/>
    <w:rsid w:val="00F963A6"/>
    <w:rsid w:val="00F967DE"/>
    <w:rsid w:val="00F970B0"/>
    <w:rsid w:val="00F97AFD"/>
    <w:rsid w:val="00F97D42"/>
    <w:rsid w:val="00F97D91"/>
    <w:rsid w:val="00FA099B"/>
    <w:rsid w:val="00FA1286"/>
    <w:rsid w:val="00FA1A30"/>
    <w:rsid w:val="00FA1D5D"/>
    <w:rsid w:val="00FA1FF3"/>
    <w:rsid w:val="00FA22DB"/>
    <w:rsid w:val="00FA30F9"/>
    <w:rsid w:val="00FA320F"/>
    <w:rsid w:val="00FA3C40"/>
    <w:rsid w:val="00FA3F3A"/>
    <w:rsid w:val="00FA4855"/>
    <w:rsid w:val="00FA4A4D"/>
    <w:rsid w:val="00FA4A7B"/>
    <w:rsid w:val="00FA4CFC"/>
    <w:rsid w:val="00FA51C9"/>
    <w:rsid w:val="00FA5577"/>
    <w:rsid w:val="00FA5BAF"/>
    <w:rsid w:val="00FA5D9C"/>
    <w:rsid w:val="00FA5FE8"/>
    <w:rsid w:val="00FA6C99"/>
    <w:rsid w:val="00FA6E0D"/>
    <w:rsid w:val="00FA6FE2"/>
    <w:rsid w:val="00FA70C3"/>
    <w:rsid w:val="00FA72C6"/>
    <w:rsid w:val="00FA7B7E"/>
    <w:rsid w:val="00FB03FE"/>
    <w:rsid w:val="00FB1529"/>
    <w:rsid w:val="00FB344F"/>
    <w:rsid w:val="00FB3627"/>
    <w:rsid w:val="00FB458D"/>
    <w:rsid w:val="00FB4B46"/>
    <w:rsid w:val="00FB5669"/>
    <w:rsid w:val="00FB5AC4"/>
    <w:rsid w:val="00FB5E72"/>
    <w:rsid w:val="00FB6822"/>
    <w:rsid w:val="00FB7E36"/>
    <w:rsid w:val="00FC009A"/>
    <w:rsid w:val="00FC01F1"/>
    <w:rsid w:val="00FC0D8A"/>
    <w:rsid w:val="00FC18E3"/>
    <w:rsid w:val="00FC2EEB"/>
    <w:rsid w:val="00FC306F"/>
    <w:rsid w:val="00FC4474"/>
    <w:rsid w:val="00FC4EBB"/>
    <w:rsid w:val="00FC5662"/>
    <w:rsid w:val="00FC61AC"/>
    <w:rsid w:val="00FC792B"/>
    <w:rsid w:val="00FD0670"/>
    <w:rsid w:val="00FD0E57"/>
    <w:rsid w:val="00FD0FF3"/>
    <w:rsid w:val="00FD13B0"/>
    <w:rsid w:val="00FD15ED"/>
    <w:rsid w:val="00FD166A"/>
    <w:rsid w:val="00FD17E5"/>
    <w:rsid w:val="00FD29AF"/>
    <w:rsid w:val="00FD324E"/>
    <w:rsid w:val="00FD3A0B"/>
    <w:rsid w:val="00FD4A16"/>
    <w:rsid w:val="00FD4D30"/>
    <w:rsid w:val="00FD5948"/>
    <w:rsid w:val="00FD5A11"/>
    <w:rsid w:val="00FD652D"/>
    <w:rsid w:val="00FD6739"/>
    <w:rsid w:val="00FD6CAA"/>
    <w:rsid w:val="00FD7822"/>
    <w:rsid w:val="00FE0997"/>
    <w:rsid w:val="00FE128D"/>
    <w:rsid w:val="00FE15FE"/>
    <w:rsid w:val="00FE16D3"/>
    <w:rsid w:val="00FE18D9"/>
    <w:rsid w:val="00FE2C5A"/>
    <w:rsid w:val="00FE3436"/>
    <w:rsid w:val="00FE35FC"/>
    <w:rsid w:val="00FE41D7"/>
    <w:rsid w:val="00FE49A6"/>
    <w:rsid w:val="00FE4D83"/>
    <w:rsid w:val="00FE4DA9"/>
    <w:rsid w:val="00FE57A8"/>
    <w:rsid w:val="00FE58B5"/>
    <w:rsid w:val="00FE5C4A"/>
    <w:rsid w:val="00FE5E2D"/>
    <w:rsid w:val="00FE6599"/>
    <w:rsid w:val="00FE6ADC"/>
    <w:rsid w:val="00FE7728"/>
    <w:rsid w:val="00FF0289"/>
    <w:rsid w:val="00FF0989"/>
    <w:rsid w:val="00FF1C5D"/>
    <w:rsid w:val="00FF23DE"/>
    <w:rsid w:val="00FF25AA"/>
    <w:rsid w:val="00FF2B8F"/>
    <w:rsid w:val="00FF365A"/>
    <w:rsid w:val="00FF4239"/>
    <w:rsid w:val="00FF456A"/>
    <w:rsid w:val="00FF4C42"/>
    <w:rsid w:val="00FF4FE4"/>
    <w:rsid w:val="00FF5EBA"/>
    <w:rsid w:val="00FF5EC3"/>
    <w:rsid w:val="00FF613F"/>
    <w:rsid w:val="00FF6FAB"/>
    <w:rsid w:val="00FF7013"/>
    <w:rsid w:val="00FF73AF"/>
    <w:rsid w:val="00FF752C"/>
    <w:rsid w:val="00FF7B0D"/>
    <w:rsid w:val="00FF7C7E"/>
    <w:rsid w:val="00FF7DE1"/>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A6"/>
    <w:rPr>
      <w:sz w:val="24"/>
      <w:szCs w:val="24"/>
    </w:rPr>
  </w:style>
  <w:style w:type="paragraph" w:styleId="Heading1">
    <w:name w:val="heading 1"/>
    <w:basedOn w:val="Normal"/>
    <w:next w:val="Normal"/>
    <w:link w:val="Heading1Char"/>
    <w:qFormat/>
    <w:rsid w:val="00F7724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1A9D"/>
    <w:pPr>
      <w:tabs>
        <w:tab w:val="center" w:pos="4320"/>
        <w:tab w:val="right" w:pos="8640"/>
      </w:tabs>
    </w:pPr>
    <w:rPr>
      <w:lang w:val="x-none" w:eastAsia="x-none"/>
    </w:rPr>
  </w:style>
  <w:style w:type="character" w:styleId="PageNumber">
    <w:name w:val="page number"/>
    <w:basedOn w:val="DefaultParagraphFont"/>
    <w:rsid w:val="00051A9D"/>
  </w:style>
  <w:style w:type="paragraph" w:styleId="Header">
    <w:name w:val="header"/>
    <w:basedOn w:val="Normal"/>
    <w:rsid w:val="00051A9D"/>
    <w:pPr>
      <w:tabs>
        <w:tab w:val="center" w:pos="4320"/>
        <w:tab w:val="right" w:pos="8640"/>
      </w:tabs>
    </w:pPr>
  </w:style>
  <w:style w:type="character" w:styleId="Hyperlink">
    <w:name w:val="Hyperlink"/>
    <w:rsid w:val="00364E78"/>
    <w:rPr>
      <w:color w:val="0000FF"/>
      <w:u w:val="single"/>
    </w:rPr>
  </w:style>
  <w:style w:type="character" w:styleId="Emphasis">
    <w:name w:val="Emphasis"/>
    <w:qFormat/>
    <w:rsid w:val="004975E6"/>
    <w:rPr>
      <w:i/>
      <w:iCs/>
    </w:rPr>
  </w:style>
  <w:style w:type="table" w:styleId="TableGrid">
    <w:name w:val="Table Grid"/>
    <w:basedOn w:val="TableNormal"/>
    <w:rsid w:val="00687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C2B38"/>
    <w:rPr>
      <w:sz w:val="20"/>
      <w:szCs w:val="20"/>
    </w:rPr>
  </w:style>
  <w:style w:type="character" w:styleId="FootnoteReference">
    <w:name w:val="footnote reference"/>
    <w:semiHidden/>
    <w:rsid w:val="002C2B38"/>
    <w:rPr>
      <w:vertAlign w:val="superscript"/>
    </w:rPr>
  </w:style>
  <w:style w:type="paragraph" w:styleId="BalloonText">
    <w:name w:val="Balloon Text"/>
    <w:basedOn w:val="Normal"/>
    <w:link w:val="BalloonTextChar"/>
    <w:rsid w:val="00955D1A"/>
    <w:rPr>
      <w:rFonts w:ascii="Tahoma" w:hAnsi="Tahoma"/>
      <w:sz w:val="16"/>
      <w:szCs w:val="16"/>
      <w:lang w:val="x-none" w:eastAsia="x-none"/>
    </w:rPr>
  </w:style>
  <w:style w:type="character" w:customStyle="1" w:styleId="BalloonTextChar">
    <w:name w:val="Balloon Text Char"/>
    <w:link w:val="BalloonText"/>
    <w:rsid w:val="00955D1A"/>
    <w:rPr>
      <w:rFonts w:ascii="Tahoma" w:hAnsi="Tahoma" w:cs="Tahoma"/>
      <w:sz w:val="16"/>
      <w:szCs w:val="16"/>
    </w:rPr>
  </w:style>
  <w:style w:type="character" w:styleId="CommentReference">
    <w:name w:val="annotation reference"/>
    <w:rsid w:val="00955D1A"/>
    <w:rPr>
      <w:sz w:val="16"/>
      <w:szCs w:val="16"/>
    </w:rPr>
  </w:style>
  <w:style w:type="paragraph" w:styleId="CommentText">
    <w:name w:val="annotation text"/>
    <w:basedOn w:val="Normal"/>
    <w:link w:val="CommentTextChar"/>
    <w:rsid w:val="00955D1A"/>
    <w:rPr>
      <w:sz w:val="20"/>
      <w:szCs w:val="20"/>
    </w:rPr>
  </w:style>
  <w:style w:type="character" w:customStyle="1" w:styleId="CommentTextChar">
    <w:name w:val="Comment Text Char"/>
    <w:basedOn w:val="DefaultParagraphFont"/>
    <w:link w:val="CommentText"/>
    <w:rsid w:val="00955D1A"/>
  </w:style>
  <w:style w:type="paragraph" w:styleId="CommentSubject">
    <w:name w:val="annotation subject"/>
    <w:basedOn w:val="CommentText"/>
    <w:next w:val="CommentText"/>
    <w:link w:val="CommentSubjectChar"/>
    <w:rsid w:val="00955D1A"/>
    <w:rPr>
      <w:b/>
      <w:bCs/>
      <w:lang w:val="x-none" w:eastAsia="x-none"/>
    </w:rPr>
  </w:style>
  <w:style w:type="character" w:customStyle="1" w:styleId="CommentSubjectChar">
    <w:name w:val="Comment Subject Char"/>
    <w:link w:val="CommentSubject"/>
    <w:rsid w:val="00955D1A"/>
    <w:rPr>
      <w:b/>
      <w:bCs/>
    </w:rPr>
  </w:style>
  <w:style w:type="character" w:customStyle="1" w:styleId="FooterChar">
    <w:name w:val="Footer Char"/>
    <w:link w:val="Footer"/>
    <w:uiPriority w:val="99"/>
    <w:rsid w:val="004D1789"/>
    <w:rPr>
      <w:sz w:val="24"/>
      <w:szCs w:val="24"/>
    </w:rPr>
  </w:style>
  <w:style w:type="table" w:styleId="MediumList2-Accent1">
    <w:name w:val="Medium List 2 Accent 1"/>
    <w:basedOn w:val="TableNormal"/>
    <w:uiPriority w:val="61"/>
    <w:rsid w:val="00966A0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Elegant">
    <w:name w:val="Table Elegant"/>
    <w:basedOn w:val="TableNormal"/>
    <w:rsid w:val="00966A0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lorfulShading-Accent11">
    <w:name w:val="Colorful Shading - Accent 11"/>
    <w:hidden/>
    <w:uiPriority w:val="99"/>
    <w:semiHidden/>
    <w:rsid w:val="00100268"/>
    <w:rPr>
      <w:sz w:val="24"/>
      <w:szCs w:val="24"/>
    </w:rPr>
  </w:style>
  <w:style w:type="paragraph" w:customStyle="1" w:styleId="MediumGrid21">
    <w:name w:val="Medium Grid 21"/>
    <w:uiPriority w:val="1"/>
    <w:qFormat/>
    <w:rsid w:val="00F7724C"/>
    <w:rPr>
      <w:sz w:val="24"/>
      <w:szCs w:val="24"/>
    </w:rPr>
  </w:style>
  <w:style w:type="character" w:customStyle="1" w:styleId="Heading1Char">
    <w:name w:val="Heading 1 Char"/>
    <w:link w:val="Heading1"/>
    <w:rsid w:val="00F7724C"/>
    <w:rPr>
      <w:rFonts w:ascii="Cambria" w:eastAsia="Times New Roman" w:hAnsi="Cambria" w:cs="Times New Roman"/>
      <w:b/>
      <w:bCs/>
      <w:kern w:val="32"/>
      <w:sz w:val="32"/>
      <w:szCs w:val="32"/>
    </w:rPr>
  </w:style>
  <w:style w:type="paragraph" w:styleId="Revision">
    <w:name w:val="Revision"/>
    <w:hidden/>
    <w:uiPriority w:val="71"/>
    <w:rsid w:val="005A294F"/>
    <w:rPr>
      <w:sz w:val="24"/>
      <w:szCs w:val="24"/>
    </w:rPr>
  </w:style>
  <w:style w:type="table" w:customStyle="1" w:styleId="GridTable1Light-Accent11">
    <w:name w:val="Grid Table 1 Light - Accent 11"/>
    <w:basedOn w:val="TableNormal"/>
    <w:uiPriority w:val="46"/>
    <w:rsid w:val="005137A6"/>
    <w:rPr>
      <w:rFonts w:asciiTheme="minorHAnsi" w:eastAsiaTheme="minorHAnsi" w:hAnsiTheme="minorHAnsi" w:cstheme="minorBidi"/>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125F7B"/>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A6"/>
    <w:rPr>
      <w:sz w:val="24"/>
      <w:szCs w:val="24"/>
    </w:rPr>
  </w:style>
  <w:style w:type="paragraph" w:styleId="Heading1">
    <w:name w:val="heading 1"/>
    <w:basedOn w:val="Normal"/>
    <w:next w:val="Normal"/>
    <w:link w:val="Heading1Char"/>
    <w:qFormat/>
    <w:rsid w:val="00F7724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1A9D"/>
    <w:pPr>
      <w:tabs>
        <w:tab w:val="center" w:pos="4320"/>
        <w:tab w:val="right" w:pos="8640"/>
      </w:tabs>
    </w:pPr>
    <w:rPr>
      <w:lang w:val="x-none" w:eastAsia="x-none"/>
    </w:rPr>
  </w:style>
  <w:style w:type="character" w:styleId="PageNumber">
    <w:name w:val="page number"/>
    <w:basedOn w:val="DefaultParagraphFont"/>
    <w:rsid w:val="00051A9D"/>
  </w:style>
  <w:style w:type="paragraph" w:styleId="Header">
    <w:name w:val="header"/>
    <w:basedOn w:val="Normal"/>
    <w:rsid w:val="00051A9D"/>
    <w:pPr>
      <w:tabs>
        <w:tab w:val="center" w:pos="4320"/>
        <w:tab w:val="right" w:pos="8640"/>
      </w:tabs>
    </w:pPr>
  </w:style>
  <w:style w:type="character" w:styleId="Hyperlink">
    <w:name w:val="Hyperlink"/>
    <w:rsid w:val="00364E78"/>
    <w:rPr>
      <w:color w:val="0000FF"/>
      <w:u w:val="single"/>
    </w:rPr>
  </w:style>
  <w:style w:type="character" w:styleId="Emphasis">
    <w:name w:val="Emphasis"/>
    <w:qFormat/>
    <w:rsid w:val="004975E6"/>
    <w:rPr>
      <w:i/>
      <w:iCs/>
    </w:rPr>
  </w:style>
  <w:style w:type="table" w:styleId="TableGrid">
    <w:name w:val="Table Grid"/>
    <w:basedOn w:val="TableNormal"/>
    <w:rsid w:val="00687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C2B38"/>
    <w:rPr>
      <w:sz w:val="20"/>
      <w:szCs w:val="20"/>
    </w:rPr>
  </w:style>
  <w:style w:type="character" w:styleId="FootnoteReference">
    <w:name w:val="footnote reference"/>
    <w:semiHidden/>
    <w:rsid w:val="002C2B38"/>
    <w:rPr>
      <w:vertAlign w:val="superscript"/>
    </w:rPr>
  </w:style>
  <w:style w:type="paragraph" w:styleId="BalloonText">
    <w:name w:val="Balloon Text"/>
    <w:basedOn w:val="Normal"/>
    <w:link w:val="BalloonTextChar"/>
    <w:rsid w:val="00955D1A"/>
    <w:rPr>
      <w:rFonts w:ascii="Tahoma" w:hAnsi="Tahoma"/>
      <w:sz w:val="16"/>
      <w:szCs w:val="16"/>
      <w:lang w:val="x-none" w:eastAsia="x-none"/>
    </w:rPr>
  </w:style>
  <w:style w:type="character" w:customStyle="1" w:styleId="BalloonTextChar">
    <w:name w:val="Balloon Text Char"/>
    <w:link w:val="BalloonText"/>
    <w:rsid w:val="00955D1A"/>
    <w:rPr>
      <w:rFonts w:ascii="Tahoma" w:hAnsi="Tahoma" w:cs="Tahoma"/>
      <w:sz w:val="16"/>
      <w:szCs w:val="16"/>
    </w:rPr>
  </w:style>
  <w:style w:type="character" w:styleId="CommentReference">
    <w:name w:val="annotation reference"/>
    <w:rsid w:val="00955D1A"/>
    <w:rPr>
      <w:sz w:val="16"/>
      <w:szCs w:val="16"/>
    </w:rPr>
  </w:style>
  <w:style w:type="paragraph" w:styleId="CommentText">
    <w:name w:val="annotation text"/>
    <w:basedOn w:val="Normal"/>
    <w:link w:val="CommentTextChar"/>
    <w:rsid w:val="00955D1A"/>
    <w:rPr>
      <w:sz w:val="20"/>
      <w:szCs w:val="20"/>
    </w:rPr>
  </w:style>
  <w:style w:type="character" w:customStyle="1" w:styleId="CommentTextChar">
    <w:name w:val="Comment Text Char"/>
    <w:basedOn w:val="DefaultParagraphFont"/>
    <w:link w:val="CommentText"/>
    <w:rsid w:val="00955D1A"/>
  </w:style>
  <w:style w:type="paragraph" w:styleId="CommentSubject">
    <w:name w:val="annotation subject"/>
    <w:basedOn w:val="CommentText"/>
    <w:next w:val="CommentText"/>
    <w:link w:val="CommentSubjectChar"/>
    <w:rsid w:val="00955D1A"/>
    <w:rPr>
      <w:b/>
      <w:bCs/>
      <w:lang w:val="x-none" w:eastAsia="x-none"/>
    </w:rPr>
  </w:style>
  <w:style w:type="character" w:customStyle="1" w:styleId="CommentSubjectChar">
    <w:name w:val="Comment Subject Char"/>
    <w:link w:val="CommentSubject"/>
    <w:rsid w:val="00955D1A"/>
    <w:rPr>
      <w:b/>
      <w:bCs/>
    </w:rPr>
  </w:style>
  <w:style w:type="character" w:customStyle="1" w:styleId="FooterChar">
    <w:name w:val="Footer Char"/>
    <w:link w:val="Footer"/>
    <w:uiPriority w:val="99"/>
    <w:rsid w:val="004D1789"/>
    <w:rPr>
      <w:sz w:val="24"/>
      <w:szCs w:val="24"/>
    </w:rPr>
  </w:style>
  <w:style w:type="table" w:styleId="MediumList2-Accent1">
    <w:name w:val="Medium List 2 Accent 1"/>
    <w:basedOn w:val="TableNormal"/>
    <w:uiPriority w:val="61"/>
    <w:rsid w:val="00966A0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Elegant">
    <w:name w:val="Table Elegant"/>
    <w:basedOn w:val="TableNormal"/>
    <w:rsid w:val="00966A0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lorfulShading-Accent11">
    <w:name w:val="Colorful Shading - Accent 11"/>
    <w:hidden/>
    <w:uiPriority w:val="99"/>
    <w:semiHidden/>
    <w:rsid w:val="00100268"/>
    <w:rPr>
      <w:sz w:val="24"/>
      <w:szCs w:val="24"/>
    </w:rPr>
  </w:style>
  <w:style w:type="paragraph" w:customStyle="1" w:styleId="MediumGrid21">
    <w:name w:val="Medium Grid 21"/>
    <w:uiPriority w:val="1"/>
    <w:qFormat/>
    <w:rsid w:val="00F7724C"/>
    <w:rPr>
      <w:sz w:val="24"/>
      <w:szCs w:val="24"/>
    </w:rPr>
  </w:style>
  <w:style w:type="character" w:customStyle="1" w:styleId="Heading1Char">
    <w:name w:val="Heading 1 Char"/>
    <w:link w:val="Heading1"/>
    <w:rsid w:val="00F7724C"/>
    <w:rPr>
      <w:rFonts w:ascii="Cambria" w:eastAsia="Times New Roman" w:hAnsi="Cambria" w:cs="Times New Roman"/>
      <w:b/>
      <w:bCs/>
      <w:kern w:val="32"/>
      <w:sz w:val="32"/>
      <w:szCs w:val="32"/>
    </w:rPr>
  </w:style>
  <w:style w:type="paragraph" w:styleId="Revision">
    <w:name w:val="Revision"/>
    <w:hidden/>
    <w:uiPriority w:val="71"/>
    <w:rsid w:val="005A294F"/>
    <w:rPr>
      <w:sz w:val="24"/>
      <w:szCs w:val="24"/>
    </w:rPr>
  </w:style>
  <w:style w:type="table" w:customStyle="1" w:styleId="GridTable1Light-Accent11">
    <w:name w:val="Grid Table 1 Light - Accent 11"/>
    <w:basedOn w:val="TableNormal"/>
    <w:uiPriority w:val="46"/>
    <w:rsid w:val="005137A6"/>
    <w:rPr>
      <w:rFonts w:asciiTheme="minorHAnsi" w:eastAsiaTheme="minorHAnsi" w:hAnsiTheme="minorHAnsi" w:cstheme="minorBidi"/>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125F7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441603">
      <w:bodyDiv w:val="1"/>
      <w:marLeft w:val="0"/>
      <w:marRight w:val="0"/>
      <w:marTop w:val="0"/>
      <w:marBottom w:val="0"/>
      <w:divBdr>
        <w:top w:val="none" w:sz="0" w:space="0" w:color="auto"/>
        <w:left w:val="none" w:sz="0" w:space="0" w:color="auto"/>
        <w:bottom w:val="none" w:sz="0" w:space="0" w:color="auto"/>
        <w:right w:val="none" w:sz="0" w:space="0" w:color="auto"/>
      </w:divBdr>
    </w:div>
    <w:div w:id="1569999890">
      <w:bodyDiv w:val="1"/>
      <w:marLeft w:val="0"/>
      <w:marRight w:val="0"/>
      <w:marTop w:val="0"/>
      <w:marBottom w:val="0"/>
      <w:divBdr>
        <w:top w:val="none" w:sz="0" w:space="0" w:color="auto"/>
        <w:left w:val="none" w:sz="0" w:space="0" w:color="auto"/>
        <w:bottom w:val="none" w:sz="0" w:space="0" w:color="auto"/>
        <w:right w:val="none" w:sz="0" w:space="0" w:color="auto"/>
      </w:divBdr>
    </w:div>
    <w:div w:id="1805852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152C3-7A6C-4D2A-B62D-DDCE984B355D}">
  <ds:schemaRefs>
    <ds:schemaRef ds:uri="http://schemas.openxmlformats.org/officeDocument/2006/bibliography"/>
  </ds:schemaRefs>
</ds:datastoreItem>
</file>

<file path=customXml/itemProps2.xml><?xml version="1.0" encoding="utf-8"?>
<ds:datastoreItem xmlns:ds="http://schemas.openxmlformats.org/officeDocument/2006/customXml" ds:itemID="{ACF36F56-AFB1-45AB-A7A7-60467D9C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1866</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2017-12-27T18:40:00Z</cp:lastPrinted>
  <dcterms:created xsi:type="dcterms:W3CDTF">2018-10-24T22:14:00Z</dcterms:created>
  <dcterms:modified xsi:type="dcterms:W3CDTF">2018-11-01T14:47:00Z</dcterms:modified>
</cp:coreProperties>
</file>