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2" w:type="dxa"/>
          <w:right w:w="132" w:type="dxa"/>
        </w:tblCellMar>
        <w:tblLook w:val="0000" w:firstRow="0" w:lastRow="0" w:firstColumn="0" w:lastColumn="0" w:noHBand="0" w:noVBand="0"/>
        <w:tblCaption w:val="Page Heading: Appendix D: Supplemental Instructions for TPL Exceptions"/>
      </w:tblPr>
      <w:tblGrid>
        <w:gridCol w:w="4080"/>
        <w:gridCol w:w="3750"/>
        <w:gridCol w:w="1890"/>
      </w:tblGrid>
      <w:tr w:rsidR="001D5E48" w:rsidRPr="005927F7" w14:paraId="2A623250" w14:textId="77777777" w:rsidTr="00083A20">
        <w:trPr>
          <w:trHeight w:hRule="exact" w:val="1180"/>
          <w:jc w:val="center"/>
        </w:trPr>
        <w:tc>
          <w:tcPr>
            <w:tcW w:w="4080" w:type="dxa"/>
            <w:tcBorders>
              <w:top w:val="single" w:sz="4" w:space="0" w:color="auto"/>
              <w:left w:val="single" w:sz="4" w:space="0" w:color="auto"/>
              <w:bottom w:val="nil"/>
              <w:right w:val="single" w:sz="4" w:space="0" w:color="auto"/>
            </w:tcBorders>
          </w:tcPr>
          <w:p w14:paraId="6445B1D0" w14:textId="77777777" w:rsidR="001D5E48" w:rsidRPr="005927F7" w:rsidRDefault="001D5E48" w:rsidP="00C805D4">
            <w:pPr>
              <w:widowControl w:val="0"/>
              <w:tabs>
                <w:tab w:val="left" w:pos="936"/>
                <w:tab w:val="left" w:pos="1314"/>
                <w:tab w:val="left" w:pos="1692"/>
                <w:tab w:val="left" w:pos="2070"/>
              </w:tabs>
              <w:jc w:val="center"/>
              <w:rPr>
                <w:rFonts w:ascii="Arial" w:hAnsi="Arial" w:cs="Arial"/>
                <w:b/>
              </w:rPr>
            </w:pPr>
            <w:r w:rsidRPr="005927F7">
              <w:rPr>
                <w:rFonts w:ascii="Arial" w:hAnsi="Arial" w:cs="Arial"/>
                <w:b/>
              </w:rPr>
              <w:t>Commonwealth of Massachusetts</w:t>
            </w:r>
          </w:p>
          <w:p w14:paraId="60C37371" w14:textId="77777777" w:rsidR="001D5E48" w:rsidRPr="005927F7" w:rsidRDefault="001D5E48" w:rsidP="00C805D4">
            <w:pPr>
              <w:widowControl w:val="0"/>
              <w:tabs>
                <w:tab w:val="left" w:pos="936"/>
                <w:tab w:val="left" w:pos="1314"/>
                <w:tab w:val="left" w:pos="1692"/>
                <w:tab w:val="left" w:pos="2070"/>
              </w:tabs>
              <w:jc w:val="center"/>
              <w:rPr>
                <w:rFonts w:ascii="Arial" w:hAnsi="Arial" w:cs="Arial"/>
                <w:b/>
              </w:rPr>
            </w:pPr>
            <w:r w:rsidRPr="005927F7">
              <w:rPr>
                <w:rFonts w:ascii="Arial" w:hAnsi="Arial" w:cs="Arial"/>
                <w:b/>
              </w:rPr>
              <w:t>MassHealth</w:t>
            </w:r>
          </w:p>
          <w:p w14:paraId="4530B20F" w14:textId="77777777" w:rsidR="001D5E48" w:rsidRPr="005927F7" w:rsidRDefault="001D5E48" w:rsidP="00C805D4">
            <w:pPr>
              <w:widowControl w:val="0"/>
              <w:tabs>
                <w:tab w:val="left" w:pos="936"/>
                <w:tab w:val="left" w:pos="1314"/>
                <w:tab w:val="left" w:pos="1692"/>
                <w:tab w:val="left" w:pos="2070"/>
              </w:tabs>
              <w:jc w:val="center"/>
              <w:rPr>
                <w:rFonts w:ascii="Arial" w:hAnsi="Arial" w:cs="Arial"/>
                <w:b/>
              </w:rPr>
            </w:pPr>
            <w:r w:rsidRPr="005927F7">
              <w:rPr>
                <w:rFonts w:ascii="Arial" w:hAnsi="Arial" w:cs="Arial"/>
                <w:b/>
              </w:rPr>
              <w:t>Provider Manual Series</w:t>
            </w:r>
          </w:p>
        </w:tc>
        <w:tc>
          <w:tcPr>
            <w:tcW w:w="3750" w:type="dxa"/>
            <w:tcBorders>
              <w:left w:val="single" w:sz="4" w:space="0" w:color="auto"/>
            </w:tcBorders>
          </w:tcPr>
          <w:p w14:paraId="782BB486" w14:textId="77777777" w:rsidR="001D5E48" w:rsidRPr="005927F7" w:rsidRDefault="001D5E48" w:rsidP="00C805D4">
            <w:pPr>
              <w:widowControl w:val="0"/>
              <w:tabs>
                <w:tab w:val="left" w:pos="936"/>
                <w:tab w:val="left" w:pos="1314"/>
                <w:tab w:val="left" w:pos="1692"/>
                <w:tab w:val="left" w:pos="2070"/>
              </w:tabs>
              <w:jc w:val="center"/>
              <w:rPr>
                <w:rFonts w:ascii="Arial" w:hAnsi="Arial" w:cs="Arial"/>
              </w:rPr>
            </w:pPr>
            <w:r w:rsidRPr="005927F7">
              <w:rPr>
                <w:rFonts w:ascii="Arial" w:hAnsi="Arial" w:cs="Arial"/>
                <w:b/>
              </w:rPr>
              <w:t>Subchapter Number and Title</w:t>
            </w:r>
          </w:p>
          <w:p w14:paraId="3FB97908" w14:textId="77777777" w:rsidR="001D5E48" w:rsidRPr="005927F7" w:rsidRDefault="001D5E48" w:rsidP="00C805D4">
            <w:pPr>
              <w:widowControl w:val="0"/>
              <w:tabs>
                <w:tab w:val="left" w:pos="936"/>
                <w:tab w:val="left" w:pos="1314"/>
                <w:tab w:val="left" w:pos="1692"/>
                <w:tab w:val="left" w:pos="2070"/>
              </w:tabs>
              <w:jc w:val="center"/>
              <w:rPr>
                <w:rFonts w:ascii="Arial" w:hAnsi="Arial" w:cs="Arial"/>
              </w:rPr>
            </w:pPr>
            <w:r w:rsidRPr="005927F7">
              <w:rPr>
                <w:rFonts w:ascii="Arial" w:hAnsi="Arial" w:cs="Arial"/>
              </w:rPr>
              <w:t>Appendix D: Supplemental Instructions for TPL Exceptions</w:t>
            </w:r>
          </w:p>
        </w:tc>
        <w:tc>
          <w:tcPr>
            <w:tcW w:w="1890" w:type="dxa"/>
          </w:tcPr>
          <w:p w14:paraId="49650797" w14:textId="77777777" w:rsidR="001D5E48" w:rsidRPr="005927F7" w:rsidRDefault="001D5E48" w:rsidP="00C805D4">
            <w:pPr>
              <w:widowControl w:val="0"/>
              <w:tabs>
                <w:tab w:val="left" w:pos="936"/>
                <w:tab w:val="left" w:pos="1314"/>
                <w:tab w:val="left" w:pos="1692"/>
                <w:tab w:val="left" w:pos="2070"/>
              </w:tabs>
              <w:jc w:val="center"/>
              <w:rPr>
                <w:rFonts w:ascii="Arial" w:hAnsi="Arial" w:cs="Arial"/>
              </w:rPr>
            </w:pPr>
            <w:r w:rsidRPr="005927F7">
              <w:rPr>
                <w:rFonts w:ascii="Arial" w:hAnsi="Arial" w:cs="Arial"/>
                <w:b/>
              </w:rPr>
              <w:t>Page</w:t>
            </w:r>
          </w:p>
          <w:p w14:paraId="43E103F9" w14:textId="77777777" w:rsidR="001D5E48" w:rsidRPr="005927F7" w:rsidRDefault="001D5E48" w:rsidP="00C805D4">
            <w:pPr>
              <w:widowControl w:val="0"/>
              <w:tabs>
                <w:tab w:val="left" w:pos="936"/>
                <w:tab w:val="left" w:pos="1314"/>
                <w:tab w:val="left" w:pos="1692"/>
                <w:tab w:val="left" w:pos="2070"/>
              </w:tabs>
              <w:jc w:val="center"/>
              <w:rPr>
                <w:rFonts w:ascii="Arial" w:hAnsi="Arial" w:cs="Arial"/>
              </w:rPr>
            </w:pPr>
            <w:r w:rsidRPr="005927F7">
              <w:rPr>
                <w:rFonts w:ascii="Arial" w:hAnsi="Arial" w:cs="Arial"/>
              </w:rPr>
              <w:t>D-</w:t>
            </w:r>
            <w:r w:rsidRPr="005927F7">
              <w:rPr>
                <w:rStyle w:val="PageNumber"/>
                <w:rFonts w:ascii="Arial" w:hAnsi="Arial" w:cs="Arial"/>
              </w:rPr>
              <w:t>1</w:t>
            </w:r>
          </w:p>
        </w:tc>
      </w:tr>
      <w:tr w:rsidR="001D5E48" w:rsidRPr="005927F7" w14:paraId="78BF09C6" w14:textId="77777777" w:rsidTr="00C805D4">
        <w:trPr>
          <w:trHeight w:hRule="exact" w:val="864"/>
          <w:jc w:val="center"/>
        </w:trPr>
        <w:tc>
          <w:tcPr>
            <w:tcW w:w="4080" w:type="dxa"/>
            <w:tcBorders>
              <w:top w:val="nil"/>
              <w:left w:val="single" w:sz="4" w:space="0" w:color="auto"/>
              <w:bottom w:val="single" w:sz="4" w:space="0" w:color="auto"/>
              <w:right w:val="single" w:sz="4" w:space="0" w:color="auto"/>
            </w:tcBorders>
            <w:vAlign w:val="center"/>
          </w:tcPr>
          <w:p w14:paraId="1430EC26" w14:textId="77777777" w:rsidR="001D5E48" w:rsidRPr="005927F7" w:rsidRDefault="001D5E48" w:rsidP="00C805D4">
            <w:pPr>
              <w:widowControl w:val="0"/>
              <w:tabs>
                <w:tab w:val="left" w:pos="936"/>
                <w:tab w:val="left" w:pos="1314"/>
                <w:tab w:val="left" w:pos="1692"/>
                <w:tab w:val="left" w:pos="2070"/>
              </w:tabs>
              <w:jc w:val="center"/>
              <w:rPr>
                <w:rFonts w:ascii="Arial" w:hAnsi="Arial" w:cs="Arial"/>
              </w:rPr>
            </w:pPr>
            <w:r w:rsidRPr="005927F7">
              <w:rPr>
                <w:rFonts w:ascii="Arial" w:hAnsi="Arial" w:cs="Arial"/>
              </w:rPr>
              <w:t>Home Health Agency Manual</w:t>
            </w:r>
          </w:p>
        </w:tc>
        <w:tc>
          <w:tcPr>
            <w:tcW w:w="3750" w:type="dxa"/>
            <w:tcBorders>
              <w:left w:val="single" w:sz="4" w:space="0" w:color="auto"/>
            </w:tcBorders>
          </w:tcPr>
          <w:p w14:paraId="33E0336A" w14:textId="77777777" w:rsidR="001D5E48" w:rsidRPr="005927F7" w:rsidRDefault="001D5E48" w:rsidP="00C805D4">
            <w:pPr>
              <w:widowControl w:val="0"/>
              <w:tabs>
                <w:tab w:val="left" w:pos="936"/>
                <w:tab w:val="left" w:pos="1314"/>
                <w:tab w:val="left" w:pos="1692"/>
                <w:tab w:val="left" w:pos="2070"/>
              </w:tabs>
              <w:jc w:val="center"/>
              <w:rPr>
                <w:rFonts w:ascii="Arial" w:hAnsi="Arial" w:cs="Arial"/>
                <w:b/>
              </w:rPr>
            </w:pPr>
            <w:r w:rsidRPr="005927F7">
              <w:rPr>
                <w:rFonts w:ascii="Arial" w:hAnsi="Arial" w:cs="Arial"/>
                <w:b/>
              </w:rPr>
              <w:t>Transmittal Letter</w:t>
            </w:r>
          </w:p>
          <w:p w14:paraId="3B213988" w14:textId="3236901D" w:rsidR="001D5E48" w:rsidRPr="005927F7" w:rsidRDefault="001D5E48" w:rsidP="00C805D4">
            <w:pPr>
              <w:widowControl w:val="0"/>
              <w:tabs>
                <w:tab w:val="left" w:pos="936"/>
                <w:tab w:val="left" w:pos="1314"/>
                <w:tab w:val="left" w:pos="1692"/>
                <w:tab w:val="left" w:pos="2070"/>
              </w:tabs>
              <w:jc w:val="center"/>
              <w:rPr>
                <w:rFonts w:ascii="Arial" w:hAnsi="Arial" w:cs="Arial"/>
              </w:rPr>
            </w:pPr>
            <w:r w:rsidRPr="005927F7">
              <w:rPr>
                <w:rFonts w:ascii="Arial" w:hAnsi="Arial" w:cs="Arial"/>
              </w:rPr>
              <w:t>HHA-</w:t>
            </w:r>
            <w:r w:rsidR="00F1096B">
              <w:rPr>
                <w:rFonts w:ascii="Arial" w:hAnsi="Arial" w:cs="Arial"/>
              </w:rPr>
              <w:t>60</w:t>
            </w:r>
          </w:p>
        </w:tc>
        <w:tc>
          <w:tcPr>
            <w:tcW w:w="1890" w:type="dxa"/>
          </w:tcPr>
          <w:p w14:paraId="04A8EFF3" w14:textId="77777777" w:rsidR="001D5E48" w:rsidRPr="005927F7" w:rsidRDefault="001D5E48" w:rsidP="00C805D4">
            <w:pPr>
              <w:widowControl w:val="0"/>
              <w:tabs>
                <w:tab w:val="left" w:pos="936"/>
                <w:tab w:val="left" w:pos="1314"/>
                <w:tab w:val="left" w:pos="1692"/>
                <w:tab w:val="left" w:pos="2070"/>
              </w:tabs>
              <w:jc w:val="center"/>
              <w:rPr>
                <w:rFonts w:ascii="Arial" w:hAnsi="Arial" w:cs="Arial"/>
                <w:b/>
              </w:rPr>
            </w:pPr>
            <w:r w:rsidRPr="005927F7">
              <w:rPr>
                <w:rFonts w:ascii="Arial" w:hAnsi="Arial" w:cs="Arial"/>
                <w:b/>
              </w:rPr>
              <w:t>Date</w:t>
            </w:r>
          </w:p>
          <w:p w14:paraId="6009F313" w14:textId="60D52A6D" w:rsidR="001D5E48" w:rsidRPr="005927F7" w:rsidRDefault="001D5E48" w:rsidP="00C805D4">
            <w:pPr>
              <w:widowControl w:val="0"/>
              <w:tabs>
                <w:tab w:val="left" w:pos="936"/>
                <w:tab w:val="left" w:pos="1314"/>
                <w:tab w:val="left" w:pos="1692"/>
                <w:tab w:val="left" w:pos="2070"/>
              </w:tabs>
              <w:jc w:val="center"/>
              <w:rPr>
                <w:rFonts w:ascii="Arial" w:hAnsi="Arial" w:cs="Arial"/>
              </w:rPr>
            </w:pPr>
            <w:r w:rsidRPr="005927F7">
              <w:rPr>
                <w:rFonts w:ascii="Arial" w:hAnsi="Arial" w:cs="Arial"/>
              </w:rPr>
              <w:t xml:space="preserve">August </w:t>
            </w:r>
            <w:r w:rsidR="00FE3AD0">
              <w:rPr>
                <w:rFonts w:ascii="Arial" w:hAnsi="Arial" w:cs="Arial"/>
              </w:rPr>
              <w:t xml:space="preserve">13, </w:t>
            </w:r>
            <w:r w:rsidRPr="005927F7">
              <w:rPr>
                <w:rFonts w:ascii="Arial" w:hAnsi="Arial" w:cs="Arial"/>
              </w:rPr>
              <w:t>2026</w:t>
            </w:r>
          </w:p>
        </w:tc>
      </w:tr>
    </w:tbl>
    <w:p w14:paraId="3B1206E3" w14:textId="0EF9F6A1" w:rsidR="001D4D79" w:rsidRPr="009D658E" w:rsidRDefault="001D4D79" w:rsidP="008D6B13">
      <w:pPr>
        <w:pStyle w:val="Heading1"/>
      </w:pPr>
      <w:r w:rsidRPr="009D658E">
        <w:t>Supplemental Instructions for TPL Exceptions</w:t>
      </w:r>
      <w:r w:rsidR="008D6B13">
        <w:br/>
      </w:r>
      <w:r w:rsidRPr="009D658E">
        <w:t>Submitting Claims for Members with Medicare or Commercial Insurance</w:t>
      </w:r>
    </w:p>
    <w:p w14:paraId="3D9EFA52" w14:textId="4EE59A6A" w:rsidR="001D4D79" w:rsidRPr="005927F7" w:rsidRDefault="001D4D79" w:rsidP="001D5E48">
      <w:r w:rsidRPr="001D5E48">
        <w:t>This appendix contains supplemental billing instructions for submitting 837I transactions, direct data entry (DDE) claims for members who have Medicare or commercial insurance, and whose services are determined not covered by the primary insurer. This appendix describes</w:t>
      </w:r>
      <w:r w:rsidR="00A35B74" w:rsidRPr="001D5E48">
        <w:t xml:space="preserve"> </w:t>
      </w:r>
      <w:r w:rsidR="00AD40C1" w:rsidRPr="001D5E48">
        <w:t>third party liability (</w:t>
      </w:r>
      <w:r w:rsidRPr="001D5E48">
        <w:t>TPL</w:t>
      </w:r>
      <w:r w:rsidR="00AD40C1" w:rsidRPr="001D5E48">
        <w:t xml:space="preserve">) </w:t>
      </w:r>
      <w:r w:rsidR="00A355D3" w:rsidRPr="001D5E48">
        <w:t xml:space="preserve">examples and </w:t>
      </w:r>
      <w:r w:rsidRPr="001D5E48">
        <w:t>exceptions that may apply when members have Medicare or commercial insurance. This appendix contains specific MassHealth billing instructions and supplements the instructions found in the</w:t>
      </w:r>
      <w:r w:rsidRPr="005927F7">
        <w:t xml:space="preserve"> </w:t>
      </w:r>
      <w:hyperlink r:id="rId8" w:history="1">
        <w:r w:rsidRPr="005927F7">
          <w:rPr>
            <w:rStyle w:val="Hyperlink"/>
            <w:i/>
            <w:iCs/>
          </w:rPr>
          <w:t>MassHealth</w:t>
        </w:r>
        <w:r w:rsidR="00597843" w:rsidRPr="005927F7">
          <w:rPr>
            <w:rStyle w:val="Hyperlink"/>
            <w:i/>
            <w:iCs/>
          </w:rPr>
          <w:t xml:space="preserve"> Standard </w:t>
        </w:r>
        <w:r w:rsidRPr="005927F7">
          <w:rPr>
            <w:rStyle w:val="Hyperlink"/>
            <w:i/>
            <w:iCs/>
          </w:rPr>
          <w:t xml:space="preserve"> Companion Guide</w:t>
        </w:r>
        <w:r w:rsidR="00597843" w:rsidRPr="005927F7">
          <w:rPr>
            <w:rStyle w:val="Hyperlink"/>
            <w:i/>
            <w:iCs/>
          </w:rPr>
          <w:t>: Health Care Claim: Intuitional (8371)</w:t>
        </w:r>
      </w:hyperlink>
      <w:r w:rsidRPr="005927F7">
        <w:t>.</w:t>
      </w:r>
    </w:p>
    <w:p w14:paraId="16F5FD0C" w14:textId="026D8A67" w:rsidR="001D4D79" w:rsidRPr="005927F7" w:rsidRDefault="001D4D79" w:rsidP="001D5E48">
      <w:r w:rsidRPr="005927F7">
        <w:t xml:space="preserve">MassHealth requires all claims to be submitted in an electronic format unless the provider has received an approved electronic claim submission waiver. See </w:t>
      </w:r>
      <w:hyperlink r:id="rId9" w:history="1">
        <w:r w:rsidRPr="005927F7">
          <w:rPr>
            <w:rStyle w:val="Hyperlink"/>
          </w:rPr>
          <w:t>All Provider Bulletin 217</w:t>
        </w:r>
      </w:hyperlink>
      <w:r w:rsidRPr="005927F7">
        <w:t>.</w:t>
      </w:r>
    </w:p>
    <w:p w14:paraId="291A91FE" w14:textId="7AC8854C" w:rsidR="00E64A4B" w:rsidRPr="005927F7" w:rsidRDefault="00E64A4B" w:rsidP="001D5E48">
      <w:pPr>
        <w:spacing w:after="0"/>
      </w:pPr>
    </w:p>
    <w:p w14:paraId="75F9865B" w14:textId="10084A64" w:rsidR="001D4D79" w:rsidRPr="005927F7" w:rsidRDefault="001D4D79" w:rsidP="001D5E48">
      <w:pPr>
        <w:pStyle w:val="Heading2"/>
      </w:pPr>
      <w:r w:rsidRPr="005927F7">
        <w:t>Third-Party Liability (TPL) Requirements</w:t>
      </w:r>
    </w:p>
    <w:p w14:paraId="00A43877" w14:textId="2BC753B4" w:rsidR="001D4D79" w:rsidRPr="005927F7" w:rsidRDefault="001D4D79" w:rsidP="001D5E48">
      <w:r w:rsidRPr="005927F7">
        <w:t xml:space="preserve">To ensure that MassHealth is the payer of last resort, generally providers must make diligent efforts to obtain payment from other resources before billing MassHealth. See MassHealth regulations at </w:t>
      </w:r>
      <w:hyperlink r:id="rId10" w:history="1">
        <w:r w:rsidRPr="005927F7">
          <w:rPr>
            <w:rStyle w:val="Hyperlink"/>
          </w:rPr>
          <w:t>130 CMR 450.316</w:t>
        </w:r>
      </w:hyperlink>
      <w:r w:rsidRPr="005927F7">
        <w:t xml:space="preserve">. </w:t>
      </w:r>
      <w:r w:rsidR="0049235D" w:rsidRPr="005927F7">
        <w:t>Unless exempt as described below, p</w:t>
      </w:r>
      <w:r w:rsidRPr="005927F7">
        <w:t>roviders must submit a claim and seek a new coverage determination from</w:t>
      </w:r>
      <w:r w:rsidR="005D68C8" w:rsidRPr="005927F7">
        <w:t xml:space="preserve"> Medicare or</w:t>
      </w:r>
      <w:r w:rsidR="00CF4094" w:rsidRPr="005927F7">
        <w:t xml:space="preserve"> </w:t>
      </w:r>
      <w:r w:rsidR="00ED3BC6" w:rsidRPr="005927F7">
        <w:t xml:space="preserve">a </w:t>
      </w:r>
      <w:r w:rsidR="005D68C8" w:rsidRPr="005927F7">
        <w:t>commercial</w:t>
      </w:r>
      <w:r w:rsidRPr="005927F7">
        <w:t xml:space="preserve"> insurer any time a member’s condition or health insurance coverage status changes, even if Medicare or a commercial insurer previously denied coverage for the same service.</w:t>
      </w:r>
    </w:p>
    <w:p w14:paraId="29E96090" w14:textId="77777777" w:rsidR="00FA246F" w:rsidRPr="005927F7" w:rsidRDefault="00FA246F" w:rsidP="001D5E48">
      <w:pPr>
        <w:spacing w:after="0"/>
      </w:pPr>
    </w:p>
    <w:p w14:paraId="351DD4FF" w14:textId="2FEBE4BB" w:rsidR="00114B12" w:rsidRPr="005927F7" w:rsidRDefault="001D4D79" w:rsidP="001D5E48">
      <w:pPr>
        <w:pStyle w:val="Heading2"/>
      </w:pPr>
      <w:r w:rsidRPr="005927F7">
        <w:t xml:space="preserve">Medicare </w:t>
      </w:r>
      <w:r w:rsidR="00450EDB" w:rsidRPr="005927F7">
        <w:t xml:space="preserve">Billing </w:t>
      </w:r>
    </w:p>
    <w:p w14:paraId="559A364B" w14:textId="00D7EF80" w:rsidR="00F10A90" w:rsidRPr="005927F7" w:rsidRDefault="008E3339" w:rsidP="001D5E48">
      <w:r w:rsidRPr="005927F7">
        <w:t>Home health services for a member with Medicare must be billed to Medicare before submitting a claim to MassHealth</w:t>
      </w:r>
      <w:r w:rsidR="00BF6804" w:rsidRPr="005927F7">
        <w:t xml:space="preserve"> </w:t>
      </w:r>
      <w:r w:rsidR="00B71223" w:rsidRPr="005927F7">
        <w:t>(</w:t>
      </w:r>
      <w:r w:rsidR="00906F45" w:rsidRPr="005927F7">
        <w:t>s</w:t>
      </w:r>
      <w:r w:rsidR="00F32EAC" w:rsidRPr="005927F7">
        <w:t xml:space="preserve">ee </w:t>
      </w:r>
      <w:r w:rsidRPr="005927F7">
        <w:t>130 CMR 450.316</w:t>
      </w:r>
      <w:r w:rsidR="00B71223" w:rsidRPr="005927F7">
        <w:t>)</w:t>
      </w:r>
      <w:r w:rsidR="00C4509E" w:rsidRPr="005927F7">
        <w:t xml:space="preserve">, unless </w:t>
      </w:r>
      <w:r w:rsidR="00DC1CA9" w:rsidRPr="005927F7">
        <w:t>subject to an ex</w:t>
      </w:r>
      <w:r w:rsidR="00191198" w:rsidRPr="005927F7">
        <w:t>emption</w:t>
      </w:r>
      <w:r w:rsidR="00DC1CA9" w:rsidRPr="005927F7">
        <w:t xml:space="preserve"> set forth below</w:t>
      </w:r>
      <w:r w:rsidR="00F16132" w:rsidRPr="005927F7">
        <w:t xml:space="preserve"> at “Medicare Billing Ex</w:t>
      </w:r>
      <w:r w:rsidR="00191198" w:rsidRPr="005927F7">
        <w:t>amples</w:t>
      </w:r>
      <w:r w:rsidR="00F16132" w:rsidRPr="005927F7">
        <w:t>.</w:t>
      </w:r>
      <w:r w:rsidR="007D3491" w:rsidRPr="005927F7">
        <w:t>”</w:t>
      </w:r>
      <w:r w:rsidR="005F5EEC" w:rsidRPr="005927F7">
        <w:t xml:space="preserve"> </w:t>
      </w:r>
    </w:p>
    <w:p w14:paraId="4817926D" w14:textId="0CC3848C" w:rsidR="005A6F09" w:rsidRPr="005927F7" w:rsidRDefault="00A25AF0" w:rsidP="001D5E48">
      <w:r w:rsidRPr="005927F7">
        <w:t>Providers must demand bill at the start of services and at least after every 12 months</w:t>
      </w:r>
      <w:r w:rsidR="00230785" w:rsidRPr="005927F7">
        <w:t xml:space="preserve"> thereafter</w:t>
      </w:r>
      <w:r w:rsidR="00CF4094" w:rsidRPr="005927F7">
        <w:t xml:space="preserve">. </w:t>
      </w:r>
      <w:r w:rsidR="00D249E3" w:rsidRPr="005927F7">
        <w:t>Even i</w:t>
      </w:r>
      <w:r w:rsidR="00F10A90" w:rsidRPr="005927F7">
        <w:t>f Medicare previously denied coverage for the same service, providers must submit a claim and seek a new coverage determination from Medicare whenever there is a new admission</w:t>
      </w:r>
      <w:r w:rsidR="008A439F" w:rsidRPr="005927F7">
        <w:t xml:space="preserve">, every 12 months thereafter, or </w:t>
      </w:r>
      <w:r w:rsidR="00BB028E" w:rsidRPr="005927F7">
        <w:t>if there is</w:t>
      </w:r>
      <w:r w:rsidR="00F10A90" w:rsidRPr="005927F7">
        <w:t xml:space="preserve">a change in the member’s medical condition or </w:t>
      </w:r>
      <w:r w:rsidR="0075716F" w:rsidRPr="005927F7">
        <w:t xml:space="preserve">Medicare </w:t>
      </w:r>
      <w:r w:rsidR="00F10A90" w:rsidRPr="005927F7">
        <w:t xml:space="preserve">coverage status, </w:t>
      </w:r>
      <w:r w:rsidR="00A24E36" w:rsidRPr="005927F7">
        <w:t xml:space="preserve">referred to </w:t>
      </w:r>
      <w:r w:rsidR="00F10A90" w:rsidRPr="005927F7">
        <w:t xml:space="preserve">as a “qualifying event.” </w:t>
      </w:r>
    </w:p>
    <w:p w14:paraId="20A761DF" w14:textId="5BD471CF" w:rsidR="00F10A90" w:rsidRPr="005927F7" w:rsidRDefault="00F10A90" w:rsidP="001D5E48">
      <w:pPr>
        <w:rPr>
          <w:strike/>
        </w:rPr>
      </w:pPr>
      <w:r w:rsidRPr="005927F7">
        <w:t>A qualifying event is defined as any change in a member’s condition or circumstance</w:t>
      </w:r>
      <w:r w:rsidR="00A24E36" w:rsidRPr="005927F7">
        <w:t>s</w:t>
      </w:r>
      <w:r w:rsidRPr="005927F7">
        <w:t xml:space="preserve"> that may trigger a change in Medicare</w:t>
      </w:r>
      <w:r w:rsidR="00230785" w:rsidRPr="005927F7">
        <w:t xml:space="preserve"> coverage</w:t>
      </w:r>
      <w:r w:rsidRPr="005927F7">
        <w:t xml:space="preserve">. </w:t>
      </w:r>
      <w:r w:rsidR="005A6F09" w:rsidRPr="005927F7">
        <w:t>E</w:t>
      </w:r>
      <w:r w:rsidRPr="005927F7">
        <w:t>xamples of qualifying events</w:t>
      </w:r>
      <w:r w:rsidR="005A6F09" w:rsidRPr="005927F7">
        <w:t xml:space="preserve"> requiring a new</w:t>
      </w:r>
      <w:r w:rsidRPr="005927F7">
        <w:t xml:space="preserve"> </w:t>
      </w:r>
      <w:r w:rsidR="005A6F09" w:rsidRPr="005927F7">
        <w:t xml:space="preserve">Medicare </w:t>
      </w:r>
      <w:r w:rsidRPr="005927F7">
        <w:t xml:space="preserve">coverage determination </w:t>
      </w:r>
      <w:r w:rsidR="005A6F09" w:rsidRPr="005927F7">
        <w:t xml:space="preserve">include:  </w:t>
      </w:r>
    </w:p>
    <w:p w14:paraId="50625B1D" w14:textId="66A6D7C8" w:rsidR="00F10A90" w:rsidRPr="005927F7" w:rsidRDefault="00A24E36" w:rsidP="001D5E48">
      <w:pPr>
        <w:pStyle w:val="ListParagraph"/>
        <w:numPr>
          <w:ilvl w:val="0"/>
          <w:numId w:val="18"/>
        </w:numPr>
      </w:pPr>
      <w:r w:rsidRPr="005927F7">
        <w:t xml:space="preserve">initiation of </w:t>
      </w:r>
      <w:r w:rsidR="00F10A90" w:rsidRPr="005927F7">
        <w:t>new services from a home health agency (HHA);</w:t>
      </w:r>
    </w:p>
    <w:p w14:paraId="684E3CBA" w14:textId="3DC223DB" w:rsidR="00F10A90" w:rsidRPr="005927F7" w:rsidRDefault="00A24E36" w:rsidP="001D5E48">
      <w:pPr>
        <w:pStyle w:val="ListParagraph"/>
        <w:numPr>
          <w:ilvl w:val="0"/>
          <w:numId w:val="18"/>
        </w:numPr>
      </w:pPr>
      <w:r w:rsidRPr="005927F7">
        <w:t xml:space="preserve">initiation of </w:t>
      </w:r>
      <w:r w:rsidR="00F10A90" w:rsidRPr="005927F7">
        <w:t>new HHA services after discharge from an inpatient hospital or skilled</w:t>
      </w:r>
      <w:r w:rsidR="00230785" w:rsidRPr="005927F7">
        <w:t xml:space="preserve"> nursing</w:t>
      </w:r>
      <w:r w:rsidRPr="005927F7">
        <w:rPr>
          <w:color w:val="EE0000"/>
        </w:rPr>
        <w:t xml:space="preserve"> </w:t>
      </w:r>
      <w:r w:rsidR="00F10A90" w:rsidRPr="005927F7">
        <w:t xml:space="preserve">facility stay </w:t>
      </w:r>
      <w:r w:rsidR="00F10A90" w:rsidRPr="005927F7" w:rsidDel="00A24E36">
        <w:t xml:space="preserve">resulting in a </w:t>
      </w:r>
      <w:r w:rsidRPr="005927F7">
        <w:t>significant</w:t>
      </w:r>
      <w:r w:rsidR="0061291D" w:rsidRPr="005927F7">
        <w:rPr>
          <w:color w:val="EE0000"/>
        </w:rPr>
        <w:t xml:space="preserve"> </w:t>
      </w:r>
      <w:r w:rsidR="0071447D" w:rsidRPr="005927F7">
        <w:t xml:space="preserve">change in the skilled services included in the </w:t>
      </w:r>
      <w:proofErr w:type="gramStart"/>
      <w:r w:rsidR="0071447D" w:rsidRPr="005927F7">
        <w:t>plan of care</w:t>
      </w:r>
      <w:proofErr w:type="gramEnd"/>
      <w:r w:rsidR="0071447D" w:rsidRPr="005927F7">
        <w:t>;</w:t>
      </w:r>
    </w:p>
    <w:p w14:paraId="1C7C9991" w14:textId="5F521150" w:rsidR="00F10A90" w:rsidRPr="005927F7" w:rsidRDefault="00A24E36" w:rsidP="001D5E48">
      <w:pPr>
        <w:pStyle w:val="ListParagraph"/>
        <w:numPr>
          <w:ilvl w:val="0"/>
          <w:numId w:val="18"/>
        </w:numPr>
      </w:pPr>
      <w:r w:rsidRPr="005927F7">
        <w:t xml:space="preserve">enrollment in </w:t>
      </w:r>
      <w:r w:rsidR="00F10A90" w:rsidRPr="005927F7">
        <w:t xml:space="preserve">new commercial insurance coverage </w:t>
      </w:r>
      <w:r w:rsidR="008D5A8F" w:rsidRPr="005927F7">
        <w:t xml:space="preserve">or other periodic </w:t>
      </w:r>
      <w:proofErr w:type="gramStart"/>
      <w:r w:rsidR="008D5A8F" w:rsidRPr="005927F7">
        <w:t>benefit</w:t>
      </w:r>
      <w:proofErr w:type="gramEnd"/>
      <w:r w:rsidR="00F10A90" w:rsidRPr="005927F7">
        <w:t xml:space="preserve"> </w:t>
      </w:r>
      <w:r w:rsidR="0075716F" w:rsidRPr="005927F7">
        <w:t>in addition to Medicare</w:t>
      </w:r>
      <w:r w:rsidR="00F10A90" w:rsidRPr="005927F7">
        <w:t>;</w:t>
      </w:r>
    </w:p>
    <w:p w14:paraId="731C1C06" w14:textId="01452DD6" w:rsidR="00F10A90" w:rsidRPr="005927F7" w:rsidRDefault="00F10A90" w:rsidP="001D5E48">
      <w:pPr>
        <w:pStyle w:val="ListParagraph"/>
        <w:numPr>
          <w:ilvl w:val="0"/>
          <w:numId w:val="18"/>
        </w:numPr>
      </w:pPr>
      <w:r w:rsidRPr="005927F7">
        <w:t xml:space="preserve">commencement of annual </w:t>
      </w:r>
      <w:r w:rsidR="0075716F" w:rsidRPr="005927F7">
        <w:t xml:space="preserve">Medicare </w:t>
      </w:r>
      <w:r w:rsidRPr="005927F7">
        <w:t>coverag</w:t>
      </w:r>
      <w:r w:rsidR="00230785" w:rsidRPr="005927F7">
        <w:t>e;</w:t>
      </w:r>
    </w:p>
    <w:p w14:paraId="186C15E8" w14:textId="3C4D91FB" w:rsidR="00F10A90" w:rsidRPr="005927F7" w:rsidRDefault="00F10A90" w:rsidP="001D5E48">
      <w:pPr>
        <w:pStyle w:val="ListParagraph"/>
        <w:numPr>
          <w:ilvl w:val="0"/>
          <w:numId w:val="18"/>
        </w:numPr>
      </w:pPr>
      <w:r w:rsidRPr="005927F7">
        <w:t xml:space="preserve">reinstatement of </w:t>
      </w:r>
      <w:r w:rsidR="0075716F" w:rsidRPr="005927F7">
        <w:t xml:space="preserve">Medicare </w:t>
      </w:r>
      <w:r w:rsidRPr="005927F7">
        <w:t>benefits; or</w:t>
      </w:r>
    </w:p>
    <w:p w14:paraId="15E316D5" w14:textId="5D0021BA" w:rsidR="007D3C63" w:rsidRPr="005927F7" w:rsidRDefault="00A24E36" w:rsidP="001D5E48">
      <w:pPr>
        <w:pStyle w:val="ListParagraph"/>
        <w:numPr>
          <w:ilvl w:val="0"/>
          <w:numId w:val="18"/>
        </w:numPr>
      </w:pPr>
      <w:r w:rsidRPr="005927F7">
        <w:t xml:space="preserve">a significant </w:t>
      </w:r>
      <w:r w:rsidR="00F10A90" w:rsidRPr="005927F7">
        <w:t>change in the patient’s medical condition resulting in a change of skilled services in the plan of care.</w:t>
      </w:r>
      <w:r w:rsidR="007D3C63" w:rsidRPr="005927F7">
        <w:br w:type="page"/>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2" w:type="dxa"/>
          <w:right w:w="132" w:type="dxa"/>
        </w:tblCellMar>
        <w:tblLook w:val="0000" w:firstRow="0" w:lastRow="0" w:firstColumn="0" w:lastColumn="0" w:noHBand="0" w:noVBand="0"/>
        <w:tblCaption w:val="Page Heading: Appendix D: Supplemental Instructions for TPL Exceptions"/>
      </w:tblPr>
      <w:tblGrid>
        <w:gridCol w:w="4080"/>
        <w:gridCol w:w="3750"/>
        <w:gridCol w:w="1890"/>
      </w:tblGrid>
      <w:tr w:rsidR="001D5E48" w:rsidRPr="005927F7" w14:paraId="3A3F2D94" w14:textId="77777777" w:rsidTr="00083A20">
        <w:trPr>
          <w:trHeight w:hRule="exact" w:val="1180"/>
          <w:jc w:val="center"/>
        </w:trPr>
        <w:tc>
          <w:tcPr>
            <w:tcW w:w="4080" w:type="dxa"/>
            <w:tcBorders>
              <w:top w:val="single" w:sz="4" w:space="0" w:color="auto"/>
              <w:left w:val="single" w:sz="4" w:space="0" w:color="auto"/>
              <w:bottom w:val="nil"/>
              <w:right w:val="single" w:sz="4" w:space="0" w:color="auto"/>
            </w:tcBorders>
          </w:tcPr>
          <w:p w14:paraId="3E799683" w14:textId="77777777" w:rsidR="001D5E48" w:rsidRPr="005927F7" w:rsidRDefault="001D5E48" w:rsidP="00C805D4">
            <w:pPr>
              <w:keepNext/>
              <w:widowControl w:val="0"/>
              <w:tabs>
                <w:tab w:val="left" w:pos="936"/>
                <w:tab w:val="left" w:pos="1314"/>
                <w:tab w:val="left" w:pos="1692"/>
                <w:tab w:val="left" w:pos="2070"/>
              </w:tabs>
              <w:jc w:val="center"/>
              <w:rPr>
                <w:rFonts w:ascii="Arial" w:hAnsi="Arial" w:cs="Arial"/>
                <w:b/>
              </w:rPr>
            </w:pPr>
            <w:r w:rsidRPr="005927F7">
              <w:rPr>
                <w:rFonts w:ascii="Arial" w:hAnsi="Arial" w:cs="Arial"/>
                <w:b/>
              </w:rPr>
              <w:lastRenderedPageBreak/>
              <w:t>Commonwealth of Massachusetts</w:t>
            </w:r>
          </w:p>
          <w:p w14:paraId="598FF049" w14:textId="77777777" w:rsidR="001D5E48" w:rsidRPr="005927F7" w:rsidRDefault="001D5E48" w:rsidP="00C805D4">
            <w:pPr>
              <w:keepNext/>
              <w:widowControl w:val="0"/>
              <w:tabs>
                <w:tab w:val="left" w:pos="936"/>
                <w:tab w:val="left" w:pos="1314"/>
                <w:tab w:val="left" w:pos="1692"/>
                <w:tab w:val="left" w:pos="2070"/>
              </w:tabs>
              <w:jc w:val="center"/>
              <w:rPr>
                <w:rFonts w:ascii="Arial" w:hAnsi="Arial" w:cs="Arial"/>
                <w:b/>
              </w:rPr>
            </w:pPr>
            <w:r w:rsidRPr="005927F7">
              <w:rPr>
                <w:rFonts w:ascii="Arial" w:hAnsi="Arial" w:cs="Arial"/>
                <w:b/>
              </w:rPr>
              <w:t>MassHealth</w:t>
            </w:r>
          </w:p>
          <w:p w14:paraId="0202126A" w14:textId="77777777" w:rsidR="001D5E48" w:rsidRPr="005927F7" w:rsidRDefault="001D5E48" w:rsidP="00C805D4">
            <w:pPr>
              <w:keepNext/>
              <w:widowControl w:val="0"/>
              <w:tabs>
                <w:tab w:val="left" w:pos="936"/>
                <w:tab w:val="left" w:pos="1314"/>
                <w:tab w:val="left" w:pos="1692"/>
                <w:tab w:val="left" w:pos="2070"/>
              </w:tabs>
              <w:jc w:val="center"/>
              <w:rPr>
                <w:rFonts w:ascii="Arial" w:hAnsi="Arial" w:cs="Arial"/>
                <w:b/>
              </w:rPr>
            </w:pPr>
            <w:r w:rsidRPr="005927F7">
              <w:rPr>
                <w:rFonts w:ascii="Arial" w:hAnsi="Arial" w:cs="Arial"/>
                <w:b/>
              </w:rPr>
              <w:t>Provider Manual Series</w:t>
            </w:r>
          </w:p>
        </w:tc>
        <w:tc>
          <w:tcPr>
            <w:tcW w:w="3750" w:type="dxa"/>
            <w:tcBorders>
              <w:left w:val="single" w:sz="4" w:space="0" w:color="auto"/>
            </w:tcBorders>
          </w:tcPr>
          <w:p w14:paraId="24892395" w14:textId="77777777" w:rsidR="001D5E48" w:rsidRPr="005927F7" w:rsidRDefault="001D5E48" w:rsidP="00C805D4">
            <w:pPr>
              <w:keepNext/>
              <w:widowControl w:val="0"/>
              <w:tabs>
                <w:tab w:val="left" w:pos="936"/>
                <w:tab w:val="left" w:pos="1314"/>
                <w:tab w:val="left" w:pos="1692"/>
                <w:tab w:val="left" w:pos="2070"/>
              </w:tabs>
              <w:jc w:val="center"/>
              <w:rPr>
                <w:rFonts w:ascii="Arial" w:hAnsi="Arial" w:cs="Arial"/>
              </w:rPr>
            </w:pPr>
            <w:r w:rsidRPr="005927F7">
              <w:rPr>
                <w:rFonts w:ascii="Arial" w:hAnsi="Arial" w:cs="Arial"/>
                <w:b/>
              </w:rPr>
              <w:t>Subchapter Number and Title</w:t>
            </w:r>
          </w:p>
          <w:p w14:paraId="3C26D204" w14:textId="77777777" w:rsidR="001D5E48" w:rsidRPr="005927F7" w:rsidRDefault="001D5E48" w:rsidP="00C805D4">
            <w:pPr>
              <w:keepNext/>
              <w:widowControl w:val="0"/>
              <w:tabs>
                <w:tab w:val="left" w:pos="936"/>
                <w:tab w:val="left" w:pos="1314"/>
                <w:tab w:val="left" w:pos="1692"/>
                <w:tab w:val="left" w:pos="2070"/>
              </w:tabs>
              <w:jc w:val="center"/>
              <w:rPr>
                <w:rFonts w:ascii="Arial" w:hAnsi="Arial" w:cs="Arial"/>
              </w:rPr>
            </w:pPr>
            <w:r w:rsidRPr="005927F7">
              <w:rPr>
                <w:rFonts w:ascii="Arial" w:hAnsi="Arial" w:cs="Arial"/>
              </w:rPr>
              <w:t>Appendix D: Supplemental Instructions for TPL Exceptions</w:t>
            </w:r>
          </w:p>
        </w:tc>
        <w:tc>
          <w:tcPr>
            <w:tcW w:w="1890" w:type="dxa"/>
          </w:tcPr>
          <w:p w14:paraId="3853A77D" w14:textId="77777777" w:rsidR="001D5E48" w:rsidRPr="005927F7" w:rsidRDefault="001D5E48" w:rsidP="00C805D4">
            <w:pPr>
              <w:keepNext/>
              <w:widowControl w:val="0"/>
              <w:tabs>
                <w:tab w:val="left" w:pos="936"/>
                <w:tab w:val="left" w:pos="1314"/>
                <w:tab w:val="left" w:pos="1692"/>
                <w:tab w:val="left" w:pos="2070"/>
              </w:tabs>
              <w:jc w:val="center"/>
              <w:rPr>
                <w:rFonts w:ascii="Arial" w:hAnsi="Arial" w:cs="Arial"/>
              </w:rPr>
            </w:pPr>
            <w:r w:rsidRPr="005927F7">
              <w:rPr>
                <w:rFonts w:ascii="Arial" w:hAnsi="Arial" w:cs="Arial"/>
                <w:b/>
              </w:rPr>
              <w:t>Page</w:t>
            </w:r>
          </w:p>
          <w:p w14:paraId="7C4D3D8C" w14:textId="77777777" w:rsidR="001D5E48" w:rsidRPr="005927F7" w:rsidRDefault="001D5E48" w:rsidP="00C805D4">
            <w:pPr>
              <w:keepNext/>
              <w:widowControl w:val="0"/>
              <w:tabs>
                <w:tab w:val="left" w:pos="936"/>
                <w:tab w:val="left" w:pos="1314"/>
                <w:tab w:val="left" w:pos="1692"/>
                <w:tab w:val="left" w:pos="2070"/>
              </w:tabs>
              <w:jc w:val="center"/>
              <w:rPr>
                <w:rFonts w:ascii="Arial" w:hAnsi="Arial" w:cs="Arial"/>
              </w:rPr>
            </w:pPr>
            <w:r w:rsidRPr="005927F7">
              <w:rPr>
                <w:rFonts w:ascii="Arial" w:hAnsi="Arial" w:cs="Arial"/>
              </w:rPr>
              <w:t>D-2</w:t>
            </w:r>
          </w:p>
        </w:tc>
      </w:tr>
      <w:tr w:rsidR="001D5E48" w:rsidRPr="005927F7" w14:paraId="45B26750" w14:textId="77777777" w:rsidTr="00083A20">
        <w:trPr>
          <w:trHeight w:hRule="exact" w:val="892"/>
          <w:jc w:val="center"/>
        </w:trPr>
        <w:tc>
          <w:tcPr>
            <w:tcW w:w="4080" w:type="dxa"/>
            <w:tcBorders>
              <w:top w:val="nil"/>
              <w:left w:val="single" w:sz="4" w:space="0" w:color="auto"/>
              <w:bottom w:val="single" w:sz="4" w:space="0" w:color="auto"/>
              <w:right w:val="single" w:sz="4" w:space="0" w:color="auto"/>
            </w:tcBorders>
            <w:vAlign w:val="center"/>
          </w:tcPr>
          <w:p w14:paraId="24C45B36" w14:textId="77777777" w:rsidR="001D5E48" w:rsidRPr="005927F7" w:rsidRDefault="001D5E48" w:rsidP="00C805D4">
            <w:pPr>
              <w:keepNext/>
              <w:widowControl w:val="0"/>
              <w:tabs>
                <w:tab w:val="left" w:pos="936"/>
                <w:tab w:val="left" w:pos="1314"/>
                <w:tab w:val="left" w:pos="1692"/>
                <w:tab w:val="left" w:pos="2070"/>
              </w:tabs>
              <w:jc w:val="center"/>
              <w:rPr>
                <w:rFonts w:ascii="Arial" w:hAnsi="Arial" w:cs="Arial"/>
              </w:rPr>
            </w:pPr>
            <w:r w:rsidRPr="005927F7">
              <w:rPr>
                <w:rFonts w:ascii="Arial" w:hAnsi="Arial" w:cs="Arial"/>
              </w:rPr>
              <w:t>Home Health Agency Manual</w:t>
            </w:r>
          </w:p>
        </w:tc>
        <w:tc>
          <w:tcPr>
            <w:tcW w:w="3750" w:type="dxa"/>
            <w:tcBorders>
              <w:left w:val="single" w:sz="4" w:space="0" w:color="auto"/>
            </w:tcBorders>
          </w:tcPr>
          <w:p w14:paraId="1BEBF54B" w14:textId="77777777" w:rsidR="001D5E48" w:rsidRPr="005927F7" w:rsidRDefault="001D5E48" w:rsidP="00C805D4">
            <w:pPr>
              <w:keepNext/>
              <w:widowControl w:val="0"/>
              <w:tabs>
                <w:tab w:val="left" w:pos="936"/>
                <w:tab w:val="left" w:pos="1314"/>
                <w:tab w:val="left" w:pos="1692"/>
                <w:tab w:val="left" w:pos="2070"/>
              </w:tabs>
              <w:jc w:val="center"/>
              <w:rPr>
                <w:rFonts w:ascii="Arial" w:hAnsi="Arial" w:cs="Arial"/>
                <w:b/>
              </w:rPr>
            </w:pPr>
            <w:r w:rsidRPr="005927F7">
              <w:rPr>
                <w:rFonts w:ascii="Arial" w:hAnsi="Arial" w:cs="Arial"/>
                <w:b/>
              </w:rPr>
              <w:t>Transmittal Letter</w:t>
            </w:r>
          </w:p>
          <w:p w14:paraId="462E0D72" w14:textId="4E06B888" w:rsidR="001D5E48" w:rsidRPr="005927F7" w:rsidRDefault="001D5E48" w:rsidP="00C805D4">
            <w:pPr>
              <w:keepNext/>
              <w:widowControl w:val="0"/>
              <w:tabs>
                <w:tab w:val="left" w:pos="936"/>
                <w:tab w:val="left" w:pos="1314"/>
                <w:tab w:val="left" w:pos="1692"/>
                <w:tab w:val="left" w:pos="2070"/>
              </w:tabs>
              <w:jc w:val="center"/>
              <w:rPr>
                <w:rFonts w:ascii="Arial" w:hAnsi="Arial" w:cs="Arial"/>
              </w:rPr>
            </w:pPr>
            <w:r w:rsidRPr="005927F7">
              <w:rPr>
                <w:rFonts w:ascii="Arial" w:hAnsi="Arial" w:cs="Arial"/>
              </w:rPr>
              <w:t>HHA-</w:t>
            </w:r>
            <w:r w:rsidR="00F1096B">
              <w:rPr>
                <w:rFonts w:ascii="Arial" w:hAnsi="Arial" w:cs="Arial"/>
              </w:rPr>
              <w:t>60</w:t>
            </w:r>
          </w:p>
        </w:tc>
        <w:tc>
          <w:tcPr>
            <w:tcW w:w="1890" w:type="dxa"/>
          </w:tcPr>
          <w:p w14:paraId="6FC6A807" w14:textId="77777777" w:rsidR="001D5E48" w:rsidRPr="005927F7" w:rsidRDefault="001D5E48" w:rsidP="00C805D4">
            <w:pPr>
              <w:keepNext/>
              <w:widowControl w:val="0"/>
              <w:tabs>
                <w:tab w:val="left" w:pos="936"/>
                <w:tab w:val="left" w:pos="1314"/>
                <w:tab w:val="left" w:pos="1692"/>
                <w:tab w:val="left" w:pos="2070"/>
              </w:tabs>
              <w:jc w:val="center"/>
              <w:rPr>
                <w:rFonts w:ascii="Arial" w:hAnsi="Arial" w:cs="Arial"/>
                <w:b/>
              </w:rPr>
            </w:pPr>
            <w:r w:rsidRPr="005927F7">
              <w:rPr>
                <w:rFonts w:ascii="Arial" w:hAnsi="Arial" w:cs="Arial"/>
                <w:b/>
              </w:rPr>
              <w:t>Date</w:t>
            </w:r>
          </w:p>
          <w:p w14:paraId="3328F7AD" w14:textId="0FC3DAE2" w:rsidR="001D5E48" w:rsidRPr="005927F7" w:rsidRDefault="00FE3AD0" w:rsidP="00C805D4">
            <w:pPr>
              <w:keepNext/>
              <w:widowControl w:val="0"/>
              <w:tabs>
                <w:tab w:val="left" w:pos="936"/>
                <w:tab w:val="left" w:pos="1314"/>
                <w:tab w:val="left" w:pos="1692"/>
                <w:tab w:val="left" w:pos="2070"/>
              </w:tabs>
              <w:jc w:val="center"/>
              <w:rPr>
                <w:rFonts w:ascii="Arial" w:hAnsi="Arial" w:cs="Arial"/>
              </w:rPr>
            </w:pPr>
            <w:r w:rsidRPr="005927F7">
              <w:rPr>
                <w:rFonts w:ascii="Arial" w:hAnsi="Arial" w:cs="Arial"/>
              </w:rPr>
              <w:t xml:space="preserve">August </w:t>
            </w:r>
            <w:r>
              <w:rPr>
                <w:rFonts w:ascii="Arial" w:hAnsi="Arial" w:cs="Arial"/>
              </w:rPr>
              <w:t xml:space="preserve">13, </w:t>
            </w:r>
            <w:r w:rsidRPr="005927F7">
              <w:rPr>
                <w:rFonts w:ascii="Arial" w:hAnsi="Arial" w:cs="Arial"/>
              </w:rPr>
              <w:t>2026</w:t>
            </w:r>
          </w:p>
        </w:tc>
      </w:tr>
    </w:tbl>
    <w:p w14:paraId="5345951E" w14:textId="45B04F79" w:rsidR="005F5EEC" w:rsidRPr="005927F7" w:rsidRDefault="00204D28" w:rsidP="001D5E48">
      <w:pPr>
        <w:pStyle w:val="Heading2"/>
      </w:pPr>
      <w:r w:rsidRPr="005927F7">
        <w:t xml:space="preserve">Medicare Billing </w:t>
      </w:r>
      <w:r w:rsidR="005655C1" w:rsidRPr="005927F7">
        <w:t>Examples</w:t>
      </w:r>
    </w:p>
    <w:p w14:paraId="23D2E174" w14:textId="46BF3F45" w:rsidR="00ED3948" w:rsidRPr="005927F7" w:rsidRDefault="005655C1" w:rsidP="001D5E48">
      <w:pPr>
        <w:pStyle w:val="ListParagraph"/>
        <w:numPr>
          <w:ilvl w:val="0"/>
          <w:numId w:val="12"/>
        </w:numPr>
      </w:pPr>
      <w:r w:rsidRPr="005927F7">
        <w:t>Examples</w:t>
      </w:r>
      <w:r w:rsidR="006A6837" w:rsidRPr="005927F7">
        <w:t xml:space="preserve"> requiring </w:t>
      </w:r>
      <w:r w:rsidR="00A24E36" w:rsidRPr="005927F7">
        <w:t xml:space="preserve">initial and </w:t>
      </w:r>
      <w:r w:rsidR="00003476" w:rsidRPr="005927F7">
        <w:t xml:space="preserve">periodic </w:t>
      </w:r>
      <w:r w:rsidR="006A6837" w:rsidRPr="005927F7">
        <w:t>demand billing</w:t>
      </w:r>
      <w:r w:rsidR="00C5064B" w:rsidRPr="005927F7">
        <w:t>.</w:t>
      </w:r>
    </w:p>
    <w:p w14:paraId="0E54DE5A" w14:textId="557A94FE" w:rsidR="00204D28" w:rsidRPr="005927F7" w:rsidRDefault="038D6AE2" w:rsidP="001D5E48">
      <w:pPr>
        <w:pStyle w:val="ListParagraph"/>
      </w:pPr>
      <w:r w:rsidRPr="005927F7">
        <w:t xml:space="preserve">Providers must demand bill at the start of services and </w:t>
      </w:r>
      <w:r w:rsidR="000B36FB" w:rsidRPr="005927F7">
        <w:t xml:space="preserve">at least </w:t>
      </w:r>
      <w:r w:rsidR="00393752" w:rsidRPr="005927F7">
        <w:t xml:space="preserve">after </w:t>
      </w:r>
      <w:r w:rsidR="00A926FC" w:rsidRPr="005927F7">
        <w:t>every 12 months</w:t>
      </w:r>
      <w:r w:rsidR="00ED3948" w:rsidRPr="005927F7">
        <w:t xml:space="preserve"> </w:t>
      </w:r>
      <w:r w:rsidR="00A24E36" w:rsidRPr="005927F7">
        <w:t>thereafter</w:t>
      </w:r>
      <w:r w:rsidR="00630DA5" w:rsidRPr="005927F7">
        <w:t>.</w:t>
      </w:r>
      <w:r w:rsidR="00A24E36" w:rsidRPr="005927F7">
        <w:t xml:space="preserve"> </w:t>
      </w:r>
      <w:r w:rsidR="005655C1" w:rsidRPr="005927F7">
        <w:t>After initial demand billing requirement has been met, t</w:t>
      </w:r>
      <w:r w:rsidR="00A25AF0" w:rsidRPr="005927F7">
        <w:t xml:space="preserve">he following circumstances can be billed directly to MassHealth </w:t>
      </w:r>
      <w:r w:rsidR="00191198" w:rsidRPr="005927F7">
        <w:t>unless there is a</w:t>
      </w:r>
      <w:r w:rsidR="00E05E3A" w:rsidRPr="005927F7">
        <w:t xml:space="preserve"> qualifying </w:t>
      </w:r>
      <w:r w:rsidR="001661A3" w:rsidRPr="005927F7">
        <w:t>event</w:t>
      </w:r>
      <w:r w:rsidR="00A25AF0" w:rsidRPr="005927F7">
        <w:t xml:space="preserve">.  </w:t>
      </w:r>
      <w:r w:rsidRPr="005927F7">
        <w:t xml:space="preserve"> </w:t>
      </w:r>
    </w:p>
    <w:p w14:paraId="08E95C05" w14:textId="247CDC8A" w:rsidR="003079D6" w:rsidRPr="005927F7" w:rsidRDefault="005677D1" w:rsidP="001D5E48">
      <w:pPr>
        <w:pStyle w:val="ListParagraph"/>
        <w:numPr>
          <w:ilvl w:val="0"/>
          <w:numId w:val="10"/>
        </w:numPr>
      </w:pPr>
      <w:r w:rsidRPr="005927F7">
        <w:t xml:space="preserve">Homebound: </w:t>
      </w:r>
      <w:r w:rsidR="326A9815" w:rsidRPr="005927F7">
        <w:t>for members who are</w:t>
      </w:r>
      <w:r w:rsidRPr="005927F7">
        <w:t xml:space="preserve"> home</w:t>
      </w:r>
      <w:r w:rsidR="326A9815" w:rsidRPr="005927F7">
        <w:t>bound receiving</w:t>
      </w:r>
      <w:r w:rsidR="00B734DA" w:rsidRPr="005927F7">
        <w:t xml:space="preserve"> services in addition to</w:t>
      </w:r>
      <w:r w:rsidR="326A9815" w:rsidRPr="005927F7">
        <w:t xml:space="preserve"> oral medication administration visits (MAVs)</w:t>
      </w:r>
      <w:r w:rsidR="00804826" w:rsidRPr="005927F7">
        <w:t xml:space="preserve">.  </w:t>
      </w:r>
    </w:p>
    <w:p w14:paraId="7B7BE236" w14:textId="12B8B8F9" w:rsidR="003079D6" w:rsidRPr="005927F7" w:rsidRDefault="446D2C87" w:rsidP="001D5E48">
      <w:pPr>
        <w:pStyle w:val="ListParagraph"/>
        <w:numPr>
          <w:ilvl w:val="0"/>
          <w:numId w:val="10"/>
        </w:numPr>
      </w:pPr>
      <w:r w:rsidRPr="005927F7">
        <w:t>Chronic Care Services</w:t>
      </w:r>
      <w:r w:rsidR="37381F3A" w:rsidRPr="005927F7">
        <w:t xml:space="preserve">, </w:t>
      </w:r>
      <w:r w:rsidR="598B64A0" w:rsidRPr="005927F7">
        <w:t>defined as:</w:t>
      </w:r>
      <w:r w:rsidR="392A7B98" w:rsidRPr="005927F7">
        <w:t xml:space="preserve"> </w:t>
      </w:r>
      <w:r w:rsidR="0700554E" w:rsidRPr="005927F7">
        <w:t xml:space="preserve">a </w:t>
      </w:r>
      <w:r w:rsidR="45CB69CF" w:rsidRPr="005927F7">
        <w:t>m</w:t>
      </w:r>
      <w:r w:rsidR="6A784EDB" w:rsidRPr="005927F7">
        <w:t>ember</w:t>
      </w:r>
      <w:r w:rsidR="61C640ED" w:rsidRPr="005927F7">
        <w:t xml:space="preserve"> who </w:t>
      </w:r>
      <w:r w:rsidR="6A784EDB" w:rsidRPr="005927F7">
        <w:t>require</w:t>
      </w:r>
      <w:r w:rsidR="37381F3A" w:rsidRPr="005927F7">
        <w:t>s</w:t>
      </w:r>
      <w:r w:rsidR="6A784EDB" w:rsidRPr="005927F7">
        <w:t xml:space="preserve"> ongoing, medically necessary skilled nursing care that is not intermittent </w:t>
      </w:r>
      <w:r w:rsidR="3856067F" w:rsidRPr="005927F7">
        <w:t>such as</w:t>
      </w:r>
      <w:r w:rsidR="6A784EDB" w:rsidRPr="005927F7">
        <w:t xml:space="preserve"> daily </w:t>
      </w:r>
      <w:r w:rsidR="0FF963BF" w:rsidRPr="005927F7">
        <w:t xml:space="preserve">or </w:t>
      </w:r>
      <w:r w:rsidR="6A784EDB" w:rsidRPr="005927F7">
        <w:t xml:space="preserve">near-daily visits for chronic </w:t>
      </w:r>
      <w:r w:rsidR="2E9BBF66" w:rsidRPr="005927F7">
        <w:t xml:space="preserve">care </w:t>
      </w:r>
      <w:r w:rsidR="6A784EDB" w:rsidRPr="005927F7">
        <w:t xml:space="preserve">or </w:t>
      </w:r>
      <w:r w:rsidR="0FF963BF" w:rsidRPr="005927F7">
        <w:t xml:space="preserve">for </w:t>
      </w:r>
      <w:r w:rsidR="00E86CB8" w:rsidRPr="005927F7">
        <w:t xml:space="preserve">health </w:t>
      </w:r>
      <w:r w:rsidR="0FF963BF" w:rsidRPr="005927F7">
        <w:t xml:space="preserve">conditions </w:t>
      </w:r>
      <w:r w:rsidR="6A784EDB" w:rsidRPr="005927F7">
        <w:t xml:space="preserve">with no defined endpoint. </w:t>
      </w:r>
    </w:p>
    <w:p w14:paraId="5D10D4AE" w14:textId="54F8AE6F" w:rsidR="006A6837" w:rsidRPr="005927F7" w:rsidRDefault="005655C1" w:rsidP="001D5E48">
      <w:pPr>
        <w:pStyle w:val="ListParagraph"/>
        <w:numPr>
          <w:ilvl w:val="0"/>
          <w:numId w:val="12"/>
        </w:numPr>
      </w:pPr>
      <w:r w:rsidRPr="005927F7">
        <w:rPr>
          <w:u w:val="single"/>
        </w:rPr>
        <w:t xml:space="preserve">Examples </w:t>
      </w:r>
      <w:r w:rsidR="006A6837" w:rsidRPr="005927F7">
        <w:rPr>
          <w:u w:val="single"/>
        </w:rPr>
        <w:t>Ex</w:t>
      </w:r>
      <w:r w:rsidR="00191198" w:rsidRPr="005927F7">
        <w:rPr>
          <w:u w:val="single"/>
        </w:rPr>
        <w:t>empt from</w:t>
      </w:r>
      <w:r w:rsidR="006A6837" w:rsidRPr="005927F7">
        <w:rPr>
          <w:u w:val="single"/>
        </w:rPr>
        <w:t xml:space="preserve"> demand billing</w:t>
      </w:r>
      <w:r w:rsidR="006A6837" w:rsidRPr="005927F7">
        <w:t>.</w:t>
      </w:r>
      <w:r w:rsidR="00A24E36" w:rsidRPr="005927F7">
        <w:t xml:space="preserve"> In</w:t>
      </w:r>
      <w:r w:rsidR="0434051D" w:rsidRPr="005927F7" w:rsidDel="00A24E36">
        <w:t xml:space="preserve"> </w:t>
      </w:r>
      <w:r w:rsidR="0434051D" w:rsidRPr="005927F7">
        <w:t xml:space="preserve">the following </w:t>
      </w:r>
      <w:r w:rsidR="66BAD7D5" w:rsidRPr="005927F7">
        <w:t>examples</w:t>
      </w:r>
      <w:r w:rsidR="0434051D" w:rsidRPr="005927F7">
        <w:t>, p</w:t>
      </w:r>
      <w:r w:rsidR="0022334A" w:rsidRPr="005927F7">
        <w:t>roviders are not required to demand bill</w:t>
      </w:r>
      <w:r w:rsidR="55C190A8" w:rsidRPr="005927F7">
        <w:t xml:space="preserve"> and may</w:t>
      </w:r>
      <w:r w:rsidR="001661A3" w:rsidRPr="005927F7">
        <w:t xml:space="preserve"> bill directly to MassHealth </w:t>
      </w:r>
      <w:r w:rsidR="00191198" w:rsidRPr="005927F7">
        <w:t>unless there is a</w:t>
      </w:r>
      <w:r w:rsidR="001661A3" w:rsidRPr="005927F7">
        <w:t xml:space="preserve"> qualifying event.   </w:t>
      </w:r>
    </w:p>
    <w:p w14:paraId="3FEE3737" w14:textId="01C65CDD" w:rsidR="0022334A" w:rsidRPr="005927F7" w:rsidRDefault="00E31181" w:rsidP="001D5E48">
      <w:pPr>
        <w:pStyle w:val="ListParagraph"/>
        <w:numPr>
          <w:ilvl w:val="0"/>
          <w:numId w:val="15"/>
        </w:numPr>
      </w:pPr>
      <w:r w:rsidRPr="005927F7">
        <w:t>Not Homebound:</w:t>
      </w:r>
      <w:r w:rsidR="00843C01" w:rsidRPr="005927F7">
        <w:t xml:space="preserve"> </w:t>
      </w:r>
      <w:r w:rsidR="00D02B72" w:rsidRPr="005927F7">
        <w:t xml:space="preserve">for members who are not homebound (i.e., </w:t>
      </w:r>
      <w:proofErr w:type="gramStart"/>
      <w:r w:rsidR="00D02B72" w:rsidRPr="005927F7">
        <w:t>member is</w:t>
      </w:r>
      <w:proofErr w:type="gramEnd"/>
      <w:r w:rsidR="00D02B72" w:rsidRPr="005927F7">
        <w:t xml:space="preserve"> not confined to place of residence).</w:t>
      </w:r>
    </w:p>
    <w:p w14:paraId="7EC023E5" w14:textId="31E54328" w:rsidR="00A909D2" w:rsidRPr="005927F7" w:rsidRDefault="00E31181" w:rsidP="001D5E48">
      <w:pPr>
        <w:pStyle w:val="ListParagraph"/>
        <w:numPr>
          <w:ilvl w:val="0"/>
          <w:numId w:val="15"/>
        </w:numPr>
      </w:pPr>
      <w:r w:rsidRPr="005927F7">
        <w:t xml:space="preserve">Homebound MAV </w:t>
      </w:r>
      <w:r w:rsidR="0067272C" w:rsidRPr="005927F7">
        <w:t>O</w:t>
      </w:r>
      <w:r w:rsidRPr="005927F7">
        <w:t>nly:</w:t>
      </w:r>
      <w:r w:rsidR="00843C01" w:rsidRPr="005927F7">
        <w:t xml:space="preserve"> </w:t>
      </w:r>
      <w:r w:rsidR="00D02B72" w:rsidRPr="005927F7">
        <w:t>for members who are homebound and receiving oral medication administration visits</w:t>
      </w:r>
      <w:r w:rsidR="004A248F" w:rsidRPr="005927F7">
        <w:t xml:space="preserve"> (MAVs)</w:t>
      </w:r>
      <w:r w:rsidR="000C1CA6" w:rsidRPr="005927F7">
        <w:t xml:space="preserve"> only</w:t>
      </w:r>
      <w:r w:rsidR="00D02B72" w:rsidRPr="005927F7">
        <w:t xml:space="preserve">. Visits for the purpose of certification and recertification fall within this exception. </w:t>
      </w:r>
    </w:p>
    <w:p w14:paraId="2B6EF5E8" w14:textId="66D250C4" w:rsidR="00AE4B5F" w:rsidRPr="005927F7" w:rsidRDefault="00AE4B5F" w:rsidP="001D5E48">
      <w:r w:rsidRPr="005927F7">
        <w:t xml:space="preserve">If </w:t>
      </w:r>
      <w:r w:rsidR="00E86CB8" w:rsidRPr="005927F7">
        <w:t xml:space="preserve">any </w:t>
      </w:r>
      <w:r w:rsidRPr="005927F7">
        <w:t>of the</w:t>
      </w:r>
      <w:r w:rsidR="0053144B" w:rsidRPr="005927F7">
        <w:t>se</w:t>
      </w:r>
      <w:r w:rsidRPr="005927F7">
        <w:t xml:space="preserve"> </w:t>
      </w:r>
      <w:r w:rsidR="00817C8B" w:rsidRPr="005927F7">
        <w:t xml:space="preserve">Medicare </w:t>
      </w:r>
      <w:r w:rsidRPr="005927F7">
        <w:t xml:space="preserve">TPL </w:t>
      </w:r>
      <w:r w:rsidR="00817C8B" w:rsidRPr="005927F7">
        <w:t xml:space="preserve">examples or </w:t>
      </w:r>
      <w:r w:rsidRPr="005927F7">
        <w:t>ex</w:t>
      </w:r>
      <w:r w:rsidR="00191198" w:rsidRPr="005927F7">
        <w:t>emptions</w:t>
      </w:r>
      <w:r w:rsidR="003D3D05" w:rsidRPr="005927F7">
        <w:t xml:space="preserve"> </w:t>
      </w:r>
      <w:r w:rsidR="00A24E36" w:rsidRPr="005927F7">
        <w:t>appl</w:t>
      </w:r>
      <w:r w:rsidR="00817C8B" w:rsidRPr="005927F7">
        <w:t>y</w:t>
      </w:r>
      <w:r w:rsidR="00CF4094" w:rsidRPr="005927F7">
        <w:t>,</w:t>
      </w:r>
      <w:r w:rsidR="00A24E36" w:rsidRPr="005927F7">
        <w:t xml:space="preserve"> providers must </w:t>
      </w:r>
      <w:r w:rsidRPr="005927F7">
        <w:t>follow the instructions in this appendix for claim submission.</w:t>
      </w:r>
    </w:p>
    <w:p w14:paraId="204BA33F" w14:textId="77777777" w:rsidR="001D4D79" w:rsidRPr="005927F7" w:rsidRDefault="001D4D79" w:rsidP="001D5E48">
      <w:pPr>
        <w:pStyle w:val="Heading2"/>
      </w:pPr>
      <w:r w:rsidRPr="005927F7">
        <w:t>Medicare Denials</w:t>
      </w:r>
    </w:p>
    <w:p w14:paraId="10C2736B" w14:textId="43567F19" w:rsidR="001D4D79" w:rsidRPr="005927F7" w:rsidRDefault="001D4D79" w:rsidP="001D5E48">
      <w:r w:rsidRPr="005927F7">
        <w:t xml:space="preserve">If a claim for a MassHealth member has been submitted to Medicare and subsequently denied, </w:t>
      </w:r>
      <w:r w:rsidR="006E1C74" w:rsidRPr="005927F7">
        <w:t xml:space="preserve">the provider may submit the claim to MassHealth with the Medicare denial reason reported on the claim. The </w:t>
      </w:r>
      <w:r w:rsidR="004F68C5" w:rsidRPr="005927F7">
        <w:t xml:space="preserve">provider must retain the </w:t>
      </w:r>
      <w:r w:rsidR="006E1C74" w:rsidRPr="005927F7">
        <w:t xml:space="preserve">Medicare remittance advice. If requested by the </w:t>
      </w:r>
      <w:r w:rsidR="004F68C5" w:rsidRPr="005927F7">
        <w:t xml:space="preserve">MassHealth </w:t>
      </w:r>
      <w:r w:rsidR="006E1C74" w:rsidRPr="005927F7">
        <w:t>agency, submit the Medicare remittance advice to MassHealth within 10 days of its receipt</w:t>
      </w:r>
      <w:r w:rsidRPr="005927F7">
        <w:t>.</w:t>
      </w:r>
      <w:r w:rsidR="00284826" w:rsidRPr="005927F7">
        <w:t xml:space="preserve"> Providers are required to retain the Medicare advance beneficiary notice (ABN) for auditing purposes.</w:t>
      </w:r>
    </w:p>
    <w:p w14:paraId="3D8FB8CC" w14:textId="0AEA7498" w:rsidR="001D4D79" w:rsidRPr="005927F7" w:rsidRDefault="001D4D79" w:rsidP="001D5E48">
      <w:pPr>
        <w:rPr>
          <w:b/>
          <w:bCs/>
        </w:rPr>
      </w:pPr>
      <w:r w:rsidRPr="005927F7">
        <w:rPr>
          <w:spacing w:val="-1"/>
        </w:rPr>
        <w:t>Mail</w:t>
      </w:r>
      <w:r w:rsidRPr="005927F7">
        <w:rPr>
          <w:spacing w:val="1"/>
        </w:rPr>
        <w:t xml:space="preserve"> </w:t>
      </w:r>
      <w:r w:rsidRPr="005927F7">
        <w:t>or</w:t>
      </w:r>
      <w:r w:rsidRPr="005927F7">
        <w:rPr>
          <w:spacing w:val="1"/>
        </w:rPr>
        <w:t xml:space="preserve"> </w:t>
      </w:r>
      <w:r w:rsidRPr="005927F7">
        <w:rPr>
          <w:spacing w:val="-1"/>
        </w:rPr>
        <w:t>fax</w:t>
      </w:r>
      <w:r w:rsidRPr="005927F7">
        <w:t xml:space="preserve"> a </w:t>
      </w:r>
      <w:r w:rsidRPr="005927F7">
        <w:rPr>
          <w:spacing w:val="-1"/>
        </w:rPr>
        <w:t>copy</w:t>
      </w:r>
      <w:r w:rsidRPr="005927F7">
        <w:rPr>
          <w:spacing w:val="-3"/>
        </w:rPr>
        <w:t xml:space="preserve"> </w:t>
      </w:r>
      <w:r w:rsidRPr="005927F7">
        <w:t>of</w:t>
      </w:r>
      <w:r w:rsidRPr="005927F7">
        <w:rPr>
          <w:spacing w:val="1"/>
        </w:rPr>
        <w:t xml:space="preserve"> </w:t>
      </w:r>
      <w:r w:rsidRPr="005927F7">
        <w:rPr>
          <w:spacing w:val="-1"/>
        </w:rPr>
        <w:t>the</w:t>
      </w:r>
      <w:r w:rsidRPr="005927F7">
        <w:t xml:space="preserve"> </w:t>
      </w:r>
      <w:r w:rsidR="009D4009" w:rsidRPr="005927F7">
        <w:t>Medicare remittance advice</w:t>
      </w:r>
      <w:r w:rsidR="009D4009" w:rsidRPr="005927F7">
        <w:rPr>
          <w:spacing w:val="-1"/>
        </w:rPr>
        <w:t xml:space="preserve"> </w:t>
      </w:r>
      <w:r w:rsidRPr="005927F7">
        <w:t>to</w:t>
      </w:r>
    </w:p>
    <w:p w14:paraId="23915E13" w14:textId="1BF277C1" w:rsidR="001D4D79" w:rsidRPr="005927F7" w:rsidRDefault="001D4D79" w:rsidP="001D5E48">
      <w:pPr>
        <w:spacing w:before="0" w:after="0"/>
      </w:pPr>
      <w:r w:rsidRPr="005927F7">
        <w:t xml:space="preserve">Third Party Appeals Unit </w:t>
      </w:r>
    </w:p>
    <w:p w14:paraId="1AD2BB13" w14:textId="77777777" w:rsidR="001D4D79" w:rsidRPr="005927F7" w:rsidRDefault="001D4D79" w:rsidP="001D5E48">
      <w:pPr>
        <w:spacing w:before="0" w:after="0"/>
      </w:pPr>
      <w:r w:rsidRPr="005927F7">
        <w:t>UMass Chan Medical School</w:t>
      </w:r>
    </w:p>
    <w:p w14:paraId="506A19CF" w14:textId="48393140" w:rsidR="00342496" w:rsidRPr="005927F7" w:rsidRDefault="00342496" w:rsidP="001D5E48">
      <w:pPr>
        <w:spacing w:before="0" w:after="0"/>
        <w:rPr>
          <w:lang w:val="fr-FR"/>
        </w:rPr>
      </w:pPr>
      <w:r w:rsidRPr="005927F7">
        <w:rPr>
          <w:lang w:val="fr-FR"/>
        </w:rPr>
        <w:t>PO BOX 2637</w:t>
      </w:r>
    </w:p>
    <w:p w14:paraId="663B3359" w14:textId="30B30B6F" w:rsidR="001D4D79" w:rsidRPr="005927F7" w:rsidRDefault="00342496" w:rsidP="001D5E48">
      <w:pPr>
        <w:spacing w:before="0" w:after="0"/>
        <w:rPr>
          <w:lang w:val="fr-FR"/>
        </w:rPr>
      </w:pPr>
      <w:r w:rsidRPr="005927F7">
        <w:rPr>
          <w:lang w:val="fr-FR"/>
        </w:rPr>
        <w:t>Worcester</w:t>
      </w:r>
      <w:r w:rsidR="001D4D79" w:rsidRPr="005927F7">
        <w:rPr>
          <w:lang w:val="fr-FR"/>
        </w:rPr>
        <w:t>, MA</w:t>
      </w:r>
      <w:r w:rsidR="009D4009" w:rsidRPr="005927F7">
        <w:rPr>
          <w:lang w:val="fr-FR"/>
        </w:rPr>
        <w:t xml:space="preserve"> </w:t>
      </w:r>
      <w:r w:rsidRPr="005927F7">
        <w:rPr>
          <w:lang w:val="fr-FR"/>
        </w:rPr>
        <w:t>01613</w:t>
      </w:r>
    </w:p>
    <w:p w14:paraId="082DD705" w14:textId="76E6A972" w:rsidR="001D4D79" w:rsidRPr="005927F7" w:rsidRDefault="007C2362" w:rsidP="001D5E48">
      <w:pPr>
        <w:spacing w:before="0" w:after="0"/>
        <w:rPr>
          <w:lang w:val="fr-FR"/>
        </w:rPr>
      </w:pPr>
      <w:r w:rsidRPr="005927F7">
        <w:rPr>
          <w:lang w:val="fr-FR"/>
        </w:rPr>
        <w:t>(</w:t>
      </w:r>
      <w:r w:rsidR="001D4D79" w:rsidRPr="005927F7">
        <w:rPr>
          <w:lang w:val="fr-FR"/>
        </w:rPr>
        <w:t>877</w:t>
      </w:r>
      <w:r w:rsidRPr="005927F7">
        <w:rPr>
          <w:lang w:val="fr-FR"/>
        </w:rPr>
        <w:t xml:space="preserve">) </w:t>
      </w:r>
      <w:r w:rsidR="001D4D79" w:rsidRPr="005927F7">
        <w:rPr>
          <w:lang w:val="fr-FR"/>
        </w:rPr>
        <w:t>533-4381</w:t>
      </w:r>
    </w:p>
    <w:p w14:paraId="7B75EFA5" w14:textId="09FF6A23" w:rsidR="001D4D79" w:rsidRDefault="007C2362" w:rsidP="001D5E48">
      <w:pPr>
        <w:spacing w:before="0" w:after="0"/>
        <w:rPr>
          <w:lang w:val="fr-FR"/>
        </w:rPr>
      </w:pPr>
      <w:r w:rsidRPr="005927F7">
        <w:rPr>
          <w:lang w:val="fr-FR"/>
        </w:rPr>
        <w:t>(</w:t>
      </w:r>
      <w:r w:rsidR="001D4D79" w:rsidRPr="005927F7">
        <w:rPr>
          <w:lang w:val="fr-FR"/>
        </w:rPr>
        <w:t>508</w:t>
      </w:r>
      <w:r w:rsidRPr="005927F7">
        <w:rPr>
          <w:lang w:val="fr-FR"/>
        </w:rPr>
        <w:t xml:space="preserve">) </w:t>
      </w:r>
      <w:r w:rsidR="001D4D79" w:rsidRPr="005927F7">
        <w:rPr>
          <w:lang w:val="fr-FR"/>
        </w:rPr>
        <w:t>421-8990 (fax)</w:t>
      </w:r>
    </w:p>
    <w:p w14:paraId="2B99F22D" w14:textId="77777777" w:rsidR="005B1A10" w:rsidRPr="005927F7" w:rsidRDefault="005B1A10" w:rsidP="001D5E48">
      <w:pPr>
        <w:spacing w:before="0" w:after="0"/>
        <w:rPr>
          <w:lang w:val="fr-FR"/>
        </w:rPr>
      </w:pPr>
    </w:p>
    <w:p w14:paraId="71F2563C" w14:textId="3E03053B" w:rsidR="00E64A4B" w:rsidRPr="005927F7" w:rsidRDefault="00E64A4B" w:rsidP="001D5E48">
      <w:pPr>
        <w:pStyle w:val="Heading2"/>
      </w:pPr>
      <w:r w:rsidRPr="005927F7">
        <w:t>Commercial Insurance</w:t>
      </w:r>
    </w:p>
    <w:p w14:paraId="392155A3" w14:textId="7CAC1D70" w:rsidR="001D4D79" w:rsidRPr="005927F7" w:rsidRDefault="001D4D79" w:rsidP="001D5E48">
      <w:r w:rsidRPr="005927F7">
        <w:t xml:space="preserve">Home health services for a member with commercial insurance must generally be billed to the commercial insurer before submitting a claim to MassHealth. Refer to MassHealth regulations at 130 CMR 450.316. </w:t>
      </w:r>
    </w:p>
    <w:p w14:paraId="4EDF1971" w14:textId="434E2A34" w:rsidR="001D4D79" w:rsidRPr="005927F7" w:rsidRDefault="001D4D79" w:rsidP="001D5E48">
      <w:r w:rsidRPr="005927F7">
        <w:t xml:space="preserve">Even if an insurer previously denied coverage for the same service, providers must submit a claim and seek a new coverage determination from an insurer whenever there is a new admission or a change in the member’s medical condition or health insurance coverage status, known as a “qualifying event.” A qualifying event is defined as any change in a member’s condition or circumstance that may trigger a change in insurance coverage. The following list includes some examples of qualifying events that </w:t>
      </w:r>
      <w:proofErr w:type="gramStart"/>
      <w:r w:rsidRPr="005927F7">
        <w:t>would require</w:t>
      </w:r>
      <w:proofErr w:type="gramEnd"/>
      <w:r w:rsidRPr="005927F7">
        <w:t xml:space="preserve"> a coverage determination by a commercial insurer</w:t>
      </w:r>
      <w:r w:rsidR="00CF4094" w:rsidRPr="005927F7">
        <w:t>:</w:t>
      </w:r>
    </w:p>
    <w:p w14:paraId="5FDFEBFA" w14:textId="77777777" w:rsidR="001D4D79" w:rsidRPr="005927F7" w:rsidRDefault="001D4D79" w:rsidP="001D5E48">
      <w:pPr>
        <w:pStyle w:val="ListParagraph"/>
        <w:numPr>
          <w:ilvl w:val="0"/>
          <w:numId w:val="16"/>
        </w:numPr>
      </w:pPr>
      <w:r w:rsidRPr="005927F7">
        <w:t>new services from a home health agency (HHA);</w:t>
      </w:r>
    </w:p>
    <w:p w14:paraId="2DCDBFE2" w14:textId="77777777" w:rsidR="00083A20" w:rsidRDefault="00083A20" w:rsidP="00083A20">
      <w:pPr>
        <w:pStyle w:val="ListParagraph"/>
        <w:spacing w:before="0" w:after="0"/>
        <w:ind w:left="1440"/>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2" w:type="dxa"/>
          <w:right w:w="132" w:type="dxa"/>
        </w:tblCellMar>
        <w:tblLook w:val="0000" w:firstRow="0" w:lastRow="0" w:firstColumn="0" w:lastColumn="0" w:noHBand="0" w:noVBand="0"/>
        <w:tblCaption w:val="Page Heading: Appendix D: Supplemental Instructions for TPL Exceptions"/>
      </w:tblPr>
      <w:tblGrid>
        <w:gridCol w:w="4080"/>
        <w:gridCol w:w="3750"/>
        <w:gridCol w:w="1890"/>
      </w:tblGrid>
      <w:tr w:rsidR="00083A20" w:rsidRPr="005927F7" w14:paraId="02DC1A19" w14:textId="77777777" w:rsidTr="00155107">
        <w:trPr>
          <w:trHeight w:hRule="exact" w:val="1180"/>
          <w:jc w:val="center"/>
        </w:trPr>
        <w:tc>
          <w:tcPr>
            <w:tcW w:w="4080" w:type="dxa"/>
            <w:tcBorders>
              <w:top w:val="single" w:sz="4" w:space="0" w:color="auto"/>
              <w:left w:val="single" w:sz="4" w:space="0" w:color="auto"/>
              <w:bottom w:val="nil"/>
              <w:right w:val="single" w:sz="4" w:space="0" w:color="auto"/>
            </w:tcBorders>
          </w:tcPr>
          <w:p w14:paraId="2F13DF20" w14:textId="77777777" w:rsidR="00083A20" w:rsidRPr="005927F7" w:rsidRDefault="00083A20" w:rsidP="00155107">
            <w:pPr>
              <w:widowControl w:val="0"/>
              <w:tabs>
                <w:tab w:val="left" w:pos="936"/>
                <w:tab w:val="left" w:pos="1314"/>
                <w:tab w:val="left" w:pos="1692"/>
                <w:tab w:val="left" w:pos="2070"/>
              </w:tabs>
              <w:jc w:val="center"/>
              <w:rPr>
                <w:rFonts w:ascii="Arial" w:hAnsi="Arial" w:cs="Arial"/>
                <w:b/>
              </w:rPr>
            </w:pPr>
            <w:r w:rsidRPr="005927F7">
              <w:rPr>
                <w:rFonts w:ascii="Arial" w:hAnsi="Arial" w:cs="Arial"/>
                <w:b/>
              </w:rPr>
              <w:t>Commonwealth of Massachusetts</w:t>
            </w:r>
          </w:p>
          <w:p w14:paraId="286394AF" w14:textId="77777777" w:rsidR="00083A20" w:rsidRPr="005927F7" w:rsidRDefault="00083A20" w:rsidP="00155107">
            <w:pPr>
              <w:widowControl w:val="0"/>
              <w:tabs>
                <w:tab w:val="left" w:pos="936"/>
                <w:tab w:val="left" w:pos="1314"/>
                <w:tab w:val="left" w:pos="1692"/>
                <w:tab w:val="left" w:pos="2070"/>
              </w:tabs>
              <w:jc w:val="center"/>
              <w:rPr>
                <w:rFonts w:ascii="Arial" w:hAnsi="Arial" w:cs="Arial"/>
                <w:b/>
              </w:rPr>
            </w:pPr>
            <w:r w:rsidRPr="005927F7">
              <w:rPr>
                <w:rFonts w:ascii="Arial" w:hAnsi="Arial" w:cs="Arial"/>
                <w:b/>
              </w:rPr>
              <w:t>MassHealth</w:t>
            </w:r>
          </w:p>
          <w:p w14:paraId="0F4BD10C" w14:textId="77777777" w:rsidR="00083A20" w:rsidRPr="005927F7" w:rsidRDefault="00083A20" w:rsidP="00155107">
            <w:pPr>
              <w:widowControl w:val="0"/>
              <w:tabs>
                <w:tab w:val="left" w:pos="936"/>
                <w:tab w:val="left" w:pos="1314"/>
                <w:tab w:val="left" w:pos="1692"/>
                <w:tab w:val="left" w:pos="2070"/>
              </w:tabs>
              <w:jc w:val="center"/>
              <w:rPr>
                <w:rFonts w:ascii="Arial" w:hAnsi="Arial" w:cs="Arial"/>
                <w:b/>
              </w:rPr>
            </w:pPr>
            <w:r w:rsidRPr="005927F7">
              <w:rPr>
                <w:rFonts w:ascii="Arial" w:hAnsi="Arial" w:cs="Arial"/>
                <w:b/>
              </w:rPr>
              <w:t>Provider Manual Series</w:t>
            </w:r>
          </w:p>
        </w:tc>
        <w:tc>
          <w:tcPr>
            <w:tcW w:w="3750" w:type="dxa"/>
            <w:tcBorders>
              <w:left w:val="single" w:sz="4" w:space="0" w:color="auto"/>
            </w:tcBorders>
          </w:tcPr>
          <w:p w14:paraId="6A9F7A2C" w14:textId="77777777" w:rsidR="00083A20" w:rsidRPr="005927F7" w:rsidRDefault="00083A20" w:rsidP="00155107">
            <w:pPr>
              <w:widowControl w:val="0"/>
              <w:tabs>
                <w:tab w:val="left" w:pos="936"/>
                <w:tab w:val="left" w:pos="1314"/>
                <w:tab w:val="left" w:pos="1692"/>
                <w:tab w:val="left" w:pos="2070"/>
              </w:tabs>
              <w:jc w:val="center"/>
              <w:rPr>
                <w:rFonts w:ascii="Arial" w:hAnsi="Arial" w:cs="Arial"/>
              </w:rPr>
            </w:pPr>
            <w:r w:rsidRPr="005927F7">
              <w:rPr>
                <w:rFonts w:ascii="Arial" w:hAnsi="Arial" w:cs="Arial"/>
                <w:b/>
              </w:rPr>
              <w:t>Subchapter Number and Title</w:t>
            </w:r>
          </w:p>
          <w:p w14:paraId="031EC866" w14:textId="77777777" w:rsidR="00083A20" w:rsidRPr="005927F7" w:rsidRDefault="00083A20" w:rsidP="00155107">
            <w:pPr>
              <w:widowControl w:val="0"/>
              <w:tabs>
                <w:tab w:val="left" w:pos="936"/>
                <w:tab w:val="left" w:pos="1314"/>
                <w:tab w:val="left" w:pos="1692"/>
                <w:tab w:val="left" w:pos="2070"/>
              </w:tabs>
              <w:jc w:val="center"/>
              <w:rPr>
                <w:rFonts w:ascii="Arial" w:hAnsi="Arial" w:cs="Arial"/>
              </w:rPr>
            </w:pPr>
            <w:r w:rsidRPr="005927F7">
              <w:rPr>
                <w:rFonts w:ascii="Arial" w:hAnsi="Arial" w:cs="Arial"/>
              </w:rPr>
              <w:t>Appendix D: Supplemental Instructions for TPL Exceptions</w:t>
            </w:r>
          </w:p>
        </w:tc>
        <w:tc>
          <w:tcPr>
            <w:tcW w:w="1890" w:type="dxa"/>
          </w:tcPr>
          <w:p w14:paraId="4EFA9F6F" w14:textId="77777777" w:rsidR="00083A20" w:rsidRPr="005927F7" w:rsidRDefault="00083A20" w:rsidP="00155107">
            <w:pPr>
              <w:widowControl w:val="0"/>
              <w:tabs>
                <w:tab w:val="left" w:pos="936"/>
                <w:tab w:val="left" w:pos="1314"/>
                <w:tab w:val="left" w:pos="1692"/>
                <w:tab w:val="left" w:pos="2070"/>
              </w:tabs>
              <w:jc w:val="center"/>
              <w:rPr>
                <w:rFonts w:ascii="Arial" w:hAnsi="Arial" w:cs="Arial"/>
              </w:rPr>
            </w:pPr>
            <w:r w:rsidRPr="005927F7">
              <w:rPr>
                <w:rFonts w:ascii="Arial" w:hAnsi="Arial" w:cs="Arial"/>
                <w:b/>
              </w:rPr>
              <w:t>Page</w:t>
            </w:r>
          </w:p>
          <w:p w14:paraId="7FC34FDF" w14:textId="77777777" w:rsidR="00083A20" w:rsidRPr="005927F7" w:rsidRDefault="00083A20" w:rsidP="00155107">
            <w:pPr>
              <w:widowControl w:val="0"/>
              <w:tabs>
                <w:tab w:val="left" w:pos="936"/>
                <w:tab w:val="left" w:pos="1314"/>
                <w:tab w:val="left" w:pos="1692"/>
                <w:tab w:val="left" w:pos="2070"/>
              </w:tabs>
              <w:jc w:val="center"/>
              <w:rPr>
                <w:rFonts w:ascii="Arial" w:hAnsi="Arial" w:cs="Arial"/>
              </w:rPr>
            </w:pPr>
            <w:r w:rsidRPr="005927F7">
              <w:rPr>
                <w:rFonts w:ascii="Arial" w:hAnsi="Arial" w:cs="Arial"/>
              </w:rPr>
              <w:t>D-3</w:t>
            </w:r>
          </w:p>
        </w:tc>
      </w:tr>
      <w:tr w:rsidR="00083A20" w:rsidRPr="005927F7" w14:paraId="5580915F" w14:textId="77777777" w:rsidTr="00155107">
        <w:trPr>
          <w:trHeight w:hRule="exact" w:val="864"/>
          <w:jc w:val="center"/>
        </w:trPr>
        <w:tc>
          <w:tcPr>
            <w:tcW w:w="4080" w:type="dxa"/>
            <w:tcBorders>
              <w:top w:val="nil"/>
              <w:left w:val="single" w:sz="4" w:space="0" w:color="auto"/>
              <w:bottom w:val="single" w:sz="4" w:space="0" w:color="auto"/>
              <w:right w:val="single" w:sz="4" w:space="0" w:color="auto"/>
            </w:tcBorders>
            <w:vAlign w:val="center"/>
          </w:tcPr>
          <w:p w14:paraId="50E1DCC4" w14:textId="77777777" w:rsidR="00083A20" w:rsidRPr="005927F7" w:rsidRDefault="00083A20" w:rsidP="00155107">
            <w:pPr>
              <w:widowControl w:val="0"/>
              <w:tabs>
                <w:tab w:val="left" w:pos="936"/>
                <w:tab w:val="left" w:pos="1314"/>
                <w:tab w:val="left" w:pos="1692"/>
                <w:tab w:val="left" w:pos="2070"/>
              </w:tabs>
              <w:jc w:val="center"/>
              <w:rPr>
                <w:rFonts w:ascii="Arial" w:hAnsi="Arial" w:cs="Arial"/>
              </w:rPr>
            </w:pPr>
            <w:r w:rsidRPr="005927F7">
              <w:rPr>
                <w:rFonts w:ascii="Arial" w:hAnsi="Arial" w:cs="Arial"/>
              </w:rPr>
              <w:t>Home Health Agency Manual</w:t>
            </w:r>
          </w:p>
        </w:tc>
        <w:tc>
          <w:tcPr>
            <w:tcW w:w="3750" w:type="dxa"/>
            <w:tcBorders>
              <w:left w:val="single" w:sz="4" w:space="0" w:color="auto"/>
            </w:tcBorders>
          </w:tcPr>
          <w:p w14:paraId="03DF2114" w14:textId="77777777" w:rsidR="00083A20" w:rsidRPr="005927F7" w:rsidRDefault="00083A20" w:rsidP="00155107">
            <w:pPr>
              <w:widowControl w:val="0"/>
              <w:tabs>
                <w:tab w:val="left" w:pos="936"/>
                <w:tab w:val="left" w:pos="1314"/>
                <w:tab w:val="left" w:pos="1692"/>
                <w:tab w:val="left" w:pos="2070"/>
              </w:tabs>
              <w:jc w:val="center"/>
              <w:rPr>
                <w:rFonts w:ascii="Arial" w:hAnsi="Arial" w:cs="Arial"/>
                <w:b/>
              </w:rPr>
            </w:pPr>
            <w:r w:rsidRPr="005927F7">
              <w:rPr>
                <w:rFonts w:ascii="Arial" w:hAnsi="Arial" w:cs="Arial"/>
                <w:b/>
              </w:rPr>
              <w:t>Transmittal Letter</w:t>
            </w:r>
          </w:p>
          <w:p w14:paraId="2204A687" w14:textId="128B153D" w:rsidR="00083A20" w:rsidRPr="005927F7" w:rsidRDefault="00083A20" w:rsidP="00155107">
            <w:pPr>
              <w:widowControl w:val="0"/>
              <w:tabs>
                <w:tab w:val="left" w:pos="936"/>
                <w:tab w:val="left" w:pos="1314"/>
                <w:tab w:val="left" w:pos="1692"/>
                <w:tab w:val="left" w:pos="2070"/>
              </w:tabs>
              <w:jc w:val="center"/>
              <w:rPr>
                <w:rFonts w:ascii="Arial" w:hAnsi="Arial" w:cs="Arial"/>
              </w:rPr>
            </w:pPr>
            <w:r w:rsidRPr="005927F7">
              <w:rPr>
                <w:rFonts w:ascii="Arial" w:hAnsi="Arial" w:cs="Arial"/>
              </w:rPr>
              <w:t>HHA-</w:t>
            </w:r>
            <w:r w:rsidR="00F1096B">
              <w:rPr>
                <w:rFonts w:ascii="Arial" w:hAnsi="Arial" w:cs="Arial"/>
              </w:rPr>
              <w:t>60</w:t>
            </w:r>
          </w:p>
        </w:tc>
        <w:tc>
          <w:tcPr>
            <w:tcW w:w="1890" w:type="dxa"/>
          </w:tcPr>
          <w:p w14:paraId="27754D9B" w14:textId="77777777" w:rsidR="00083A20" w:rsidRPr="005927F7" w:rsidRDefault="00083A20" w:rsidP="00155107">
            <w:pPr>
              <w:widowControl w:val="0"/>
              <w:tabs>
                <w:tab w:val="left" w:pos="936"/>
                <w:tab w:val="left" w:pos="1314"/>
                <w:tab w:val="left" w:pos="1692"/>
                <w:tab w:val="left" w:pos="2070"/>
              </w:tabs>
              <w:jc w:val="center"/>
              <w:rPr>
                <w:rFonts w:ascii="Arial" w:hAnsi="Arial" w:cs="Arial"/>
                <w:b/>
              </w:rPr>
            </w:pPr>
            <w:r w:rsidRPr="005927F7">
              <w:rPr>
                <w:rFonts w:ascii="Arial" w:hAnsi="Arial" w:cs="Arial"/>
                <w:b/>
              </w:rPr>
              <w:t>Date</w:t>
            </w:r>
          </w:p>
          <w:p w14:paraId="5A2EEE80" w14:textId="038553DB" w:rsidR="00083A20" w:rsidRPr="005927F7" w:rsidRDefault="00FE3AD0" w:rsidP="00155107">
            <w:pPr>
              <w:widowControl w:val="0"/>
              <w:tabs>
                <w:tab w:val="left" w:pos="936"/>
                <w:tab w:val="left" w:pos="1314"/>
                <w:tab w:val="left" w:pos="1692"/>
                <w:tab w:val="left" w:pos="2070"/>
              </w:tabs>
              <w:jc w:val="center"/>
              <w:rPr>
                <w:rFonts w:ascii="Arial" w:hAnsi="Arial" w:cs="Arial"/>
              </w:rPr>
            </w:pPr>
            <w:r w:rsidRPr="005927F7">
              <w:rPr>
                <w:rFonts w:ascii="Arial" w:hAnsi="Arial" w:cs="Arial"/>
              </w:rPr>
              <w:t xml:space="preserve">August </w:t>
            </w:r>
            <w:r>
              <w:rPr>
                <w:rFonts w:ascii="Arial" w:hAnsi="Arial" w:cs="Arial"/>
              </w:rPr>
              <w:t xml:space="preserve">13, </w:t>
            </w:r>
            <w:r w:rsidRPr="005927F7">
              <w:rPr>
                <w:rFonts w:ascii="Arial" w:hAnsi="Arial" w:cs="Arial"/>
              </w:rPr>
              <w:t>2026</w:t>
            </w:r>
          </w:p>
        </w:tc>
      </w:tr>
    </w:tbl>
    <w:p w14:paraId="44CDC4A8" w14:textId="77777777" w:rsidR="00083A20" w:rsidRDefault="00083A20" w:rsidP="00083A20">
      <w:pPr>
        <w:spacing w:before="0" w:after="0"/>
      </w:pPr>
    </w:p>
    <w:p w14:paraId="21C4F656" w14:textId="4055C06E" w:rsidR="005B1A10" w:rsidRDefault="001D4D79" w:rsidP="005B1A10">
      <w:pPr>
        <w:pStyle w:val="ListParagraph"/>
        <w:numPr>
          <w:ilvl w:val="0"/>
          <w:numId w:val="16"/>
        </w:numPr>
        <w:spacing w:before="0" w:after="0"/>
      </w:pPr>
      <w:r w:rsidRPr="005927F7">
        <w:t>new HHA services after discharge from an inpatient hospital or skilled facility stay resulting in a change of skilled services in the plan of care;</w:t>
      </w:r>
    </w:p>
    <w:p w14:paraId="603CDC55" w14:textId="77777777" w:rsidR="001D4D79" w:rsidRPr="005927F7" w:rsidRDefault="001D4D79" w:rsidP="001D5E48">
      <w:pPr>
        <w:pStyle w:val="ListParagraph"/>
        <w:numPr>
          <w:ilvl w:val="0"/>
          <w:numId w:val="16"/>
        </w:numPr>
      </w:pPr>
      <w:r w:rsidRPr="005927F7">
        <w:t>new commercial insurance coverage or change of insurer;</w:t>
      </w:r>
    </w:p>
    <w:p w14:paraId="19DD972D" w14:textId="77777777" w:rsidR="001D4D79" w:rsidRPr="005927F7" w:rsidRDefault="001D4D79" w:rsidP="001D5E48">
      <w:pPr>
        <w:pStyle w:val="ListParagraph"/>
        <w:numPr>
          <w:ilvl w:val="0"/>
          <w:numId w:val="16"/>
        </w:numPr>
      </w:pPr>
      <w:r w:rsidRPr="005927F7">
        <w:t>commencement of annual commercial insurance coverage or other periodic benefit(s);</w:t>
      </w:r>
    </w:p>
    <w:p w14:paraId="64FD5B35" w14:textId="77777777" w:rsidR="001D4D79" w:rsidRPr="005927F7" w:rsidRDefault="001D4D79" w:rsidP="001D5E48">
      <w:pPr>
        <w:pStyle w:val="ListParagraph"/>
        <w:numPr>
          <w:ilvl w:val="0"/>
          <w:numId w:val="16"/>
        </w:numPr>
      </w:pPr>
      <w:r w:rsidRPr="005927F7">
        <w:t>reinstatement of insurance benefits; or</w:t>
      </w:r>
    </w:p>
    <w:p w14:paraId="66A0F37E" w14:textId="77777777" w:rsidR="001D4D79" w:rsidRPr="005927F7" w:rsidRDefault="001D4D79" w:rsidP="001D5E48">
      <w:pPr>
        <w:pStyle w:val="ListParagraph"/>
        <w:numPr>
          <w:ilvl w:val="0"/>
          <w:numId w:val="16"/>
        </w:numPr>
      </w:pPr>
      <w:r w:rsidRPr="005927F7">
        <w:t>change in the patient’s medical condition resulting in a change of skilled services in the plan of care.</w:t>
      </w:r>
    </w:p>
    <w:p w14:paraId="42044EF8" w14:textId="73AB4A58" w:rsidR="00C403E9" w:rsidRPr="005927F7" w:rsidRDefault="001D4D79" w:rsidP="005B1A10">
      <w:pPr>
        <w:spacing w:after="0"/>
        <w:rPr>
          <w:b/>
          <w:bCs/>
        </w:rPr>
      </w:pPr>
      <w:r w:rsidRPr="005927F7">
        <w:t xml:space="preserve">If after review, the commercial carrier has denied the claim due to noncoverage, providers should follow the HIPAA implementation guides and MassHealth companion guides for submission of the initial claim to MassHealth. Implementation and companion guides are available </w:t>
      </w:r>
      <w:r w:rsidR="00C403E9" w:rsidRPr="005927F7">
        <w:t xml:space="preserve">at </w:t>
      </w:r>
      <w:hyperlink r:id="rId11" w:history="1">
        <w:r w:rsidR="00C403E9" w:rsidRPr="005927F7">
          <w:rPr>
            <w:rStyle w:val="Hyperlink"/>
          </w:rPr>
          <w:t>MassHealth Standard HIPAA Companion Guides</w:t>
        </w:r>
      </w:hyperlink>
      <w:r w:rsidR="00C403E9" w:rsidRPr="005927F7">
        <w:t>.</w:t>
      </w:r>
    </w:p>
    <w:p w14:paraId="47AA108D" w14:textId="24806D6C" w:rsidR="001D4D79" w:rsidRPr="005927F7" w:rsidRDefault="001D4D79" w:rsidP="005B1A10">
      <w:pPr>
        <w:snapToGrid w:val="0"/>
        <w:spacing w:before="0" w:after="0"/>
      </w:pPr>
    </w:p>
    <w:p w14:paraId="6249BAA7" w14:textId="77777777" w:rsidR="001D4D79" w:rsidRPr="005927F7" w:rsidRDefault="001D4D79" w:rsidP="001D5E48">
      <w:r w:rsidRPr="005927F7">
        <w:t xml:space="preserve">Providers are required to keep on file for auditing purposes the insurer’s original explanation of benefits (EOB), 835 </w:t>
      </w:r>
      <w:proofErr w:type="gramStart"/>
      <w:r w:rsidRPr="005927F7">
        <w:t>transaction</w:t>
      </w:r>
      <w:proofErr w:type="gramEnd"/>
      <w:r w:rsidRPr="005927F7">
        <w:t>, or response from the insurer. Providers must retain a copy of the insurer’s denial. If requested by the agency, submit to MassHealth within 10 days of its receipt.</w:t>
      </w:r>
    </w:p>
    <w:p w14:paraId="418A72CF" w14:textId="77777777" w:rsidR="001D4D79" w:rsidRPr="005927F7" w:rsidRDefault="001D4D79" w:rsidP="001D5E48">
      <w:pPr>
        <w:rPr>
          <w:b/>
          <w:bCs/>
        </w:rPr>
      </w:pPr>
      <w:r w:rsidRPr="005927F7">
        <w:t>Mail</w:t>
      </w:r>
      <w:r w:rsidRPr="005927F7">
        <w:rPr>
          <w:spacing w:val="1"/>
        </w:rPr>
        <w:t xml:space="preserve"> </w:t>
      </w:r>
      <w:r w:rsidRPr="005927F7">
        <w:rPr>
          <w:spacing w:val="-2"/>
        </w:rPr>
        <w:t>or</w:t>
      </w:r>
      <w:r w:rsidRPr="005927F7">
        <w:rPr>
          <w:spacing w:val="1"/>
        </w:rPr>
        <w:t xml:space="preserve"> </w:t>
      </w:r>
      <w:r w:rsidRPr="005927F7">
        <w:t>fax a copy</w:t>
      </w:r>
      <w:r w:rsidRPr="005927F7">
        <w:rPr>
          <w:spacing w:val="-3"/>
        </w:rPr>
        <w:t xml:space="preserve"> </w:t>
      </w:r>
      <w:r w:rsidRPr="005927F7">
        <w:t>of</w:t>
      </w:r>
      <w:r w:rsidRPr="005927F7">
        <w:rPr>
          <w:spacing w:val="1"/>
        </w:rPr>
        <w:t xml:space="preserve"> </w:t>
      </w:r>
      <w:r w:rsidRPr="005927F7">
        <w:t xml:space="preserve">the </w:t>
      </w:r>
      <w:r w:rsidRPr="005927F7">
        <w:rPr>
          <w:spacing w:val="-2"/>
        </w:rPr>
        <w:t>EOB</w:t>
      </w:r>
      <w:r w:rsidRPr="005927F7">
        <w:t xml:space="preserve"> to:</w:t>
      </w:r>
    </w:p>
    <w:p w14:paraId="7AA93059" w14:textId="77777777" w:rsidR="00342496" w:rsidRPr="005927F7" w:rsidRDefault="00342496" w:rsidP="001D5E48">
      <w:pPr>
        <w:spacing w:before="0" w:after="0"/>
      </w:pPr>
      <w:r w:rsidRPr="005927F7">
        <w:t xml:space="preserve">Third Party Appeals Unit </w:t>
      </w:r>
    </w:p>
    <w:p w14:paraId="47B0BBF8" w14:textId="77777777" w:rsidR="00342496" w:rsidRPr="005927F7" w:rsidRDefault="00342496" w:rsidP="001D5E48">
      <w:pPr>
        <w:spacing w:before="0" w:after="0"/>
      </w:pPr>
      <w:r w:rsidRPr="005927F7">
        <w:t>UMass Chan Medical School</w:t>
      </w:r>
    </w:p>
    <w:p w14:paraId="6227F9D3" w14:textId="77777777" w:rsidR="00342496" w:rsidRPr="001D5E48" w:rsidRDefault="00342496" w:rsidP="001D5E48">
      <w:pPr>
        <w:spacing w:before="0" w:after="0"/>
      </w:pPr>
      <w:r w:rsidRPr="001D5E48">
        <w:t>PO BOX 2637</w:t>
      </w:r>
    </w:p>
    <w:p w14:paraId="32A80099" w14:textId="77777777" w:rsidR="00342496" w:rsidRPr="001D5E48" w:rsidRDefault="00342496" w:rsidP="001D5E48">
      <w:pPr>
        <w:spacing w:before="0" w:after="0"/>
      </w:pPr>
      <w:r w:rsidRPr="001D5E48">
        <w:t>Worcester, MA 01613</w:t>
      </w:r>
    </w:p>
    <w:p w14:paraId="722BCB77" w14:textId="77777777" w:rsidR="00342496" w:rsidRPr="001D5E48" w:rsidRDefault="00342496" w:rsidP="001D5E48">
      <w:pPr>
        <w:spacing w:before="0" w:after="0"/>
      </w:pPr>
      <w:r w:rsidRPr="001D5E48">
        <w:t>(877) 533-4381</w:t>
      </w:r>
    </w:p>
    <w:p w14:paraId="152984ED" w14:textId="77777777" w:rsidR="00342496" w:rsidRPr="001D5E48" w:rsidRDefault="00342496" w:rsidP="001D5E48">
      <w:pPr>
        <w:spacing w:before="0" w:after="0"/>
      </w:pPr>
      <w:r w:rsidRPr="001D5E48">
        <w:t>(508) 421-8990 (fax)</w:t>
      </w:r>
    </w:p>
    <w:p w14:paraId="2C4F6036" w14:textId="71BBB560" w:rsidR="001D4D79" w:rsidRPr="005927F7" w:rsidRDefault="001D4D79" w:rsidP="001D5E48">
      <w:pPr>
        <w:pStyle w:val="Heading2"/>
      </w:pPr>
      <w:r w:rsidRPr="005927F7">
        <w:t>TPL Commercial Exception Criteria</w:t>
      </w:r>
    </w:p>
    <w:p w14:paraId="7C2AB91A" w14:textId="4BF63F3A" w:rsidR="001D4D79" w:rsidRPr="005927F7" w:rsidRDefault="001D4D79" w:rsidP="001D5E48">
      <w:r w:rsidRPr="005927F7">
        <w:t>Claims for MassHealth members who have commercial insurance must be initially billed to the commercial insurer</w:t>
      </w:r>
      <w:r w:rsidR="001767D2" w:rsidRPr="005927F7">
        <w:t xml:space="preserve">. Providers must use the coverage determination process and follow guidelines established by the </w:t>
      </w:r>
      <w:proofErr w:type="gramStart"/>
      <w:r w:rsidR="001767D2" w:rsidRPr="005927F7">
        <w:t>member’s</w:t>
      </w:r>
      <w:proofErr w:type="gramEnd"/>
      <w:r w:rsidR="001767D2" w:rsidRPr="005927F7">
        <w:t xml:space="preserve"> plan for noncovered items</w:t>
      </w:r>
      <w:r w:rsidRPr="005927F7">
        <w:t xml:space="preserve">. </w:t>
      </w:r>
    </w:p>
    <w:p w14:paraId="0E0C1136" w14:textId="77777777" w:rsidR="001D4D79" w:rsidRPr="005927F7" w:rsidRDefault="001D4D79" w:rsidP="001D5E48">
      <w:r w:rsidRPr="005927F7">
        <w:t>There may be instances when the services provided are not covered by the other insurer, including if the MassHealth member does not:</w:t>
      </w:r>
    </w:p>
    <w:p w14:paraId="7FFCF458" w14:textId="77777777" w:rsidR="001D4D79" w:rsidRPr="005927F7" w:rsidRDefault="001D4D79" w:rsidP="001D5E48">
      <w:pPr>
        <w:pStyle w:val="ListParagraph"/>
        <w:numPr>
          <w:ilvl w:val="0"/>
          <w:numId w:val="6"/>
        </w:numPr>
      </w:pPr>
      <w:r w:rsidRPr="005927F7">
        <w:t>have benefits available (benefits have been exhausted);</w:t>
      </w:r>
    </w:p>
    <w:p w14:paraId="2636C8DC" w14:textId="77777777" w:rsidR="001D4D79" w:rsidRPr="005927F7" w:rsidRDefault="001D4D79" w:rsidP="001D5E48">
      <w:pPr>
        <w:pStyle w:val="ListParagraph"/>
        <w:numPr>
          <w:ilvl w:val="0"/>
          <w:numId w:val="6"/>
        </w:numPr>
      </w:pPr>
      <w:r w:rsidRPr="005927F7">
        <w:t>meet the insurer’s coverage criteria; or</w:t>
      </w:r>
    </w:p>
    <w:p w14:paraId="474AE9C0" w14:textId="4721C7A8" w:rsidR="00E82788" w:rsidRPr="005927F7" w:rsidRDefault="001D4D79" w:rsidP="001D5E48">
      <w:pPr>
        <w:pStyle w:val="ListParagraph"/>
        <w:numPr>
          <w:ilvl w:val="0"/>
          <w:numId w:val="6"/>
        </w:numPr>
      </w:pPr>
      <w:r w:rsidRPr="005927F7">
        <w:t xml:space="preserve">qualify for a new benefit period. </w:t>
      </w:r>
    </w:p>
    <w:p w14:paraId="4378E35A" w14:textId="161A4BDC" w:rsidR="002D281C" w:rsidRPr="005927F7" w:rsidRDefault="001D4D79" w:rsidP="001D5E48">
      <w:r w:rsidRPr="005927F7">
        <w:t xml:space="preserve">Follow the instructions outlined in this appendix for </w:t>
      </w:r>
      <w:proofErr w:type="gramStart"/>
      <w:r w:rsidRPr="005927F7">
        <w:t>claim</w:t>
      </w:r>
      <w:proofErr w:type="gramEnd"/>
      <w:r w:rsidRPr="005927F7">
        <w:t xml:space="preserve"> submissions when a TPL commercial exception </w:t>
      </w:r>
      <w:r w:rsidR="002D281C" w:rsidRPr="005927F7">
        <w:t xml:space="preserve">exists. </w:t>
      </w:r>
    </w:p>
    <w:p w14:paraId="694271D7" w14:textId="632AC9A7" w:rsidR="001D4D79" w:rsidRPr="005927F7" w:rsidRDefault="002D281C" w:rsidP="001D5E48">
      <w:r w:rsidRPr="005927F7">
        <w:t>Pr</w:t>
      </w:r>
      <w:r w:rsidR="001D4D79" w:rsidRPr="005927F7">
        <w:t xml:space="preserve">oviders are required to keep the following items </w:t>
      </w:r>
      <w:proofErr w:type="gramStart"/>
      <w:r w:rsidR="001D4D79" w:rsidRPr="005927F7">
        <w:t>on</w:t>
      </w:r>
      <w:proofErr w:type="gramEnd"/>
      <w:r w:rsidR="001D4D79" w:rsidRPr="005927F7">
        <w:t xml:space="preserve"> file for auditing purposes.</w:t>
      </w:r>
    </w:p>
    <w:p w14:paraId="351631FA" w14:textId="77777777" w:rsidR="001D4D79" w:rsidRPr="005927F7" w:rsidRDefault="001D4D79" w:rsidP="001D5E48">
      <w:pPr>
        <w:pStyle w:val="ListParagraph"/>
        <w:numPr>
          <w:ilvl w:val="0"/>
          <w:numId w:val="7"/>
        </w:numPr>
      </w:pPr>
      <w:r w:rsidRPr="005927F7">
        <w:t>the Medicare ABN; and</w:t>
      </w:r>
    </w:p>
    <w:p w14:paraId="2F881ABD" w14:textId="77777777" w:rsidR="001D4D79" w:rsidRPr="005927F7" w:rsidRDefault="001D4D79" w:rsidP="001D5E48">
      <w:pPr>
        <w:pStyle w:val="ListParagraph"/>
        <w:numPr>
          <w:ilvl w:val="0"/>
          <w:numId w:val="7"/>
        </w:numPr>
      </w:pPr>
      <w:r w:rsidRPr="005927F7">
        <w:t xml:space="preserve">the commercial insurer’s original EOB, 835 </w:t>
      </w:r>
      <w:proofErr w:type="gramStart"/>
      <w:r w:rsidRPr="005927F7">
        <w:t>transaction</w:t>
      </w:r>
      <w:proofErr w:type="gramEnd"/>
      <w:r w:rsidRPr="005927F7">
        <w:t>, or response from the insurer.</w:t>
      </w:r>
    </w:p>
    <w:p w14:paraId="46F679D4" w14:textId="57E3B8EA" w:rsidR="001D4D79" w:rsidRPr="005927F7" w:rsidRDefault="001D4D79" w:rsidP="001D5E48">
      <w:pPr>
        <w:pStyle w:val="Heading2"/>
      </w:pPr>
      <w:r w:rsidRPr="005927F7">
        <w:t>Billing Instructions for 837I Transactions</w:t>
      </w:r>
    </w:p>
    <w:p w14:paraId="78AC9FFD" w14:textId="77777777" w:rsidR="001D4D79" w:rsidRPr="005927F7" w:rsidRDefault="001D4D79" w:rsidP="001D5E48">
      <w:r w:rsidRPr="005927F7">
        <w:t>Providers must follow HIPAA 837I Implementation Guide and MassHealth 837I Companion Guide instructions. Complete the other payer loops in the 837I transactions as described in the following table when submitting claims to MassHealth that have been determined not covered by the other insurer, and that meet the TPL exception criteria.</w:t>
      </w:r>
    </w:p>
    <w:p w14:paraId="4D4BA73D" w14:textId="77777777" w:rsidR="00083A20" w:rsidRDefault="001D4D79" w:rsidP="005B1A10">
      <w:r w:rsidRPr="005927F7">
        <w:t xml:space="preserve">The table below contains the critical loops and segments required for submitting claims to MassHealth that have been determined to be not covered by the other insurer, and that meet the TPL exception criteria </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2" w:type="dxa"/>
          <w:right w:w="132" w:type="dxa"/>
        </w:tblCellMar>
        <w:tblLook w:val="0000" w:firstRow="0" w:lastRow="0" w:firstColumn="0" w:lastColumn="0" w:noHBand="0" w:noVBand="0"/>
        <w:tblCaption w:val="Page Heading: Appendix D: Supplemental Instructions for TPL Exceptions"/>
      </w:tblPr>
      <w:tblGrid>
        <w:gridCol w:w="4080"/>
        <w:gridCol w:w="3750"/>
        <w:gridCol w:w="1890"/>
      </w:tblGrid>
      <w:tr w:rsidR="00083A20" w:rsidRPr="005927F7" w14:paraId="216B0195" w14:textId="77777777" w:rsidTr="00155107">
        <w:trPr>
          <w:trHeight w:hRule="exact" w:val="1180"/>
          <w:jc w:val="center"/>
        </w:trPr>
        <w:tc>
          <w:tcPr>
            <w:tcW w:w="4080" w:type="dxa"/>
            <w:tcBorders>
              <w:top w:val="single" w:sz="4" w:space="0" w:color="auto"/>
              <w:left w:val="single" w:sz="4" w:space="0" w:color="auto"/>
              <w:bottom w:val="nil"/>
              <w:right w:val="single" w:sz="4" w:space="0" w:color="auto"/>
            </w:tcBorders>
          </w:tcPr>
          <w:p w14:paraId="0D21E453" w14:textId="77777777" w:rsidR="00083A20" w:rsidRPr="005927F7" w:rsidRDefault="00083A20" w:rsidP="00155107">
            <w:pPr>
              <w:widowControl w:val="0"/>
              <w:tabs>
                <w:tab w:val="left" w:pos="936"/>
                <w:tab w:val="left" w:pos="1314"/>
                <w:tab w:val="left" w:pos="1692"/>
                <w:tab w:val="left" w:pos="2070"/>
              </w:tabs>
              <w:jc w:val="center"/>
              <w:rPr>
                <w:rFonts w:ascii="Arial" w:hAnsi="Arial" w:cs="Arial"/>
                <w:b/>
              </w:rPr>
            </w:pPr>
            <w:r w:rsidRPr="005927F7">
              <w:rPr>
                <w:rFonts w:ascii="Arial" w:hAnsi="Arial" w:cs="Arial"/>
                <w:b/>
              </w:rPr>
              <w:t>Commonwealth of Massachusetts</w:t>
            </w:r>
          </w:p>
          <w:p w14:paraId="6840F2AE" w14:textId="77777777" w:rsidR="00083A20" w:rsidRPr="005927F7" w:rsidRDefault="00083A20" w:rsidP="00155107">
            <w:pPr>
              <w:widowControl w:val="0"/>
              <w:tabs>
                <w:tab w:val="left" w:pos="936"/>
                <w:tab w:val="left" w:pos="1314"/>
                <w:tab w:val="left" w:pos="1692"/>
                <w:tab w:val="left" w:pos="2070"/>
              </w:tabs>
              <w:jc w:val="center"/>
              <w:rPr>
                <w:rFonts w:ascii="Arial" w:hAnsi="Arial" w:cs="Arial"/>
                <w:b/>
              </w:rPr>
            </w:pPr>
            <w:r w:rsidRPr="005927F7">
              <w:rPr>
                <w:rFonts w:ascii="Arial" w:hAnsi="Arial" w:cs="Arial"/>
                <w:b/>
              </w:rPr>
              <w:t>MassHealth</w:t>
            </w:r>
          </w:p>
          <w:p w14:paraId="1EAAF5B3" w14:textId="77777777" w:rsidR="00083A20" w:rsidRDefault="00083A20" w:rsidP="00155107">
            <w:pPr>
              <w:widowControl w:val="0"/>
              <w:tabs>
                <w:tab w:val="left" w:pos="936"/>
                <w:tab w:val="left" w:pos="1314"/>
                <w:tab w:val="left" w:pos="1692"/>
                <w:tab w:val="left" w:pos="2070"/>
              </w:tabs>
              <w:jc w:val="center"/>
              <w:rPr>
                <w:rFonts w:ascii="Arial" w:hAnsi="Arial" w:cs="Arial"/>
                <w:b/>
              </w:rPr>
            </w:pPr>
            <w:r w:rsidRPr="005927F7">
              <w:rPr>
                <w:rFonts w:ascii="Arial" w:hAnsi="Arial" w:cs="Arial"/>
                <w:b/>
              </w:rPr>
              <w:t>Provider Manual Series</w:t>
            </w:r>
          </w:p>
          <w:p w14:paraId="1FA08A81" w14:textId="77777777" w:rsidR="00083A20" w:rsidRPr="005927F7" w:rsidRDefault="00083A20" w:rsidP="00155107">
            <w:pPr>
              <w:widowControl w:val="0"/>
              <w:tabs>
                <w:tab w:val="left" w:pos="936"/>
                <w:tab w:val="left" w:pos="1314"/>
                <w:tab w:val="left" w:pos="1692"/>
                <w:tab w:val="left" w:pos="2070"/>
              </w:tabs>
              <w:jc w:val="center"/>
              <w:rPr>
                <w:rFonts w:ascii="Arial" w:hAnsi="Arial" w:cs="Arial"/>
                <w:b/>
              </w:rPr>
            </w:pPr>
          </w:p>
        </w:tc>
        <w:tc>
          <w:tcPr>
            <w:tcW w:w="3750" w:type="dxa"/>
            <w:tcBorders>
              <w:left w:val="single" w:sz="4" w:space="0" w:color="auto"/>
            </w:tcBorders>
          </w:tcPr>
          <w:p w14:paraId="6CEE2C5C" w14:textId="77777777" w:rsidR="00083A20" w:rsidRPr="005927F7" w:rsidRDefault="00083A20" w:rsidP="00155107">
            <w:pPr>
              <w:widowControl w:val="0"/>
              <w:tabs>
                <w:tab w:val="left" w:pos="936"/>
                <w:tab w:val="left" w:pos="1314"/>
                <w:tab w:val="left" w:pos="1692"/>
                <w:tab w:val="left" w:pos="2070"/>
              </w:tabs>
              <w:jc w:val="center"/>
              <w:rPr>
                <w:rFonts w:ascii="Arial" w:hAnsi="Arial" w:cs="Arial"/>
              </w:rPr>
            </w:pPr>
            <w:r w:rsidRPr="005927F7">
              <w:rPr>
                <w:rFonts w:ascii="Arial" w:hAnsi="Arial" w:cs="Arial"/>
                <w:b/>
              </w:rPr>
              <w:t>Subchapter Number and Title</w:t>
            </w:r>
          </w:p>
          <w:p w14:paraId="0828B9CA" w14:textId="77777777" w:rsidR="00083A20" w:rsidRPr="005927F7" w:rsidRDefault="00083A20" w:rsidP="00155107">
            <w:pPr>
              <w:widowControl w:val="0"/>
              <w:tabs>
                <w:tab w:val="left" w:pos="936"/>
                <w:tab w:val="left" w:pos="1314"/>
                <w:tab w:val="left" w:pos="1692"/>
                <w:tab w:val="left" w:pos="2070"/>
              </w:tabs>
              <w:jc w:val="center"/>
              <w:rPr>
                <w:rFonts w:ascii="Arial" w:hAnsi="Arial" w:cs="Arial"/>
              </w:rPr>
            </w:pPr>
            <w:r w:rsidRPr="005927F7">
              <w:rPr>
                <w:rFonts w:ascii="Arial" w:hAnsi="Arial" w:cs="Arial"/>
              </w:rPr>
              <w:t>Appendix D: Supplemental Instructions for TPL Exceptions</w:t>
            </w:r>
          </w:p>
        </w:tc>
        <w:tc>
          <w:tcPr>
            <w:tcW w:w="1890" w:type="dxa"/>
          </w:tcPr>
          <w:p w14:paraId="1D6C314F" w14:textId="77777777" w:rsidR="00083A20" w:rsidRPr="005927F7" w:rsidRDefault="00083A20" w:rsidP="00155107">
            <w:pPr>
              <w:widowControl w:val="0"/>
              <w:tabs>
                <w:tab w:val="left" w:pos="936"/>
                <w:tab w:val="left" w:pos="1314"/>
                <w:tab w:val="left" w:pos="1692"/>
                <w:tab w:val="left" w:pos="2070"/>
              </w:tabs>
              <w:jc w:val="center"/>
              <w:rPr>
                <w:rFonts w:ascii="Arial" w:hAnsi="Arial" w:cs="Arial"/>
              </w:rPr>
            </w:pPr>
            <w:r w:rsidRPr="005927F7">
              <w:rPr>
                <w:rFonts w:ascii="Arial" w:hAnsi="Arial" w:cs="Arial"/>
                <w:b/>
              </w:rPr>
              <w:t>Page</w:t>
            </w:r>
          </w:p>
          <w:p w14:paraId="5AAC5CA5" w14:textId="77777777" w:rsidR="00083A20" w:rsidRPr="005927F7" w:rsidRDefault="00083A20" w:rsidP="00155107">
            <w:pPr>
              <w:widowControl w:val="0"/>
              <w:tabs>
                <w:tab w:val="left" w:pos="936"/>
                <w:tab w:val="left" w:pos="1314"/>
                <w:tab w:val="left" w:pos="1692"/>
                <w:tab w:val="left" w:pos="2070"/>
              </w:tabs>
              <w:jc w:val="center"/>
              <w:rPr>
                <w:rFonts w:ascii="Arial" w:hAnsi="Arial" w:cs="Arial"/>
              </w:rPr>
            </w:pPr>
            <w:r w:rsidRPr="005927F7">
              <w:rPr>
                <w:rFonts w:ascii="Arial" w:hAnsi="Arial" w:cs="Arial"/>
              </w:rPr>
              <w:t>D-4</w:t>
            </w:r>
          </w:p>
        </w:tc>
      </w:tr>
      <w:tr w:rsidR="00083A20" w:rsidRPr="005927F7" w14:paraId="2BF2867C" w14:textId="77777777" w:rsidTr="00083A20">
        <w:trPr>
          <w:trHeight w:hRule="exact" w:val="892"/>
          <w:jc w:val="center"/>
        </w:trPr>
        <w:tc>
          <w:tcPr>
            <w:tcW w:w="4080" w:type="dxa"/>
            <w:tcBorders>
              <w:top w:val="nil"/>
              <w:left w:val="single" w:sz="4" w:space="0" w:color="auto"/>
              <w:bottom w:val="single" w:sz="4" w:space="0" w:color="auto"/>
              <w:right w:val="single" w:sz="4" w:space="0" w:color="auto"/>
            </w:tcBorders>
            <w:vAlign w:val="center"/>
          </w:tcPr>
          <w:p w14:paraId="21286A3A" w14:textId="77777777" w:rsidR="00083A20" w:rsidRPr="005927F7" w:rsidRDefault="00083A20" w:rsidP="00155107">
            <w:pPr>
              <w:widowControl w:val="0"/>
              <w:tabs>
                <w:tab w:val="left" w:pos="936"/>
                <w:tab w:val="left" w:pos="1314"/>
                <w:tab w:val="left" w:pos="1692"/>
                <w:tab w:val="left" w:pos="2070"/>
              </w:tabs>
              <w:jc w:val="center"/>
              <w:rPr>
                <w:rFonts w:ascii="Arial" w:hAnsi="Arial" w:cs="Arial"/>
              </w:rPr>
            </w:pPr>
            <w:r w:rsidRPr="005927F7">
              <w:rPr>
                <w:rFonts w:ascii="Arial" w:hAnsi="Arial" w:cs="Arial"/>
              </w:rPr>
              <w:t>Home Health Agency Manual</w:t>
            </w:r>
          </w:p>
        </w:tc>
        <w:tc>
          <w:tcPr>
            <w:tcW w:w="3750" w:type="dxa"/>
            <w:tcBorders>
              <w:left w:val="single" w:sz="4" w:space="0" w:color="auto"/>
            </w:tcBorders>
          </w:tcPr>
          <w:p w14:paraId="267FF648" w14:textId="77777777" w:rsidR="00083A20" w:rsidRPr="005927F7" w:rsidRDefault="00083A20" w:rsidP="00155107">
            <w:pPr>
              <w:widowControl w:val="0"/>
              <w:tabs>
                <w:tab w:val="left" w:pos="936"/>
                <w:tab w:val="left" w:pos="1314"/>
                <w:tab w:val="left" w:pos="1692"/>
                <w:tab w:val="left" w:pos="2070"/>
              </w:tabs>
              <w:jc w:val="center"/>
              <w:rPr>
                <w:rFonts w:ascii="Arial" w:hAnsi="Arial" w:cs="Arial"/>
                <w:b/>
              </w:rPr>
            </w:pPr>
            <w:r w:rsidRPr="005927F7">
              <w:rPr>
                <w:rFonts w:ascii="Arial" w:hAnsi="Arial" w:cs="Arial"/>
                <w:b/>
              </w:rPr>
              <w:t>Transmittal Letter</w:t>
            </w:r>
          </w:p>
          <w:p w14:paraId="1617FF60" w14:textId="393FC24B" w:rsidR="00083A20" w:rsidRPr="005927F7" w:rsidRDefault="00083A20" w:rsidP="00155107">
            <w:pPr>
              <w:widowControl w:val="0"/>
              <w:tabs>
                <w:tab w:val="left" w:pos="936"/>
                <w:tab w:val="left" w:pos="1314"/>
                <w:tab w:val="left" w:pos="1692"/>
                <w:tab w:val="left" w:pos="2070"/>
              </w:tabs>
              <w:jc w:val="center"/>
              <w:rPr>
                <w:rFonts w:ascii="Arial" w:hAnsi="Arial" w:cs="Arial"/>
              </w:rPr>
            </w:pPr>
            <w:r w:rsidRPr="005927F7">
              <w:rPr>
                <w:rFonts w:ascii="Arial" w:hAnsi="Arial" w:cs="Arial"/>
              </w:rPr>
              <w:t>HHA-</w:t>
            </w:r>
            <w:r w:rsidR="00F1096B">
              <w:rPr>
                <w:rFonts w:ascii="Arial" w:hAnsi="Arial" w:cs="Arial"/>
              </w:rPr>
              <w:t>60</w:t>
            </w:r>
          </w:p>
        </w:tc>
        <w:tc>
          <w:tcPr>
            <w:tcW w:w="1890" w:type="dxa"/>
          </w:tcPr>
          <w:p w14:paraId="31ACC9D6" w14:textId="77777777" w:rsidR="00083A20" w:rsidRPr="005927F7" w:rsidRDefault="00083A20" w:rsidP="00155107">
            <w:pPr>
              <w:widowControl w:val="0"/>
              <w:tabs>
                <w:tab w:val="left" w:pos="936"/>
                <w:tab w:val="left" w:pos="1314"/>
                <w:tab w:val="left" w:pos="1692"/>
                <w:tab w:val="left" w:pos="2070"/>
              </w:tabs>
              <w:jc w:val="center"/>
              <w:rPr>
                <w:rFonts w:ascii="Arial" w:hAnsi="Arial" w:cs="Arial"/>
                <w:b/>
              </w:rPr>
            </w:pPr>
            <w:r w:rsidRPr="005927F7">
              <w:rPr>
                <w:rFonts w:ascii="Arial" w:hAnsi="Arial" w:cs="Arial"/>
                <w:b/>
              </w:rPr>
              <w:t>Date</w:t>
            </w:r>
          </w:p>
          <w:p w14:paraId="4CC7E6EA" w14:textId="5A5EF18B" w:rsidR="00083A20" w:rsidRPr="005927F7" w:rsidRDefault="00FE3AD0" w:rsidP="00155107">
            <w:pPr>
              <w:widowControl w:val="0"/>
              <w:tabs>
                <w:tab w:val="left" w:pos="936"/>
                <w:tab w:val="left" w:pos="1314"/>
                <w:tab w:val="left" w:pos="1692"/>
                <w:tab w:val="left" w:pos="2070"/>
              </w:tabs>
              <w:jc w:val="center"/>
              <w:rPr>
                <w:rFonts w:ascii="Arial" w:hAnsi="Arial" w:cs="Arial"/>
              </w:rPr>
            </w:pPr>
            <w:r w:rsidRPr="005927F7">
              <w:rPr>
                <w:rFonts w:ascii="Arial" w:hAnsi="Arial" w:cs="Arial"/>
              </w:rPr>
              <w:t xml:space="preserve">August </w:t>
            </w:r>
            <w:r>
              <w:rPr>
                <w:rFonts w:ascii="Arial" w:hAnsi="Arial" w:cs="Arial"/>
              </w:rPr>
              <w:t xml:space="preserve">13, </w:t>
            </w:r>
            <w:r w:rsidRPr="005927F7">
              <w:rPr>
                <w:rFonts w:ascii="Arial" w:hAnsi="Arial" w:cs="Arial"/>
              </w:rPr>
              <w:t>2026</w:t>
            </w:r>
          </w:p>
        </w:tc>
      </w:tr>
    </w:tbl>
    <w:p w14:paraId="5755AEDB" w14:textId="77777777" w:rsidR="00083A20" w:rsidRPr="00083A20" w:rsidRDefault="00083A20" w:rsidP="005B1A10"/>
    <w:p w14:paraId="7B820B05" w14:textId="6A5B9AFC" w:rsidR="005B1A10" w:rsidRDefault="001D4D79" w:rsidP="005B1A10">
      <w:r w:rsidRPr="005927F7">
        <w:t>listed in this section. Providers must complete the loops and segments as described in the table below and follow instructions described in the HIPAA 837I Implementation Guide and MassHealth 837I Companion Guide to complete other required COB and non-COB portions of the 837I claim submission.</w:t>
      </w:r>
    </w:p>
    <w:p w14:paraId="5E71551C" w14:textId="77777777" w:rsidR="001D4D79" w:rsidRPr="005927F7" w:rsidRDefault="001D4D79" w:rsidP="001D5E48">
      <w:r w:rsidRPr="005927F7">
        <w:t>The Total Noncovered Amount segment is used to indicate that the insurer has determined the service to be not covered. Do not report HIPAA adjustment reason codes and amounts in the 2320 loop containing the total noncovered amount.</w:t>
      </w:r>
    </w:p>
    <w:p w14:paraId="3CDAF7BA" w14:textId="77777777" w:rsidR="001D4D79" w:rsidRPr="005927F7" w:rsidRDefault="001D4D79" w:rsidP="001D5E48">
      <w:pPr>
        <w:spacing w:after="0"/>
      </w:pP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with loop, segment, and value"/>
      </w:tblPr>
      <w:tblGrid>
        <w:gridCol w:w="900"/>
        <w:gridCol w:w="4304"/>
        <w:gridCol w:w="4396"/>
      </w:tblGrid>
      <w:tr w:rsidR="001D4D79" w:rsidRPr="005927F7" w14:paraId="022450EB" w14:textId="77777777" w:rsidTr="00794C01">
        <w:trPr>
          <w:cantSplit/>
          <w:tblHeader/>
        </w:trPr>
        <w:tc>
          <w:tcPr>
            <w:tcW w:w="900" w:type="dxa"/>
          </w:tcPr>
          <w:p w14:paraId="375E6B45" w14:textId="77777777" w:rsidR="001D4D79" w:rsidRPr="005927F7" w:rsidRDefault="001D4D79" w:rsidP="001D5E48">
            <w:r w:rsidRPr="005927F7">
              <w:br w:type="page"/>
            </w:r>
            <w:r w:rsidRPr="005927F7">
              <w:br w:type="page"/>
            </w:r>
            <w:r w:rsidRPr="005927F7">
              <w:br w:type="page"/>
            </w:r>
            <w:r w:rsidRPr="005927F7">
              <w:br w:type="page"/>
              <w:t>Loop</w:t>
            </w:r>
          </w:p>
        </w:tc>
        <w:tc>
          <w:tcPr>
            <w:tcW w:w="4304" w:type="dxa"/>
          </w:tcPr>
          <w:p w14:paraId="3C460198" w14:textId="77777777" w:rsidR="001D4D79" w:rsidRPr="005927F7" w:rsidRDefault="001D4D79" w:rsidP="001D5E48">
            <w:r w:rsidRPr="005927F7">
              <w:t>Segment</w:t>
            </w:r>
          </w:p>
        </w:tc>
        <w:tc>
          <w:tcPr>
            <w:tcW w:w="4396" w:type="dxa"/>
          </w:tcPr>
          <w:p w14:paraId="64B801A7" w14:textId="77777777" w:rsidR="001D4D79" w:rsidRPr="005927F7" w:rsidRDefault="001D4D79" w:rsidP="001D5E48">
            <w:r w:rsidRPr="005927F7">
              <w:t xml:space="preserve">Value </w:t>
            </w:r>
          </w:p>
        </w:tc>
      </w:tr>
      <w:tr w:rsidR="001D4D79" w:rsidRPr="005927F7" w14:paraId="44570B8F" w14:textId="77777777" w:rsidTr="00794C01">
        <w:trPr>
          <w:cantSplit/>
        </w:trPr>
        <w:tc>
          <w:tcPr>
            <w:tcW w:w="900" w:type="dxa"/>
          </w:tcPr>
          <w:p w14:paraId="4640F467" w14:textId="77777777" w:rsidR="001D4D79" w:rsidRPr="005927F7" w:rsidRDefault="001D4D79" w:rsidP="001D5E48">
            <w:r w:rsidRPr="005927F7">
              <w:t>2320</w:t>
            </w:r>
          </w:p>
        </w:tc>
        <w:tc>
          <w:tcPr>
            <w:tcW w:w="4304" w:type="dxa"/>
          </w:tcPr>
          <w:p w14:paraId="44ECF3A1" w14:textId="77777777" w:rsidR="001D4D79" w:rsidRPr="005927F7" w:rsidRDefault="001D4D79" w:rsidP="001D5E48">
            <w:r w:rsidRPr="005927F7">
              <w:t>SBR09 (Claim Filing Indicator)</w:t>
            </w:r>
          </w:p>
        </w:tc>
        <w:tc>
          <w:tcPr>
            <w:tcW w:w="4396" w:type="dxa"/>
          </w:tcPr>
          <w:p w14:paraId="514B3AA8" w14:textId="77777777" w:rsidR="001D4D79" w:rsidRPr="005927F7" w:rsidRDefault="001D4D79" w:rsidP="00C67563">
            <w:pPr>
              <w:pStyle w:val="Default"/>
              <w:spacing w:after="60"/>
              <w:rPr>
                <w:sz w:val="20"/>
                <w:szCs w:val="20"/>
                <w:lang w:val="fr-FR"/>
              </w:rPr>
            </w:pPr>
            <w:r w:rsidRPr="005927F7">
              <w:rPr>
                <w:sz w:val="20"/>
                <w:szCs w:val="20"/>
                <w:lang w:val="fr-FR"/>
              </w:rPr>
              <w:t>Medicare = MA</w:t>
            </w:r>
          </w:p>
          <w:p w14:paraId="4E1630B2" w14:textId="77777777" w:rsidR="001D4D79" w:rsidRPr="005927F7" w:rsidRDefault="001D4D79" w:rsidP="001D5E48">
            <w:pPr>
              <w:rPr>
                <w:lang w:val="fr-FR"/>
              </w:rPr>
            </w:pPr>
            <w:r w:rsidRPr="005927F7">
              <w:rPr>
                <w:lang w:val="fr-FR"/>
              </w:rPr>
              <w:t>837</w:t>
            </w:r>
            <w:proofErr w:type="gramStart"/>
            <w:r w:rsidRPr="005927F7">
              <w:rPr>
                <w:lang w:val="fr-FR"/>
              </w:rPr>
              <w:t>I:</w:t>
            </w:r>
            <w:proofErr w:type="gramEnd"/>
            <w:r w:rsidRPr="005927F7">
              <w:rPr>
                <w:lang w:val="fr-FR"/>
              </w:rPr>
              <w:t xml:space="preserve"> Commercial </w:t>
            </w:r>
            <w:proofErr w:type="spellStart"/>
            <w:r w:rsidRPr="005927F7">
              <w:rPr>
                <w:lang w:val="fr-FR"/>
              </w:rPr>
              <w:t>insurer</w:t>
            </w:r>
            <w:proofErr w:type="spellEnd"/>
            <w:r w:rsidRPr="005927F7">
              <w:rPr>
                <w:lang w:val="fr-FR"/>
              </w:rPr>
              <w:t xml:space="preserve"> = CI</w:t>
            </w:r>
          </w:p>
        </w:tc>
      </w:tr>
      <w:tr w:rsidR="001D4D79" w:rsidRPr="005927F7" w14:paraId="57ADDBB3" w14:textId="77777777" w:rsidTr="00794C01">
        <w:trPr>
          <w:cantSplit/>
        </w:trPr>
        <w:tc>
          <w:tcPr>
            <w:tcW w:w="900" w:type="dxa"/>
          </w:tcPr>
          <w:p w14:paraId="5A634031" w14:textId="77777777" w:rsidR="001D4D79" w:rsidRPr="005927F7" w:rsidRDefault="001D4D79" w:rsidP="001D5E48">
            <w:r w:rsidRPr="005927F7">
              <w:t>2320</w:t>
            </w:r>
          </w:p>
        </w:tc>
        <w:tc>
          <w:tcPr>
            <w:tcW w:w="4304" w:type="dxa"/>
          </w:tcPr>
          <w:p w14:paraId="2CA29070" w14:textId="77777777" w:rsidR="001D4D79" w:rsidRPr="005927F7" w:rsidRDefault="001D4D79" w:rsidP="001D5E48">
            <w:r w:rsidRPr="005927F7">
              <w:t>AMT01 (Total Noncovered Amount Qualifier )</w:t>
            </w:r>
          </w:p>
        </w:tc>
        <w:tc>
          <w:tcPr>
            <w:tcW w:w="4396" w:type="dxa"/>
          </w:tcPr>
          <w:p w14:paraId="738BDD18" w14:textId="77777777" w:rsidR="001D4D79" w:rsidRPr="005927F7" w:rsidRDefault="001D4D79" w:rsidP="001D5E48">
            <w:r w:rsidRPr="005927F7">
              <w:t>A8</w:t>
            </w:r>
          </w:p>
        </w:tc>
      </w:tr>
      <w:tr w:rsidR="001D4D79" w:rsidRPr="005927F7" w14:paraId="5889E0D1" w14:textId="77777777" w:rsidTr="00794C01">
        <w:trPr>
          <w:cantSplit/>
        </w:trPr>
        <w:tc>
          <w:tcPr>
            <w:tcW w:w="900" w:type="dxa"/>
          </w:tcPr>
          <w:p w14:paraId="43D25724" w14:textId="77777777" w:rsidR="001D4D79" w:rsidRPr="005927F7" w:rsidRDefault="001D4D79" w:rsidP="001D5E48">
            <w:r w:rsidRPr="005927F7">
              <w:t>2320</w:t>
            </w:r>
          </w:p>
        </w:tc>
        <w:tc>
          <w:tcPr>
            <w:tcW w:w="4304" w:type="dxa"/>
          </w:tcPr>
          <w:p w14:paraId="7765D63E" w14:textId="77777777" w:rsidR="001D4D79" w:rsidRPr="005927F7" w:rsidRDefault="001D4D79" w:rsidP="001D5E48">
            <w:r w:rsidRPr="005927F7">
              <w:t>AMT02 (Total Noncovered Amount)</w:t>
            </w:r>
          </w:p>
        </w:tc>
        <w:tc>
          <w:tcPr>
            <w:tcW w:w="4396" w:type="dxa"/>
          </w:tcPr>
          <w:p w14:paraId="18D90462" w14:textId="77777777" w:rsidR="001D4D79" w:rsidRPr="005927F7" w:rsidRDefault="001D4D79" w:rsidP="001D5E48">
            <w:r w:rsidRPr="005927F7">
              <w:t>The total noncovered amount must equal the total billed amount.</w:t>
            </w:r>
          </w:p>
        </w:tc>
      </w:tr>
      <w:tr w:rsidR="001D4D79" w:rsidRPr="005927F7" w14:paraId="16767C1A" w14:textId="77777777" w:rsidTr="00794C01">
        <w:trPr>
          <w:cantSplit/>
        </w:trPr>
        <w:tc>
          <w:tcPr>
            <w:tcW w:w="900" w:type="dxa"/>
            <w:tcBorders>
              <w:top w:val="single" w:sz="4" w:space="0" w:color="auto"/>
              <w:left w:val="single" w:sz="4" w:space="0" w:color="auto"/>
              <w:bottom w:val="single" w:sz="4" w:space="0" w:color="auto"/>
              <w:right w:val="single" w:sz="4" w:space="0" w:color="auto"/>
            </w:tcBorders>
          </w:tcPr>
          <w:p w14:paraId="3C829B20" w14:textId="77777777" w:rsidR="001D4D79" w:rsidRPr="005927F7" w:rsidRDefault="001D4D79" w:rsidP="001D5E48">
            <w:r w:rsidRPr="005927F7">
              <w:t>2330B</w:t>
            </w:r>
          </w:p>
        </w:tc>
        <w:tc>
          <w:tcPr>
            <w:tcW w:w="4304" w:type="dxa"/>
            <w:tcBorders>
              <w:top w:val="single" w:sz="4" w:space="0" w:color="auto"/>
              <w:left w:val="single" w:sz="4" w:space="0" w:color="auto"/>
              <w:bottom w:val="single" w:sz="4" w:space="0" w:color="auto"/>
              <w:right w:val="single" w:sz="4" w:space="0" w:color="auto"/>
            </w:tcBorders>
          </w:tcPr>
          <w:p w14:paraId="7985F55C" w14:textId="77777777" w:rsidR="001D4D79" w:rsidRPr="005927F7" w:rsidRDefault="001D4D79" w:rsidP="001D5E48">
            <w:r w:rsidRPr="005927F7">
              <w:t>NM109 (Other Payer Name)</w:t>
            </w:r>
          </w:p>
        </w:tc>
        <w:tc>
          <w:tcPr>
            <w:tcW w:w="4396" w:type="dxa"/>
            <w:tcBorders>
              <w:top w:val="single" w:sz="4" w:space="0" w:color="auto"/>
              <w:left w:val="single" w:sz="4" w:space="0" w:color="auto"/>
              <w:bottom w:val="single" w:sz="4" w:space="0" w:color="auto"/>
              <w:right w:val="single" w:sz="4" w:space="0" w:color="auto"/>
            </w:tcBorders>
          </w:tcPr>
          <w:p w14:paraId="2322C95A" w14:textId="77777777" w:rsidR="001D4D79" w:rsidRPr="005927F7" w:rsidRDefault="001D4D79" w:rsidP="001D5E48">
            <w:r w:rsidRPr="005927F7">
              <w:t>MassHealth-assigned carrier code for the other payer</w:t>
            </w:r>
          </w:p>
          <w:p w14:paraId="08935026" w14:textId="6240FB54" w:rsidR="001D4D79" w:rsidRPr="005927F7" w:rsidRDefault="001D4D79" w:rsidP="001D5E48">
            <w:r w:rsidRPr="005927F7">
              <w:rPr>
                <w:b/>
              </w:rPr>
              <w:t>Please Note:</w:t>
            </w:r>
            <w:r w:rsidRPr="005927F7">
              <w:t xml:space="preserve"> MassHealth-assigned carrier codes </w:t>
            </w:r>
            <w:r w:rsidR="00271C31" w:rsidRPr="005927F7">
              <w:t>are</w:t>
            </w:r>
            <w:r w:rsidRPr="005927F7">
              <w:t xml:space="preserve"> in </w:t>
            </w:r>
            <w:hyperlink r:id="rId12" w:history="1">
              <w:r w:rsidRPr="005927F7">
                <w:rPr>
                  <w:rStyle w:val="Hyperlink"/>
                </w:rPr>
                <w:t>Appendix C (</w:t>
              </w:r>
              <w:proofErr w:type="gramStart"/>
              <w:r w:rsidRPr="005927F7">
                <w:rPr>
                  <w:rStyle w:val="Hyperlink"/>
                </w:rPr>
                <w:t>Third-Party</w:t>
              </w:r>
              <w:proofErr w:type="gramEnd"/>
              <w:r w:rsidRPr="005927F7">
                <w:rPr>
                  <w:rStyle w:val="Hyperlink"/>
                </w:rPr>
                <w:t>-Liability</w:t>
              </w:r>
              <w:r w:rsidR="00237D11" w:rsidRPr="005927F7">
                <w:rPr>
                  <w:rStyle w:val="Hyperlink"/>
                </w:rPr>
                <w:t xml:space="preserve"> Carrier</w:t>
              </w:r>
              <w:r w:rsidRPr="005927F7">
                <w:rPr>
                  <w:rStyle w:val="Hyperlink"/>
                </w:rPr>
                <w:t xml:space="preserve"> Codes)</w:t>
              </w:r>
            </w:hyperlink>
            <w:r w:rsidRPr="005927F7">
              <w:t xml:space="preserve"> of your MassHealth provider manual.</w:t>
            </w:r>
          </w:p>
        </w:tc>
      </w:tr>
    </w:tbl>
    <w:p w14:paraId="321741F8" w14:textId="77777777" w:rsidR="00FA6B9D" w:rsidRPr="005927F7" w:rsidRDefault="00FA6B9D" w:rsidP="001D5E48">
      <w:pPr>
        <w:spacing w:after="0"/>
      </w:pPr>
    </w:p>
    <w:p w14:paraId="5A83B10F" w14:textId="0039524F" w:rsidR="001D4D79" w:rsidRPr="005927F7" w:rsidRDefault="001D4D79" w:rsidP="001D5E48">
      <w:pPr>
        <w:pStyle w:val="Heading2"/>
      </w:pPr>
      <w:r w:rsidRPr="005927F7">
        <w:t>Billing Instructions for Direct Data Entry (DDE)</w:t>
      </w:r>
    </w:p>
    <w:p w14:paraId="092C6E76" w14:textId="77777777" w:rsidR="001D4D79" w:rsidRPr="005927F7" w:rsidRDefault="001D4D79" w:rsidP="001D5E48">
      <w:r w:rsidRPr="005927F7">
        <w:t xml:space="preserve">Providers must enter the COB information as described in the following table when submitting claims to MassHealth that have been determined to be not covered by the other insurer, and that meet the TPL exception criteria described in this section. Providers must follow instructions in the MassHealth billing guides to complete other required COB and non-COB data fields of the DDE claim submission that are not specified in the following table. </w:t>
      </w:r>
    </w:p>
    <w:p w14:paraId="0DD688A1" w14:textId="77777777" w:rsidR="00327514" w:rsidRPr="005927F7" w:rsidRDefault="00327514" w:rsidP="001D5E48">
      <w:pPr>
        <w:spacing w:after="0"/>
      </w:pPr>
    </w:p>
    <w:p w14:paraId="6EE42558" w14:textId="5319EECB" w:rsidR="005B1A10" w:rsidRDefault="001D4D79" w:rsidP="001D5E48">
      <w:r w:rsidRPr="005927F7">
        <w:t>The Total Noncovered Amount field is used to indicate that the insurer has determined the service to be not covered. Do not enter HIPAA adjustment reason codes and amounts on the List of COB Reasons panel when reporting a total noncovered amount.</w:t>
      </w:r>
    </w:p>
    <w:p w14:paraId="24EAC2C8" w14:textId="77777777" w:rsidR="005B1A10" w:rsidRDefault="005B1A10">
      <w:pPr>
        <w:spacing w:before="0" w:after="0"/>
      </w:pPr>
      <w:r>
        <w:br w:type="page"/>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2" w:type="dxa"/>
          <w:right w:w="132" w:type="dxa"/>
        </w:tblCellMar>
        <w:tblLook w:val="0000" w:firstRow="0" w:lastRow="0" w:firstColumn="0" w:lastColumn="0" w:noHBand="0" w:noVBand="0"/>
        <w:tblCaption w:val="Page Heading: Appendix D: Supplemental Instructions for TPL Exceptions"/>
      </w:tblPr>
      <w:tblGrid>
        <w:gridCol w:w="4080"/>
        <w:gridCol w:w="3750"/>
        <w:gridCol w:w="1890"/>
      </w:tblGrid>
      <w:tr w:rsidR="005B1A10" w:rsidRPr="005927F7" w14:paraId="334FE66D" w14:textId="77777777" w:rsidTr="005B1A10">
        <w:trPr>
          <w:trHeight w:hRule="exact" w:val="1090"/>
          <w:jc w:val="center"/>
        </w:trPr>
        <w:tc>
          <w:tcPr>
            <w:tcW w:w="4080" w:type="dxa"/>
            <w:tcBorders>
              <w:top w:val="single" w:sz="4" w:space="0" w:color="auto"/>
              <w:left w:val="single" w:sz="4" w:space="0" w:color="auto"/>
              <w:bottom w:val="nil"/>
              <w:right w:val="single" w:sz="4" w:space="0" w:color="auto"/>
            </w:tcBorders>
          </w:tcPr>
          <w:p w14:paraId="7AEAAABE" w14:textId="77777777" w:rsidR="005B1A10" w:rsidRPr="005927F7" w:rsidRDefault="005B1A10" w:rsidP="00C805D4">
            <w:pPr>
              <w:keepNext/>
              <w:widowControl w:val="0"/>
              <w:tabs>
                <w:tab w:val="left" w:pos="936"/>
                <w:tab w:val="left" w:pos="1314"/>
                <w:tab w:val="left" w:pos="1692"/>
                <w:tab w:val="left" w:pos="2070"/>
              </w:tabs>
              <w:jc w:val="center"/>
              <w:rPr>
                <w:rFonts w:ascii="Arial" w:hAnsi="Arial" w:cs="Arial"/>
                <w:b/>
              </w:rPr>
            </w:pPr>
            <w:r w:rsidRPr="005927F7">
              <w:rPr>
                <w:rFonts w:ascii="Arial" w:hAnsi="Arial" w:cs="Arial"/>
                <w:b/>
              </w:rPr>
              <w:t>Commonwealth of Massachusetts</w:t>
            </w:r>
          </w:p>
          <w:p w14:paraId="17A53695" w14:textId="77777777" w:rsidR="005B1A10" w:rsidRPr="005927F7" w:rsidRDefault="005B1A10" w:rsidP="00C805D4">
            <w:pPr>
              <w:keepNext/>
              <w:widowControl w:val="0"/>
              <w:tabs>
                <w:tab w:val="left" w:pos="936"/>
                <w:tab w:val="left" w:pos="1314"/>
                <w:tab w:val="left" w:pos="1692"/>
                <w:tab w:val="left" w:pos="2070"/>
              </w:tabs>
              <w:jc w:val="center"/>
              <w:rPr>
                <w:rFonts w:ascii="Arial" w:hAnsi="Arial" w:cs="Arial"/>
                <w:b/>
              </w:rPr>
            </w:pPr>
            <w:r w:rsidRPr="005927F7">
              <w:rPr>
                <w:rFonts w:ascii="Arial" w:hAnsi="Arial" w:cs="Arial"/>
                <w:b/>
              </w:rPr>
              <w:t>MassHealth</w:t>
            </w:r>
          </w:p>
          <w:p w14:paraId="382BB9D6" w14:textId="77777777" w:rsidR="005B1A10" w:rsidRPr="005927F7" w:rsidRDefault="005B1A10" w:rsidP="00C805D4">
            <w:pPr>
              <w:keepNext/>
              <w:widowControl w:val="0"/>
              <w:tabs>
                <w:tab w:val="left" w:pos="936"/>
                <w:tab w:val="left" w:pos="1314"/>
                <w:tab w:val="left" w:pos="1692"/>
                <w:tab w:val="left" w:pos="2070"/>
              </w:tabs>
              <w:jc w:val="center"/>
              <w:rPr>
                <w:rFonts w:ascii="Arial" w:hAnsi="Arial" w:cs="Arial"/>
                <w:b/>
              </w:rPr>
            </w:pPr>
            <w:r w:rsidRPr="005927F7">
              <w:rPr>
                <w:rFonts w:ascii="Arial" w:hAnsi="Arial" w:cs="Arial"/>
                <w:b/>
              </w:rPr>
              <w:t>Provider Manual Series</w:t>
            </w:r>
          </w:p>
        </w:tc>
        <w:tc>
          <w:tcPr>
            <w:tcW w:w="3750" w:type="dxa"/>
            <w:tcBorders>
              <w:left w:val="single" w:sz="4" w:space="0" w:color="auto"/>
            </w:tcBorders>
          </w:tcPr>
          <w:p w14:paraId="00851A11" w14:textId="77777777" w:rsidR="005B1A10" w:rsidRPr="005927F7" w:rsidRDefault="005B1A10" w:rsidP="00C805D4">
            <w:pPr>
              <w:keepNext/>
              <w:widowControl w:val="0"/>
              <w:tabs>
                <w:tab w:val="left" w:pos="936"/>
                <w:tab w:val="left" w:pos="1314"/>
                <w:tab w:val="left" w:pos="1692"/>
                <w:tab w:val="left" w:pos="2070"/>
              </w:tabs>
              <w:jc w:val="center"/>
              <w:rPr>
                <w:rFonts w:ascii="Arial" w:hAnsi="Arial" w:cs="Arial"/>
              </w:rPr>
            </w:pPr>
            <w:r w:rsidRPr="005927F7">
              <w:rPr>
                <w:rFonts w:ascii="Arial" w:hAnsi="Arial" w:cs="Arial"/>
                <w:b/>
              </w:rPr>
              <w:t>Subchapter Number and Title</w:t>
            </w:r>
          </w:p>
          <w:p w14:paraId="0D45B10E" w14:textId="77777777" w:rsidR="005B1A10" w:rsidRPr="005927F7" w:rsidRDefault="005B1A10" w:rsidP="00C805D4">
            <w:pPr>
              <w:keepNext/>
              <w:widowControl w:val="0"/>
              <w:tabs>
                <w:tab w:val="left" w:pos="936"/>
                <w:tab w:val="left" w:pos="1314"/>
                <w:tab w:val="left" w:pos="1692"/>
                <w:tab w:val="left" w:pos="2070"/>
              </w:tabs>
              <w:jc w:val="center"/>
              <w:rPr>
                <w:rFonts w:ascii="Arial" w:hAnsi="Arial" w:cs="Arial"/>
              </w:rPr>
            </w:pPr>
            <w:r w:rsidRPr="005927F7">
              <w:rPr>
                <w:rFonts w:ascii="Arial" w:hAnsi="Arial" w:cs="Arial"/>
              </w:rPr>
              <w:t>Appendix D: Supplemental Instructions for TPL Exceptions</w:t>
            </w:r>
          </w:p>
        </w:tc>
        <w:tc>
          <w:tcPr>
            <w:tcW w:w="1890" w:type="dxa"/>
          </w:tcPr>
          <w:p w14:paraId="45A62660" w14:textId="77777777" w:rsidR="005B1A10" w:rsidRPr="005927F7" w:rsidRDefault="005B1A10" w:rsidP="00C805D4">
            <w:pPr>
              <w:keepNext/>
              <w:widowControl w:val="0"/>
              <w:tabs>
                <w:tab w:val="left" w:pos="936"/>
                <w:tab w:val="left" w:pos="1314"/>
                <w:tab w:val="left" w:pos="1692"/>
                <w:tab w:val="left" w:pos="2070"/>
              </w:tabs>
              <w:jc w:val="center"/>
              <w:rPr>
                <w:rFonts w:ascii="Arial" w:hAnsi="Arial" w:cs="Arial"/>
              </w:rPr>
            </w:pPr>
            <w:r w:rsidRPr="005927F7">
              <w:rPr>
                <w:rFonts w:ascii="Arial" w:hAnsi="Arial" w:cs="Arial"/>
                <w:b/>
              </w:rPr>
              <w:t>Page</w:t>
            </w:r>
          </w:p>
          <w:p w14:paraId="121B1060" w14:textId="77777777" w:rsidR="005B1A10" w:rsidRPr="005927F7" w:rsidRDefault="005B1A10" w:rsidP="00C805D4">
            <w:pPr>
              <w:keepNext/>
              <w:widowControl w:val="0"/>
              <w:tabs>
                <w:tab w:val="left" w:pos="936"/>
                <w:tab w:val="left" w:pos="1314"/>
                <w:tab w:val="left" w:pos="1692"/>
                <w:tab w:val="left" w:pos="2070"/>
              </w:tabs>
              <w:jc w:val="center"/>
              <w:rPr>
                <w:rFonts w:ascii="Arial" w:hAnsi="Arial" w:cs="Arial"/>
              </w:rPr>
            </w:pPr>
            <w:r w:rsidRPr="005927F7">
              <w:rPr>
                <w:rFonts w:ascii="Arial" w:hAnsi="Arial" w:cs="Arial"/>
              </w:rPr>
              <w:t>D-5</w:t>
            </w:r>
          </w:p>
        </w:tc>
      </w:tr>
      <w:tr w:rsidR="005B1A10" w:rsidRPr="005927F7" w14:paraId="79A06730" w14:textId="77777777" w:rsidTr="00083A20">
        <w:trPr>
          <w:trHeight w:hRule="exact" w:val="1072"/>
          <w:jc w:val="center"/>
        </w:trPr>
        <w:tc>
          <w:tcPr>
            <w:tcW w:w="4080" w:type="dxa"/>
            <w:tcBorders>
              <w:top w:val="nil"/>
              <w:left w:val="single" w:sz="4" w:space="0" w:color="auto"/>
              <w:bottom w:val="single" w:sz="4" w:space="0" w:color="auto"/>
              <w:right w:val="single" w:sz="4" w:space="0" w:color="auto"/>
            </w:tcBorders>
            <w:vAlign w:val="center"/>
          </w:tcPr>
          <w:p w14:paraId="1B47BC3E" w14:textId="77777777" w:rsidR="005B1A10" w:rsidRPr="005927F7" w:rsidRDefault="005B1A10" w:rsidP="00C805D4">
            <w:pPr>
              <w:keepNext/>
              <w:widowControl w:val="0"/>
              <w:tabs>
                <w:tab w:val="left" w:pos="936"/>
                <w:tab w:val="left" w:pos="1314"/>
                <w:tab w:val="left" w:pos="1692"/>
                <w:tab w:val="left" w:pos="2070"/>
              </w:tabs>
              <w:jc w:val="center"/>
              <w:rPr>
                <w:rFonts w:ascii="Arial" w:hAnsi="Arial" w:cs="Arial"/>
              </w:rPr>
            </w:pPr>
            <w:r w:rsidRPr="005927F7">
              <w:rPr>
                <w:rFonts w:ascii="Arial" w:hAnsi="Arial" w:cs="Arial"/>
              </w:rPr>
              <w:t>Home Health Agency Manual</w:t>
            </w:r>
          </w:p>
        </w:tc>
        <w:tc>
          <w:tcPr>
            <w:tcW w:w="3750" w:type="dxa"/>
            <w:tcBorders>
              <w:left w:val="single" w:sz="4" w:space="0" w:color="auto"/>
            </w:tcBorders>
          </w:tcPr>
          <w:p w14:paraId="2A0D456E" w14:textId="77777777" w:rsidR="005B1A10" w:rsidRPr="005927F7" w:rsidRDefault="005B1A10" w:rsidP="00C805D4">
            <w:pPr>
              <w:keepNext/>
              <w:widowControl w:val="0"/>
              <w:tabs>
                <w:tab w:val="left" w:pos="936"/>
                <w:tab w:val="left" w:pos="1314"/>
                <w:tab w:val="left" w:pos="1692"/>
                <w:tab w:val="left" w:pos="2070"/>
              </w:tabs>
              <w:jc w:val="center"/>
              <w:rPr>
                <w:rFonts w:ascii="Arial" w:hAnsi="Arial" w:cs="Arial"/>
                <w:b/>
              </w:rPr>
            </w:pPr>
            <w:r w:rsidRPr="005927F7">
              <w:rPr>
                <w:rFonts w:ascii="Arial" w:hAnsi="Arial" w:cs="Arial"/>
                <w:b/>
              </w:rPr>
              <w:t>Transmittal Letter</w:t>
            </w:r>
          </w:p>
          <w:p w14:paraId="5A2D5B8F" w14:textId="1CCB07BC" w:rsidR="005B1A10" w:rsidRPr="005927F7" w:rsidRDefault="005B1A10" w:rsidP="00C805D4">
            <w:pPr>
              <w:keepNext/>
              <w:widowControl w:val="0"/>
              <w:tabs>
                <w:tab w:val="left" w:pos="936"/>
                <w:tab w:val="left" w:pos="1314"/>
                <w:tab w:val="left" w:pos="1692"/>
                <w:tab w:val="left" w:pos="2070"/>
              </w:tabs>
              <w:jc w:val="center"/>
              <w:rPr>
                <w:rFonts w:ascii="Arial" w:hAnsi="Arial" w:cs="Arial"/>
              </w:rPr>
            </w:pPr>
            <w:r w:rsidRPr="005927F7">
              <w:rPr>
                <w:rFonts w:ascii="Arial" w:hAnsi="Arial" w:cs="Arial"/>
              </w:rPr>
              <w:t>HHA-</w:t>
            </w:r>
            <w:r w:rsidR="00F1096B">
              <w:rPr>
                <w:rFonts w:ascii="Arial" w:hAnsi="Arial" w:cs="Arial"/>
              </w:rPr>
              <w:t>60</w:t>
            </w:r>
          </w:p>
        </w:tc>
        <w:tc>
          <w:tcPr>
            <w:tcW w:w="1890" w:type="dxa"/>
          </w:tcPr>
          <w:p w14:paraId="191E6B8C" w14:textId="77777777" w:rsidR="005B1A10" w:rsidRPr="005927F7" w:rsidRDefault="005B1A10" w:rsidP="00C805D4">
            <w:pPr>
              <w:keepNext/>
              <w:widowControl w:val="0"/>
              <w:tabs>
                <w:tab w:val="left" w:pos="936"/>
                <w:tab w:val="left" w:pos="1314"/>
                <w:tab w:val="left" w:pos="1692"/>
                <w:tab w:val="left" w:pos="2070"/>
              </w:tabs>
              <w:jc w:val="center"/>
              <w:rPr>
                <w:rFonts w:ascii="Arial" w:hAnsi="Arial" w:cs="Arial"/>
                <w:b/>
              </w:rPr>
            </w:pPr>
            <w:r w:rsidRPr="005927F7">
              <w:rPr>
                <w:rFonts w:ascii="Arial" w:hAnsi="Arial" w:cs="Arial"/>
                <w:b/>
              </w:rPr>
              <w:t>Date</w:t>
            </w:r>
          </w:p>
          <w:p w14:paraId="3F10913B" w14:textId="5636EF26" w:rsidR="005B1A10" w:rsidRPr="005927F7" w:rsidRDefault="00FE3AD0" w:rsidP="00C805D4">
            <w:pPr>
              <w:keepNext/>
              <w:widowControl w:val="0"/>
              <w:tabs>
                <w:tab w:val="left" w:pos="936"/>
                <w:tab w:val="left" w:pos="1314"/>
                <w:tab w:val="left" w:pos="1692"/>
                <w:tab w:val="left" w:pos="2070"/>
              </w:tabs>
              <w:jc w:val="center"/>
              <w:rPr>
                <w:rFonts w:ascii="Arial" w:hAnsi="Arial" w:cs="Arial"/>
              </w:rPr>
            </w:pPr>
            <w:r w:rsidRPr="005927F7">
              <w:rPr>
                <w:rFonts w:ascii="Arial" w:hAnsi="Arial" w:cs="Arial"/>
              </w:rPr>
              <w:t xml:space="preserve">August </w:t>
            </w:r>
            <w:r>
              <w:rPr>
                <w:rFonts w:ascii="Arial" w:hAnsi="Arial" w:cs="Arial"/>
              </w:rPr>
              <w:t xml:space="preserve">13, </w:t>
            </w:r>
            <w:r w:rsidRPr="005927F7">
              <w:rPr>
                <w:rFonts w:ascii="Arial" w:hAnsi="Arial" w:cs="Arial"/>
              </w:rPr>
              <w:t>2026</w:t>
            </w:r>
          </w:p>
        </w:tc>
      </w:tr>
    </w:tbl>
    <w:p w14:paraId="08669510" w14:textId="54FC520A" w:rsidR="001D4D79" w:rsidRPr="005927F7" w:rsidRDefault="001D4D79" w:rsidP="001D5E48">
      <w:r w:rsidRPr="005927F7">
        <w:t>On the Coordination of Benefits tab, click “New Item” and complete the fields as described below.</w:t>
      </w:r>
    </w:p>
    <w:p w14:paraId="06570A36" w14:textId="107104C7" w:rsidR="00E64A4B" w:rsidRPr="005927F7" w:rsidRDefault="00E64A4B" w:rsidP="001D5E48">
      <w:pPr>
        <w:pStyle w:val="Heading2"/>
      </w:pPr>
      <w:r w:rsidRPr="005927F7">
        <w:t>COB Detail Panel</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COB Detail Panel"/>
      </w:tblPr>
      <w:tblGrid>
        <w:gridCol w:w="2628"/>
        <w:gridCol w:w="7092"/>
      </w:tblGrid>
      <w:tr w:rsidR="001D4D79" w:rsidRPr="005927F7" w14:paraId="0E8D60EE" w14:textId="77777777" w:rsidTr="005B1A10">
        <w:trPr>
          <w:tblHeader/>
          <w:jc w:val="center"/>
        </w:trPr>
        <w:tc>
          <w:tcPr>
            <w:tcW w:w="2628" w:type="dxa"/>
          </w:tcPr>
          <w:p w14:paraId="288CF64F" w14:textId="77777777" w:rsidR="001D4D79" w:rsidRPr="005927F7" w:rsidRDefault="001D4D79" w:rsidP="001D5E48">
            <w:r w:rsidRPr="005927F7">
              <w:t>Field Name</w:t>
            </w:r>
          </w:p>
        </w:tc>
        <w:tc>
          <w:tcPr>
            <w:tcW w:w="7092" w:type="dxa"/>
          </w:tcPr>
          <w:p w14:paraId="42D20818" w14:textId="77777777" w:rsidR="001D4D79" w:rsidRPr="005927F7" w:rsidRDefault="001D4D79" w:rsidP="001D5E48">
            <w:r w:rsidRPr="005927F7">
              <w:t>Instructions</w:t>
            </w:r>
          </w:p>
        </w:tc>
      </w:tr>
      <w:tr w:rsidR="001D4D79" w:rsidRPr="005927F7" w14:paraId="15F248D0" w14:textId="77777777" w:rsidTr="00162E2F">
        <w:trPr>
          <w:cantSplit/>
          <w:jc w:val="center"/>
        </w:trPr>
        <w:tc>
          <w:tcPr>
            <w:tcW w:w="2628" w:type="dxa"/>
          </w:tcPr>
          <w:p w14:paraId="60CC46A0" w14:textId="77777777" w:rsidR="001D4D79" w:rsidRPr="005927F7" w:rsidRDefault="001D4D79" w:rsidP="001D5E48">
            <w:r w:rsidRPr="005927F7">
              <w:t>Carrier Code</w:t>
            </w:r>
          </w:p>
        </w:tc>
        <w:tc>
          <w:tcPr>
            <w:tcW w:w="7092" w:type="dxa"/>
          </w:tcPr>
          <w:p w14:paraId="17BE62DC" w14:textId="77777777" w:rsidR="001D4D79" w:rsidRPr="005927F7" w:rsidRDefault="001D4D79" w:rsidP="001D5E48">
            <w:r w:rsidRPr="005927F7">
              <w:t>Enter the MassHealth-assigned carrier code for the other payer.</w:t>
            </w:r>
          </w:p>
          <w:p w14:paraId="7DE359A0" w14:textId="1F56E06E" w:rsidR="001D4D79" w:rsidRPr="005927F7" w:rsidRDefault="001D4D79" w:rsidP="001D5E48">
            <w:pPr>
              <w:rPr>
                <w:color w:val="000000"/>
              </w:rPr>
            </w:pPr>
            <w:r w:rsidRPr="005927F7">
              <w:rPr>
                <w:b/>
              </w:rPr>
              <w:t>Please Note:</w:t>
            </w:r>
            <w:r w:rsidRPr="005927F7">
              <w:t xml:space="preserve"> MassHealth-assigned carrier codes may be found in </w:t>
            </w:r>
            <w:hyperlink r:id="rId13" w:history="1">
              <w:r w:rsidR="005A32FD" w:rsidRPr="005927F7">
                <w:rPr>
                  <w:rStyle w:val="Hyperlink"/>
                </w:rPr>
                <w:t>Appendix C</w:t>
              </w:r>
            </w:hyperlink>
            <w:r w:rsidRPr="005927F7">
              <w:t xml:space="preserve"> of your MassHealth provider manual. </w:t>
            </w:r>
          </w:p>
        </w:tc>
      </w:tr>
      <w:tr w:rsidR="001D4D79" w:rsidRPr="005927F7" w14:paraId="452F269A" w14:textId="77777777" w:rsidTr="00162E2F">
        <w:trPr>
          <w:cantSplit/>
          <w:jc w:val="center"/>
        </w:trPr>
        <w:tc>
          <w:tcPr>
            <w:tcW w:w="2628" w:type="dxa"/>
          </w:tcPr>
          <w:p w14:paraId="0AE00671" w14:textId="77777777" w:rsidR="001D4D79" w:rsidRPr="005927F7" w:rsidRDefault="001D4D79" w:rsidP="001D5E48">
            <w:r w:rsidRPr="005927F7">
              <w:t>Carrier Name</w:t>
            </w:r>
          </w:p>
        </w:tc>
        <w:tc>
          <w:tcPr>
            <w:tcW w:w="7092" w:type="dxa"/>
          </w:tcPr>
          <w:p w14:paraId="4F63DD57" w14:textId="591DD49B" w:rsidR="001D4D79" w:rsidRPr="005927F7" w:rsidRDefault="001D4D79" w:rsidP="001D5E48">
            <w:pPr>
              <w:rPr>
                <w:color w:val="000000"/>
              </w:rPr>
            </w:pPr>
            <w:r w:rsidRPr="005927F7">
              <w:t xml:space="preserve">Enter the appropriate </w:t>
            </w:r>
            <w:proofErr w:type="gramStart"/>
            <w:r w:rsidRPr="005927F7">
              <w:t>carrier</w:t>
            </w:r>
            <w:proofErr w:type="gramEnd"/>
            <w:r w:rsidRPr="005927F7">
              <w:t xml:space="preserve"> name. Refer to Appendix C of your MassHealth provider manual.</w:t>
            </w:r>
          </w:p>
        </w:tc>
      </w:tr>
      <w:tr w:rsidR="001D4D79" w:rsidRPr="005927F7" w14:paraId="0387BA04" w14:textId="77777777" w:rsidTr="00162E2F">
        <w:trPr>
          <w:cantSplit/>
          <w:jc w:val="center"/>
        </w:trPr>
        <w:tc>
          <w:tcPr>
            <w:tcW w:w="2628" w:type="dxa"/>
            <w:tcBorders>
              <w:top w:val="single" w:sz="4" w:space="0" w:color="auto"/>
              <w:left w:val="single" w:sz="4" w:space="0" w:color="auto"/>
              <w:bottom w:val="single" w:sz="4" w:space="0" w:color="auto"/>
              <w:right w:val="single" w:sz="4" w:space="0" w:color="auto"/>
            </w:tcBorders>
          </w:tcPr>
          <w:p w14:paraId="3CE8AD2D" w14:textId="77777777" w:rsidR="001D4D79" w:rsidRPr="005927F7" w:rsidRDefault="001D4D79" w:rsidP="001D5E48">
            <w:r w:rsidRPr="005927F7">
              <w:t xml:space="preserve">Remittance Date </w:t>
            </w:r>
          </w:p>
        </w:tc>
        <w:tc>
          <w:tcPr>
            <w:tcW w:w="7092" w:type="dxa"/>
            <w:tcBorders>
              <w:top w:val="single" w:sz="4" w:space="0" w:color="auto"/>
              <w:left w:val="single" w:sz="4" w:space="0" w:color="auto"/>
              <w:bottom w:val="single" w:sz="4" w:space="0" w:color="auto"/>
              <w:right w:val="single" w:sz="4" w:space="0" w:color="auto"/>
            </w:tcBorders>
          </w:tcPr>
          <w:p w14:paraId="454858E9" w14:textId="77777777" w:rsidR="001D4D79" w:rsidRPr="005927F7" w:rsidRDefault="001D4D79" w:rsidP="001D5E48">
            <w:r w:rsidRPr="005927F7">
              <w:t xml:space="preserve">Do not enter a remittance date. </w:t>
            </w:r>
          </w:p>
        </w:tc>
      </w:tr>
      <w:tr w:rsidR="001D4D79" w:rsidRPr="005927F7" w14:paraId="30727355" w14:textId="77777777" w:rsidTr="00162E2F">
        <w:trPr>
          <w:cantSplit/>
          <w:jc w:val="center"/>
        </w:trPr>
        <w:tc>
          <w:tcPr>
            <w:tcW w:w="2628" w:type="dxa"/>
          </w:tcPr>
          <w:p w14:paraId="08F7D6FD" w14:textId="77777777" w:rsidR="001D4D79" w:rsidRPr="005927F7" w:rsidRDefault="001D4D79" w:rsidP="001D5E48">
            <w:r w:rsidRPr="005927F7">
              <w:t>Payer Claim Number</w:t>
            </w:r>
          </w:p>
        </w:tc>
        <w:tc>
          <w:tcPr>
            <w:tcW w:w="7092" w:type="dxa"/>
          </w:tcPr>
          <w:p w14:paraId="26FF6FD8" w14:textId="77777777" w:rsidR="001D4D79" w:rsidRPr="005927F7" w:rsidRDefault="001D4D79" w:rsidP="001D5E48">
            <w:pPr>
              <w:rPr>
                <w:color w:val="000000"/>
              </w:rPr>
            </w:pPr>
            <w:r w:rsidRPr="005927F7">
              <w:t>Enter 99.</w:t>
            </w:r>
          </w:p>
        </w:tc>
      </w:tr>
      <w:tr w:rsidR="001D4D79" w:rsidRPr="005927F7" w14:paraId="2BF86B42" w14:textId="77777777" w:rsidTr="00162E2F">
        <w:trPr>
          <w:cantSplit/>
          <w:jc w:val="center"/>
        </w:trPr>
        <w:tc>
          <w:tcPr>
            <w:tcW w:w="2628" w:type="dxa"/>
          </w:tcPr>
          <w:p w14:paraId="31BF50C2" w14:textId="77777777" w:rsidR="001D4D79" w:rsidRPr="005927F7" w:rsidRDefault="001D4D79" w:rsidP="001D5E48">
            <w:r w:rsidRPr="005927F7">
              <w:t>Payer Responsibility</w:t>
            </w:r>
          </w:p>
        </w:tc>
        <w:tc>
          <w:tcPr>
            <w:tcW w:w="7092" w:type="dxa"/>
          </w:tcPr>
          <w:p w14:paraId="1389E3E4" w14:textId="77777777" w:rsidR="001D4D79" w:rsidRPr="005927F7" w:rsidRDefault="001D4D79" w:rsidP="001D5E48">
            <w:r w:rsidRPr="005927F7">
              <w:t>Select the appropriate code from the drop-down list.</w:t>
            </w:r>
          </w:p>
        </w:tc>
      </w:tr>
      <w:tr w:rsidR="001D4D79" w:rsidRPr="005927F7" w14:paraId="724DA1AE" w14:textId="77777777" w:rsidTr="00162E2F">
        <w:trPr>
          <w:cantSplit/>
          <w:jc w:val="center"/>
        </w:trPr>
        <w:tc>
          <w:tcPr>
            <w:tcW w:w="2628" w:type="dxa"/>
            <w:tcBorders>
              <w:top w:val="single" w:sz="4" w:space="0" w:color="auto"/>
              <w:left w:val="single" w:sz="4" w:space="0" w:color="auto"/>
              <w:bottom w:val="single" w:sz="4" w:space="0" w:color="auto"/>
              <w:right w:val="single" w:sz="4" w:space="0" w:color="auto"/>
            </w:tcBorders>
          </w:tcPr>
          <w:p w14:paraId="74379D1D" w14:textId="77777777" w:rsidR="001D4D79" w:rsidRPr="005927F7" w:rsidRDefault="001D4D79" w:rsidP="001D5E48">
            <w:r w:rsidRPr="005927F7">
              <w:t>COB Payer Paid Amount</w:t>
            </w:r>
          </w:p>
        </w:tc>
        <w:tc>
          <w:tcPr>
            <w:tcW w:w="7092" w:type="dxa"/>
            <w:tcBorders>
              <w:top w:val="single" w:sz="4" w:space="0" w:color="auto"/>
              <w:left w:val="single" w:sz="4" w:space="0" w:color="auto"/>
              <w:bottom w:val="single" w:sz="4" w:space="0" w:color="auto"/>
              <w:right w:val="single" w:sz="4" w:space="0" w:color="auto"/>
            </w:tcBorders>
          </w:tcPr>
          <w:p w14:paraId="14934F15" w14:textId="77777777" w:rsidR="001D4D79" w:rsidRPr="005927F7" w:rsidRDefault="001D4D79" w:rsidP="001D5E48">
            <w:r w:rsidRPr="005927F7">
              <w:t>Do not enter a COB payer paid amount.</w:t>
            </w:r>
          </w:p>
        </w:tc>
      </w:tr>
      <w:tr w:rsidR="001D4D79" w:rsidRPr="005927F7" w14:paraId="1B470A45" w14:textId="77777777" w:rsidTr="00162E2F">
        <w:trPr>
          <w:cantSplit/>
          <w:jc w:val="center"/>
        </w:trPr>
        <w:tc>
          <w:tcPr>
            <w:tcW w:w="2628" w:type="dxa"/>
          </w:tcPr>
          <w:p w14:paraId="2740943D" w14:textId="77777777" w:rsidR="001D4D79" w:rsidRPr="005927F7" w:rsidRDefault="001D4D79" w:rsidP="001D5E48">
            <w:r w:rsidRPr="005927F7">
              <w:t>Total Noncovered Amount</w:t>
            </w:r>
          </w:p>
        </w:tc>
        <w:tc>
          <w:tcPr>
            <w:tcW w:w="7092" w:type="dxa"/>
          </w:tcPr>
          <w:p w14:paraId="73839DBB" w14:textId="77777777" w:rsidR="001D4D79" w:rsidRPr="005927F7" w:rsidRDefault="001D4D79" w:rsidP="001D5E48">
            <w:r w:rsidRPr="005927F7">
              <w:t>The total noncovered amount must equal the total billed amount.</w:t>
            </w:r>
          </w:p>
        </w:tc>
      </w:tr>
      <w:tr w:rsidR="001D4D79" w:rsidRPr="005927F7" w14:paraId="066955E4" w14:textId="77777777" w:rsidTr="00162E2F">
        <w:trPr>
          <w:cantSplit/>
          <w:jc w:val="center"/>
        </w:trPr>
        <w:tc>
          <w:tcPr>
            <w:tcW w:w="2628" w:type="dxa"/>
            <w:tcBorders>
              <w:top w:val="single" w:sz="4" w:space="0" w:color="auto"/>
              <w:left w:val="single" w:sz="4" w:space="0" w:color="auto"/>
              <w:bottom w:val="single" w:sz="4" w:space="0" w:color="auto"/>
              <w:right w:val="single" w:sz="4" w:space="0" w:color="auto"/>
            </w:tcBorders>
          </w:tcPr>
          <w:p w14:paraId="0F61ABF2" w14:textId="77777777" w:rsidR="001D4D79" w:rsidRPr="005927F7" w:rsidRDefault="001D4D79" w:rsidP="001D5E48">
            <w:r w:rsidRPr="005927F7">
              <w:t xml:space="preserve">Remaining Patient Liability </w:t>
            </w:r>
          </w:p>
        </w:tc>
        <w:tc>
          <w:tcPr>
            <w:tcW w:w="7092" w:type="dxa"/>
            <w:tcBorders>
              <w:top w:val="single" w:sz="4" w:space="0" w:color="auto"/>
              <w:left w:val="single" w:sz="4" w:space="0" w:color="auto"/>
              <w:bottom w:val="single" w:sz="4" w:space="0" w:color="auto"/>
              <w:right w:val="single" w:sz="4" w:space="0" w:color="auto"/>
            </w:tcBorders>
          </w:tcPr>
          <w:p w14:paraId="310E2334" w14:textId="77777777" w:rsidR="001D4D79" w:rsidRPr="005927F7" w:rsidRDefault="001D4D79" w:rsidP="001D5E48">
            <w:r w:rsidRPr="005927F7">
              <w:t xml:space="preserve">Do not enter any values. </w:t>
            </w:r>
          </w:p>
        </w:tc>
      </w:tr>
      <w:tr w:rsidR="001D4D79" w:rsidRPr="005927F7" w14:paraId="181ED096" w14:textId="77777777" w:rsidTr="00162E2F">
        <w:trPr>
          <w:cantSplit/>
          <w:jc w:val="center"/>
        </w:trPr>
        <w:tc>
          <w:tcPr>
            <w:tcW w:w="2628" w:type="dxa"/>
          </w:tcPr>
          <w:p w14:paraId="1210B0B2" w14:textId="77777777" w:rsidR="001D4D79" w:rsidRPr="005927F7" w:rsidRDefault="001D4D79" w:rsidP="001D5E48">
            <w:r w:rsidRPr="005927F7">
              <w:t>Claim Filing Indicator</w:t>
            </w:r>
          </w:p>
        </w:tc>
        <w:tc>
          <w:tcPr>
            <w:tcW w:w="7092" w:type="dxa"/>
          </w:tcPr>
          <w:p w14:paraId="25575E3A" w14:textId="77777777" w:rsidR="001D4D79" w:rsidRPr="005927F7" w:rsidRDefault="001D4D79" w:rsidP="00794C01">
            <w:pPr>
              <w:pStyle w:val="Default"/>
              <w:spacing w:before="120" w:after="120"/>
              <w:rPr>
                <w:sz w:val="20"/>
                <w:szCs w:val="20"/>
                <w:lang w:val="fr-FR"/>
              </w:rPr>
            </w:pPr>
            <w:r w:rsidRPr="005927F7">
              <w:rPr>
                <w:sz w:val="20"/>
                <w:szCs w:val="20"/>
                <w:lang w:val="fr-FR"/>
              </w:rPr>
              <w:t>Medicare = MA</w:t>
            </w:r>
          </w:p>
          <w:p w14:paraId="23C6AE70" w14:textId="77777777" w:rsidR="001D4D79" w:rsidRPr="005927F7" w:rsidRDefault="001D4D79" w:rsidP="001D5E48">
            <w:pPr>
              <w:rPr>
                <w:color w:val="000000"/>
                <w:lang w:val="fr-FR"/>
              </w:rPr>
            </w:pPr>
            <w:r w:rsidRPr="005927F7">
              <w:rPr>
                <w:lang w:val="fr-FR"/>
              </w:rPr>
              <w:t xml:space="preserve">Commercial </w:t>
            </w:r>
            <w:proofErr w:type="spellStart"/>
            <w:r w:rsidRPr="005927F7">
              <w:rPr>
                <w:lang w:val="fr-FR"/>
              </w:rPr>
              <w:t>insurer</w:t>
            </w:r>
            <w:proofErr w:type="spellEnd"/>
            <w:r w:rsidRPr="005927F7">
              <w:rPr>
                <w:lang w:val="fr-FR"/>
              </w:rPr>
              <w:t xml:space="preserve"> = CI</w:t>
            </w:r>
          </w:p>
        </w:tc>
      </w:tr>
      <w:tr w:rsidR="001D4D79" w:rsidRPr="005927F7" w14:paraId="559CB8D1" w14:textId="77777777" w:rsidTr="00162E2F">
        <w:trPr>
          <w:cantSplit/>
          <w:jc w:val="center"/>
        </w:trPr>
        <w:tc>
          <w:tcPr>
            <w:tcW w:w="2628" w:type="dxa"/>
          </w:tcPr>
          <w:p w14:paraId="7134D26C" w14:textId="77777777" w:rsidR="001D4D79" w:rsidRPr="005927F7" w:rsidRDefault="001D4D79" w:rsidP="001D5E48">
            <w:r w:rsidRPr="005927F7">
              <w:t>Release of Information</w:t>
            </w:r>
          </w:p>
        </w:tc>
        <w:tc>
          <w:tcPr>
            <w:tcW w:w="7092" w:type="dxa"/>
          </w:tcPr>
          <w:p w14:paraId="12796176" w14:textId="77777777" w:rsidR="001D4D79" w:rsidRPr="005927F7" w:rsidRDefault="001D4D79" w:rsidP="001D5E48">
            <w:r w:rsidRPr="005927F7">
              <w:t>Select the appropriate code from the drop-down list.</w:t>
            </w:r>
          </w:p>
        </w:tc>
      </w:tr>
      <w:tr w:rsidR="001D4D79" w:rsidRPr="005927F7" w14:paraId="359B9D56" w14:textId="77777777" w:rsidTr="00162E2F">
        <w:trPr>
          <w:cantSplit/>
          <w:jc w:val="center"/>
        </w:trPr>
        <w:tc>
          <w:tcPr>
            <w:tcW w:w="2628" w:type="dxa"/>
            <w:tcBorders>
              <w:bottom w:val="single" w:sz="4" w:space="0" w:color="auto"/>
            </w:tcBorders>
          </w:tcPr>
          <w:p w14:paraId="786B18AB" w14:textId="77777777" w:rsidR="001D4D79" w:rsidRPr="005927F7" w:rsidRDefault="001D4D79" w:rsidP="001D5E48">
            <w:r w:rsidRPr="005927F7">
              <w:t>Assignment of Benefits</w:t>
            </w:r>
          </w:p>
        </w:tc>
        <w:tc>
          <w:tcPr>
            <w:tcW w:w="7092" w:type="dxa"/>
            <w:tcBorders>
              <w:bottom w:val="single" w:sz="4" w:space="0" w:color="auto"/>
            </w:tcBorders>
          </w:tcPr>
          <w:p w14:paraId="3F9E43CB" w14:textId="77777777" w:rsidR="001D4D79" w:rsidRPr="005927F7" w:rsidRDefault="001D4D79" w:rsidP="001D5E48">
            <w:r w:rsidRPr="005927F7">
              <w:t>Select the appropriate code from the drop-down list.</w:t>
            </w:r>
          </w:p>
        </w:tc>
      </w:tr>
      <w:tr w:rsidR="001D4D79" w:rsidRPr="005927F7" w14:paraId="2D299C8F" w14:textId="77777777" w:rsidTr="00162E2F">
        <w:trPr>
          <w:cantSplit/>
          <w:jc w:val="center"/>
        </w:trPr>
        <w:tc>
          <w:tcPr>
            <w:tcW w:w="2628" w:type="dxa"/>
            <w:tcBorders>
              <w:bottom w:val="single" w:sz="4" w:space="0" w:color="auto"/>
            </w:tcBorders>
          </w:tcPr>
          <w:p w14:paraId="2DEFB6DF" w14:textId="77777777" w:rsidR="001D4D79" w:rsidRPr="005927F7" w:rsidRDefault="001D4D79" w:rsidP="001D5E48">
            <w:r w:rsidRPr="005927F7">
              <w:t xml:space="preserve">Relationship to Subscriber </w:t>
            </w:r>
          </w:p>
        </w:tc>
        <w:tc>
          <w:tcPr>
            <w:tcW w:w="7092" w:type="dxa"/>
            <w:tcBorders>
              <w:bottom w:val="single" w:sz="4" w:space="0" w:color="auto"/>
            </w:tcBorders>
          </w:tcPr>
          <w:p w14:paraId="60475F8D" w14:textId="77777777" w:rsidR="001D4D79" w:rsidRPr="005927F7" w:rsidRDefault="001D4D79" w:rsidP="001D5E48">
            <w:r w:rsidRPr="005927F7">
              <w:t>Select the appropriate code from the drop-down list.</w:t>
            </w:r>
          </w:p>
        </w:tc>
      </w:tr>
      <w:tr w:rsidR="001D4D79" w:rsidRPr="005927F7" w14:paraId="5C30D679" w14:textId="77777777" w:rsidTr="00162E2F">
        <w:trPr>
          <w:cantSplit/>
          <w:jc w:val="center"/>
        </w:trPr>
        <w:tc>
          <w:tcPr>
            <w:tcW w:w="2628" w:type="dxa"/>
            <w:tcBorders>
              <w:top w:val="nil"/>
            </w:tcBorders>
          </w:tcPr>
          <w:p w14:paraId="56C1E434" w14:textId="77777777" w:rsidR="001D4D79" w:rsidRPr="005927F7" w:rsidRDefault="001D4D79" w:rsidP="001D5E48">
            <w:r w:rsidRPr="005927F7">
              <w:t>Subscriber Information Panel</w:t>
            </w:r>
          </w:p>
        </w:tc>
        <w:tc>
          <w:tcPr>
            <w:tcW w:w="7092" w:type="dxa"/>
            <w:tcBorders>
              <w:top w:val="nil"/>
            </w:tcBorders>
          </w:tcPr>
          <w:p w14:paraId="675C77FA" w14:textId="77777777" w:rsidR="001D4D79" w:rsidRPr="005927F7" w:rsidRDefault="001D4D79" w:rsidP="001D5E48">
            <w:r w:rsidRPr="005927F7">
              <w:t>If you select “Relationship to Subscriber,” and it is “18 –Self,” then click “Populate Subscriber.” The panel will fill the following data fields that have already been entered on the “Billing and Service” tab.</w:t>
            </w:r>
          </w:p>
          <w:p w14:paraId="6173B0E6" w14:textId="77777777" w:rsidR="001D4D79" w:rsidRPr="005927F7" w:rsidRDefault="001D4D79" w:rsidP="001D5E48">
            <w:pPr>
              <w:pStyle w:val="ListParagraph"/>
              <w:numPr>
                <w:ilvl w:val="0"/>
                <w:numId w:val="8"/>
              </w:numPr>
            </w:pPr>
            <w:r w:rsidRPr="005927F7">
              <w:t>Subscriber Last Name</w:t>
            </w:r>
          </w:p>
          <w:p w14:paraId="2E5643CB" w14:textId="77777777" w:rsidR="001D4D79" w:rsidRPr="005927F7" w:rsidRDefault="001D4D79" w:rsidP="001D5E48">
            <w:pPr>
              <w:pStyle w:val="ListParagraph"/>
              <w:numPr>
                <w:ilvl w:val="0"/>
                <w:numId w:val="8"/>
              </w:numPr>
            </w:pPr>
            <w:r w:rsidRPr="005927F7">
              <w:t>Subscriber First Name</w:t>
            </w:r>
          </w:p>
          <w:p w14:paraId="3E738D3A" w14:textId="77777777" w:rsidR="001D4D79" w:rsidRPr="005927F7" w:rsidRDefault="001D4D79" w:rsidP="001D5E48">
            <w:pPr>
              <w:pStyle w:val="ListParagraph"/>
              <w:numPr>
                <w:ilvl w:val="0"/>
                <w:numId w:val="8"/>
              </w:numPr>
            </w:pPr>
            <w:r w:rsidRPr="005927F7">
              <w:t xml:space="preserve">Subscriber Address </w:t>
            </w:r>
          </w:p>
          <w:p w14:paraId="71FDB2AC" w14:textId="77777777" w:rsidR="001D4D79" w:rsidRPr="005927F7" w:rsidRDefault="001D4D79" w:rsidP="001D5E48">
            <w:pPr>
              <w:pStyle w:val="ListParagraph"/>
              <w:numPr>
                <w:ilvl w:val="0"/>
                <w:numId w:val="8"/>
              </w:numPr>
            </w:pPr>
            <w:r w:rsidRPr="005927F7">
              <w:t>Subscriber City</w:t>
            </w:r>
          </w:p>
          <w:p w14:paraId="2CBC7110" w14:textId="77777777" w:rsidR="001D4D79" w:rsidRPr="005927F7" w:rsidRDefault="001D4D79" w:rsidP="001D5E48">
            <w:pPr>
              <w:pStyle w:val="ListParagraph"/>
              <w:numPr>
                <w:ilvl w:val="0"/>
                <w:numId w:val="8"/>
              </w:numPr>
            </w:pPr>
            <w:r w:rsidRPr="005927F7">
              <w:t>Subscriber State</w:t>
            </w:r>
          </w:p>
          <w:p w14:paraId="544A40F6" w14:textId="77777777" w:rsidR="001D4D79" w:rsidRPr="005927F7" w:rsidRDefault="001D4D79" w:rsidP="001D5E48">
            <w:pPr>
              <w:pStyle w:val="ListParagraph"/>
              <w:numPr>
                <w:ilvl w:val="0"/>
                <w:numId w:val="8"/>
              </w:numPr>
            </w:pPr>
            <w:r w:rsidRPr="005927F7">
              <w:t>Subscriber Zip Code</w:t>
            </w:r>
          </w:p>
          <w:p w14:paraId="3FAB0884" w14:textId="77777777" w:rsidR="001D4D79" w:rsidRPr="005927F7" w:rsidRDefault="001D4D79" w:rsidP="001D5E48">
            <w:pPr>
              <w:pStyle w:val="ListParagraph"/>
              <w:numPr>
                <w:ilvl w:val="0"/>
                <w:numId w:val="8"/>
              </w:numPr>
            </w:pPr>
            <w:r w:rsidRPr="005927F7">
              <w:t>If you select any other relationship-to-subscriber code, you must enter the following required fields.</w:t>
            </w:r>
          </w:p>
          <w:p w14:paraId="1F72800E" w14:textId="77777777" w:rsidR="001D4D79" w:rsidRPr="005927F7" w:rsidRDefault="001D4D79" w:rsidP="001D5E48">
            <w:pPr>
              <w:pStyle w:val="ListParagraph"/>
              <w:numPr>
                <w:ilvl w:val="0"/>
                <w:numId w:val="8"/>
              </w:numPr>
            </w:pPr>
            <w:r w:rsidRPr="005927F7">
              <w:t>Subscriber Last Name</w:t>
            </w:r>
          </w:p>
          <w:p w14:paraId="06A7533C" w14:textId="77777777" w:rsidR="001D4D79" w:rsidRPr="005927F7" w:rsidRDefault="001D4D79" w:rsidP="001D5E48">
            <w:pPr>
              <w:pStyle w:val="ListParagraph"/>
              <w:numPr>
                <w:ilvl w:val="0"/>
                <w:numId w:val="8"/>
              </w:numPr>
            </w:pPr>
            <w:r w:rsidRPr="005927F7">
              <w:t>Subscriber First Name</w:t>
            </w:r>
          </w:p>
        </w:tc>
      </w:tr>
    </w:tbl>
    <w:p w14:paraId="483D5342" w14:textId="77777777" w:rsidR="005B1A10" w:rsidRDefault="005B1A10"/>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2" w:type="dxa"/>
          <w:right w:w="132" w:type="dxa"/>
        </w:tblCellMar>
        <w:tblLook w:val="0000" w:firstRow="0" w:lastRow="0" w:firstColumn="0" w:lastColumn="0" w:noHBand="0" w:noVBand="0"/>
        <w:tblCaption w:val="Page Heading: Appendix D: Supplemental Instructions for TPL Exceptions"/>
      </w:tblPr>
      <w:tblGrid>
        <w:gridCol w:w="4080"/>
        <w:gridCol w:w="3750"/>
        <w:gridCol w:w="1890"/>
      </w:tblGrid>
      <w:tr w:rsidR="005B1A10" w:rsidRPr="005927F7" w14:paraId="79CE915D" w14:textId="77777777" w:rsidTr="005B1A10">
        <w:trPr>
          <w:trHeight w:hRule="exact" w:val="1180"/>
          <w:jc w:val="center"/>
        </w:trPr>
        <w:tc>
          <w:tcPr>
            <w:tcW w:w="4080" w:type="dxa"/>
            <w:tcBorders>
              <w:top w:val="single" w:sz="4" w:space="0" w:color="auto"/>
              <w:left w:val="single" w:sz="4" w:space="0" w:color="auto"/>
              <w:bottom w:val="nil"/>
              <w:right w:val="single" w:sz="4" w:space="0" w:color="auto"/>
            </w:tcBorders>
          </w:tcPr>
          <w:p w14:paraId="6FF68007" w14:textId="77777777" w:rsidR="005B1A10" w:rsidRPr="005927F7" w:rsidRDefault="005B1A10" w:rsidP="00C805D4">
            <w:pPr>
              <w:keepNext/>
              <w:widowControl w:val="0"/>
              <w:tabs>
                <w:tab w:val="left" w:pos="936"/>
                <w:tab w:val="left" w:pos="1314"/>
                <w:tab w:val="left" w:pos="1692"/>
                <w:tab w:val="left" w:pos="2070"/>
              </w:tabs>
              <w:jc w:val="center"/>
              <w:rPr>
                <w:rFonts w:ascii="Arial" w:hAnsi="Arial" w:cs="Arial"/>
                <w:b/>
              </w:rPr>
            </w:pPr>
            <w:r w:rsidRPr="005927F7">
              <w:rPr>
                <w:rFonts w:ascii="Arial" w:hAnsi="Arial" w:cs="Arial"/>
                <w:b/>
              </w:rPr>
              <w:t>Commonwealth of Massachusetts</w:t>
            </w:r>
          </w:p>
          <w:p w14:paraId="5E9A7A89" w14:textId="77777777" w:rsidR="005B1A10" w:rsidRPr="005927F7" w:rsidRDefault="005B1A10" w:rsidP="00C805D4">
            <w:pPr>
              <w:keepNext/>
              <w:widowControl w:val="0"/>
              <w:tabs>
                <w:tab w:val="left" w:pos="936"/>
                <w:tab w:val="left" w:pos="1314"/>
                <w:tab w:val="left" w:pos="1692"/>
                <w:tab w:val="left" w:pos="2070"/>
              </w:tabs>
              <w:jc w:val="center"/>
              <w:rPr>
                <w:rFonts w:ascii="Arial" w:hAnsi="Arial" w:cs="Arial"/>
                <w:b/>
              </w:rPr>
            </w:pPr>
            <w:r w:rsidRPr="005927F7">
              <w:rPr>
                <w:rFonts w:ascii="Arial" w:hAnsi="Arial" w:cs="Arial"/>
                <w:b/>
              </w:rPr>
              <w:t>MassHealth</w:t>
            </w:r>
          </w:p>
          <w:p w14:paraId="675BCC7C" w14:textId="77777777" w:rsidR="005B1A10" w:rsidRPr="005927F7" w:rsidRDefault="005B1A10" w:rsidP="00C805D4">
            <w:pPr>
              <w:keepNext/>
              <w:widowControl w:val="0"/>
              <w:tabs>
                <w:tab w:val="left" w:pos="936"/>
                <w:tab w:val="left" w:pos="1314"/>
                <w:tab w:val="left" w:pos="1692"/>
                <w:tab w:val="left" w:pos="2070"/>
              </w:tabs>
              <w:jc w:val="center"/>
              <w:rPr>
                <w:rFonts w:ascii="Arial" w:hAnsi="Arial" w:cs="Arial"/>
                <w:b/>
              </w:rPr>
            </w:pPr>
            <w:r w:rsidRPr="005927F7">
              <w:rPr>
                <w:rFonts w:ascii="Arial" w:hAnsi="Arial" w:cs="Arial"/>
                <w:b/>
              </w:rPr>
              <w:t>Provider Manual Series</w:t>
            </w:r>
          </w:p>
        </w:tc>
        <w:tc>
          <w:tcPr>
            <w:tcW w:w="3750" w:type="dxa"/>
            <w:tcBorders>
              <w:left w:val="single" w:sz="4" w:space="0" w:color="auto"/>
            </w:tcBorders>
          </w:tcPr>
          <w:p w14:paraId="47C08E68" w14:textId="77777777" w:rsidR="005B1A10" w:rsidRPr="005927F7" w:rsidRDefault="005B1A10" w:rsidP="00C805D4">
            <w:pPr>
              <w:keepNext/>
              <w:widowControl w:val="0"/>
              <w:tabs>
                <w:tab w:val="left" w:pos="936"/>
                <w:tab w:val="left" w:pos="1314"/>
                <w:tab w:val="left" w:pos="1692"/>
                <w:tab w:val="left" w:pos="2070"/>
              </w:tabs>
              <w:jc w:val="center"/>
              <w:rPr>
                <w:rFonts w:ascii="Arial" w:hAnsi="Arial" w:cs="Arial"/>
              </w:rPr>
            </w:pPr>
            <w:r w:rsidRPr="005927F7">
              <w:rPr>
                <w:rFonts w:ascii="Arial" w:hAnsi="Arial" w:cs="Arial"/>
                <w:b/>
              </w:rPr>
              <w:t>Subchapter Number and Title</w:t>
            </w:r>
          </w:p>
          <w:p w14:paraId="4124120F" w14:textId="77777777" w:rsidR="005B1A10" w:rsidRPr="005927F7" w:rsidRDefault="005B1A10" w:rsidP="00C805D4">
            <w:pPr>
              <w:keepNext/>
              <w:widowControl w:val="0"/>
              <w:tabs>
                <w:tab w:val="left" w:pos="936"/>
                <w:tab w:val="left" w:pos="1314"/>
                <w:tab w:val="left" w:pos="1692"/>
                <w:tab w:val="left" w:pos="2070"/>
              </w:tabs>
              <w:jc w:val="center"/>
              <w:rPr>
                <w:rFonts w:ascii="Arial" w:hAnsi="Arial" w:cs="Arial"/>
              </w:rPr>
            </w:pPr>
            <w:r w:rsidRPr="005927F7">
              <w:rPr>
                <w:rFonts w:ascii="Arial" w:hAnsi="Arial" w:cs="Arial"/>
              </w:rPr>
              <w:t>Appendix D: Supplemental Instructions for TPL Exceptions</w:t>
            </w:r>
          </w:p>
        </w:tc>
        <w:tc>
          <w:tcPr>
            <w:tcW w:w="1890" w:type="dxa"/>
          </w:tcPr>
          <w:p w14:paraId="1FD5A0F8" w14:textId="77777777" w:rsidR="005B1A10" w:rsidRPr="005927F7" w:rsidRDefault="005B1A10" w:rsidP="00C805D4">
            <w:pPr>
              <w:keepNext/>
              <w:widowControl w:val="0"/>
              <w:tabs>
                <w:tab w:val="left" w:pos="936"/>
                <w:tab w:val="left" w:pos="1314"/>
                <w:tab w:val="left" w:pos="1692"/>
                <w:tab w:val="left" w:pos="2070"/>
              </w:tabs>
              <w:jc w:val="center"/>
              <w:rPr>
                <w:rFonts w:ascii="Arial" w:hAnsi="Arial" w:cs="Arial"/>
              </w:rPr>
            </w:pPr>
            <w:r w:rsidRPr="005927F7">
              <w:rPr>
                <w:rFonts w:ascii="Arial" w:hAnsi="Arial" w:cs="Arial"/>
                <w:b/>
              </w:rPr>
              <w:t>Page</w:t>
            </w:r>
          </w:p>
          <w:p w14:paraId="618D0390" w14:textId="77777777" w:rsidR="005B1A10" w:rsidRPr="005927F7" w:rsidRDefault="005B1A10" w:rsidP="00C805D4">
            <w:pPr>
              <w:keepNext/>
              <w:widowControl w:val="0"/>
              <w:tabs>
                <w:tab w:val="left" w:pos="936"/>
                <w:tab w:val="left" w:pos="1314"/>
                <w:tab w:val="left" w:pos="1692"/>
                <w:tab w:val="left" w:pos="2070"/>
              </w:tabs>
              <w:jc w:val="center"/>
              <w:rPr>
                <w:rFonts w:ascii="Arial" w:hAnsi="Arial" w:cs="Arial"/>
              </w:rPr>
            </w:pPr>
            <w:r w:rsidRPr="005927F7">
              <w:rPr>
                <w:rFonts w:ascii="Arial" w:hAnsi="Arial" w:cs="Arial"/>
              </w:rPr>
              <w:t>D-6</w:t>
            </w:r>
          </w:p>
        </w:tc>
      </w:tr>
      <w:tr w:rsidR="005B1A10" w:rsidRPr="005927F7" w14:paraId="0347E99B" w14:textId="77777777" w:rsidTr="00C805D4">
        <w:trPr>
          <w:trHeight w:hRule="exact" w:val="864"/>
          <w:jc w:val="center"/>
        </w:trPr>
        <w:tc>
          <w:tcPr>
            <w:tcW w:w="4080" w:type="dxa"/>
            <w:tcBorders>
              <w:top w:val="nil"/>
              <w:left w:val="single" w:sz="4" w:space="0" w:color="auto"/>
              <w:bottom w:val="single" w:sz="4" w:space="0" w:color="auto"/>
              <w:right w:val="single" w:sz="4" w:space="0" w:color="auto"/>
            </w:tcBorders>
            <w:vAlign w:val="center"/>
          </w:tcPr>
          <w:p w14:paraId="04AB85C3" w14:textId="77777777" w:rsidR="005B1A10" w:rsidRPr="005927F7" w:rsidRDefault="005B1A10" w:rsidP="00C805D4">
            <w:pPr>
              <w:widowControl w:val="0"/>
              <w:tabs>
                <w:tab w:val="left" w:pos="936"/>
                <w:tab w:val="left" w:pos="1314"/>
                <w:tab w:val="left" w:pos="1692"/>
                <w:tab w:val="left" w:pos="2070"/>
              </w:tabs>
              <w:jc w:val="center"/>
              <w:rPr>
                <w:rFonts w:ascii="Arial" w:hAnsi="Arial" w:cs="Arial"/>
              </w:rPr>
            </w:pPr>
            <w:r w:rsidRPr="005927F7">
              <w:rPr>
                <w:rFonts w:ascii="Arial" w:hAnsi="Arial" w:cs="Arial"/>
              </w:rPr>
              <w:t>Home Health Agency Manual</w:t>
            </w:r>
          </w:p>
        </w:tc>
        <w:tc>
          <w:tcPr>
            <w:tcW w:w="3750" w:type="dxa"/>
            <w:tcBorders>
              <w:left w:val="single" w:sz="4" w:space="0" w:color="auto"/>
            </w:tcBorders>
          </w:tcPr>
          <w:p w14:paraId="43374FC0" w14:textId="77777777" w:rsidR="005B1A10" w:rsidRPr="005927F7" w:rsidRDefault="005B1A10" w:rsidP="00C805D4">
            <w:pPr>
              <w:widowControl w:val="0"/>
              <w:tabs>
                <w:tab w:val="left" w:pos="936"/>
                <w:tab w:val="left" w:pos="1314"/>
                <w:tab w:val="left" w:pos="1692"/>
                <w:tab w:val="left" w:pos="2070"/>
              </w:tabs>
              <w:jc w:val="center"/>
              <w:rPr>
                <w:rFonts w:ascii="Arial" w:hAnsi="Arial" w:cs="Arial"/>
                <w:b/>
              </w:rPr>
            </w:pPr>
            <w:r w:rsidRPr="005927F7">
              <w:rPr>
                <w:rFonts w:ascii="Arial" w:hAnsi="Arial" w:cs="Arial"/>
                <w:b/>
              </w:rPr>
              <w:t>Transmittal Letter</w:t>
            </w:r>
          </w:p>
          <w:p w14:paraId="3BFB3E49" w14:textId="79BE482D" w:rsidR="005B1A10" w:rsidRPr="005927F7" w:rsidRDefault="005B1A10" w:rsidP="00C805D4">
            <w:pPr>
              <w:widowControl w:val="0"/>
              <w:tabs>
                <w:tab w:val="left" w:pos="936"/>
                <w:tab w:val="left" w:pos="1314"/>
                <w:tab w:val="left" w:pos="1692"/>
                <w:tab w:val="left" w:pos="2070"/>
              </w:tabs>
              <w:jc w:val="center"/>
              <w:rPr>
                <w:rFonts w:ascii="Arial" w:hAnsi="Arial" w:cs="Arial"/>
              </w:rPr>
            </w:pPr>
            <w:r w:rsidRPr="005927F7">
              <w:rPr>
                <w:rFonts w:ascii="Arial" w:hAnsi="Arial" w:cs="Arial"/>
              </w:rPr>
              <w:t>HHA-</w:t>
            </w:r>
            <w:r w:rsidR="00F1096B">
              <w:rPr>
                <w:rFonts w:ascii="Arial" w:hAnsi="Arial" w:cs="Arial"/>
              </w:rPr>
              <w:t>60</w:t>
            </w:r>
          </w:p>
        </w:tc>
        <w:tc>
          <w:tcPr>
            <w:tcW w:w="1890" w:type="dxa"/>
          </w:tcPr>
          <w:p w14:paraId="30913F93" w14:textId="77777777" w:rsidR="005B1A10" w:rsidRPr="005927F7" w:rsidRDefault="005B1A10" w:rsidP="00C805D4">
            <w:pPr>
              <w:widowControl w:val="0"/>
              <w:tabs>
                <w:tab w:val="left" w:pos="936"/>
                <w:tab w:val="left" w:pos="1314"/>
                <w:tab w:val="left" w:pos="1692"/>
                <w:tab w:val="left" w:pos="2070"/>
              </w:tabs>
              <w:jc w:val="center"/>
              <w:rPr>
                <w:rFonts w:ascii="Arial" w:hAnsi="Arial" w:cs="Arial"/>
                <w:b/>
              </w:rPr>
            </w:pPr>
            <w:r w:rsidRPr="005927F7">
              <w:rPr>
                <w:rFonts w:ascii="Arial" w:hAnsi="Arial" w:cs="Arial"/>
                <w:b/>
              </w:rPr>
              <w:t>Date</w:t>
            </w:r>
          </w:p>
          <w:p w14:paraId="4F40C810" w14:textId="1AF09876" w:rsidR="005B1A10" w:rsidRPr="005927F7" w:rsidRDefault="00FE3AD0" w:rsidP="00C805D4">
            <w:pPr>
              <w:widowControl w:val="0"/>
              <w:tabs>
                <w:tab w:val="left" w:pos="936"/>
                <w:tab w:val="left" w:pos="1314"/>
                <w:tab w:val="left" w:pos="1692"/>
                <w:tab w:val="left" w:pos="2070"/>
              </w:tabs>
              <w:jc w:val="center"/>
              <w:rPr>
                <w:rFonts w:ascii="Arial" w:hAnsi="Arial" w:cs="Arial"/>
              </w:rPr>
            </w:pPr>
            <w:r w:rsidRPr="005927F7">
              <w:rPr>
                <w:rFonts w:ascii="Arial" w:hAnsi="Arial" w:cs="Arial"/>
              </w:rPr>
              <w:t xml:space="preserve">August </w:t>
            </w:r>
            <w:r>
              <w:rPr>
                <w:rFonts w:ascii="Arial" w:hAnsi="Arial" w:cs="Arial"/>
              </w:rPr>
              <w:t xml:space="preserve">13, </w:t>
            </w:r>
            <w:r w:rsidRPr="005927F7">
              <w:rPr>
                <w:rFonts w:ascii="Arial" w:hAnsi="Arial" w:cs="Arial"/>
              </w:rPr>
              <w:t>2026</w:t>
            </w:r>
          </w:p>
        </w:tc>
      </w:tr>
    </w:tbl>
    <w:p w14:paraId="6621DD62" w14:textId="77777777" w:rsidR="005B1A10" w:rsidRDefault="005B1A10"/>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COB Detail Panel"/>
      </w:tblPr>
      <w:tblGrid>
        <w:gridCol w:w="2628"/>
        <w:gridCol w:w="7092"/>
      </w:tblGrid>
      <w:tr w:rsidR="005B1A10" w:rsidRPr="005927F7" w14:paraId="5C9AAFAD" w14:textId="77777777" w:rsidTr="005B1A10">
        <w:trPr>
          <w:tblHeader/>
          <w:jc w:val="center"/>
        </w:trPr>
        <w:tc>
          <w:tcPr>
            <w:tcW w:w="2628" w:type="dxa"/>
            <w:tcBorders>
              <w:top w:val="single" w:sz="4" w:space="0" w:color="auto"/>
              <w:left w:val="single" w:sz="4" w:space="0" w:color="auto"/>
              <w:bottom w:val="single" w:sz="4" w:space="0" w:color="auto"/>
              <w:right w:val="single" w:sz="4" w:space="0" w:color="auto"/>
            </w:tcBorders>
          </w:tcPr>
          <w:p w14:paraId="75FF9638" w14:textId="77777777" w:rsidR="005B1A10" w:rsidRPr="005927F7" w:rsidRDefault="005B1A10" w:rsidP="00C805D4">
            <w:r w:rsidRPr="005927F7">
              <w:t>Field Name</w:t>
            </w:r>
          </w:p>
        </w:tc>
        <w:tc>
          <w:tcPr>
            <w:tcW w:w="7092" w:type="dxa"/>
            <w:tcBorders>
              <w:top w:val="single" w:sz="4" w:space="0" w:color="auto"/>
              <w:left w:val="single" w:sz="4" w:space="0" w:color="auto"/>
              <w:bottom w:val="single" w:sz="4" w:space="0" w:color="auto"/>
              <w:right w:val="single" w:sz="4" w:space="0" w:color="auto"/>
            </w:tcBorders>
          </w:tcPr>
          <w:p w14:paraId="6932CACB" w14:textId="77777777" w:rsidR="005B1A10" w:rsidRPr="005927F7" w:rsidRDefault="005B1A10" w:rsidP="00C805D4">
            <w:r w:rsidRPr="005927F7">
              <w:t>Instructions</w:t>
            </w:r>
          </w:p>
        </w:tc>
      </w:tr>
      <w:tr w:rsidR="001D4D79" w:rsidRPr="005927F7" w14:paraId="06A2A01B" w14:textId="77777777" w:rsidTr="00162E2F">
        <w:trPr>
          <w:cantSplit/>
          <w:jc w:val="center"/>
        </w:trPr>
        <w:tc>
          <w:tcPr>
            <w:tcW w:w="2628" w:type="dxa"/>
            <w:tcBorders>
              <w:top w:val="single" w:sz="4" w:space="0" w:color="auto"/>
              <w:left w:val="single" w:sz="4" w:space="0" w:color="auto"/>
              <w:bottom w:val="single" w:sz="4" w:space="0" w:color="auto"/>
              <w:right w:val="single" w:sz="4" w:space="0" w:color="auto"/>
            </w:tcBorders>
          </w:tcPr>
          <w:p w14:paraId="58A0CA34" w14:textId="77777777" w:rsidR="001D4D79" w:rsidRPr="005927F7" w:rsidRDefault="001D4D79" w:rsidP="001D5E48">
            <w:r w:rsidRPr="005927F7">
              <w:t xml:space="preserve">Subscriber ID </w:t>
            </w:r>
          </w:p>
        </w:tc>
        <w:tc>
          <w:tcPr>
            <w:tcW w:w="7092" w:type="dxa"/>
            <w:tcBorders>
              <w:top w:val="single" w:sz="4" w:space="0" w:color="auto"/>
              <w:left w:val="single" w:sz="4" w:space="0" w:color="auto"/>
              <w:bottom w:val="single" w:sz="4" w:space="0" w:color="auto"/>
              <w:right w:val="single" w:sz="4" w:space="0" w:color="auto"/>
            </w:tcBorders>
          </w:tcPr>
          <w:p w14:paraId="2B7A1C76" w14:textId="77777777" w:rsidR="001D4D79" w:rsidRPr="005927F7" w:rsidRDefault="001D4D79" w:rsidP="001D5E48">
            <w:r w:rsidRPr="005927F7">
              <w:t xml:space="preserve">Enter the Other Insurance Subscriber ID number. </w:t>
            </w:r>
          </w:p>
        </w:tc>
      </w:tr>
    </w:tbl>
    <w:p w14:paraId="27E4D8FE" w14:textId="77777777" w:rsidR="001D4D79" w:rsidRPr="005927F7" w:rsidRDefault="001D4D79" w:rsidP="001D5E48">
      <w:r w:rsidRPr="005927F7">
        <w:t>Please Note: Click “Add” to save the COB panel.</w:t>
      </w:r>
    </w:p>
    <w:p w14:paraId="7A5924F5" w14:textId="77777777" w:rsidR="007D3C63" w:rsidRPr="005927F7" w:rsidRDefault="007D3C63" w:rsidP="001D5E48">
      <w:pPr>
        <w:spacing w:after="0"/>
      </w:pPr>
    </w:p>
    <w:p w14:paraId="1165500F" w14:textId="77777777" w:rsidR="001D4D79" w:rsidRPr="005927F7" w:rsidRDefault="001D4D79" w:rsidP="001D5E48">
      <w:pPr>
        <w:pStyle w:val="Heading2"/>
      </w:pPr>
      <w:r w:rsidRPr="005927F7">
        <w:t>MassHealth’s Right to Appeal</w:t>
      </w:r>
    </w:p>
    <w:p w14:paraId="76BD035F" w14:textId="77777777" w:rsidR="001D4D79" w:rsidRPr="005927F7" w:rsidRDefault="001D4D79" w:rsidP="001D5E48">
      <w:r w:rsidRPr="005927F7">
        <w:t xml:space="preserve">MassHealth reserves the right to appeal any case that, in its determination, may meet the coverage criteria of an insurance carrier. Providers must, at MassHealth’s request, submit the claim and related clinical or service documentation to an insurance carrier if MassHealth determines that the provider’s submission is necessary </w:t>
      </w:r>
      <w:proofErr w:type="gramStart"/>
      <w:r w:rsidRPr="005927F7">
        <w:t>in order for</w:t>
      </w:r>
      <w:proofErr w:type="gramEnd"/>
      <w:r w:rsidRPr="005927F7">
        <w:t xml:space="preserve"> MassHealth to exercise its right to appeal.</w:t>
      </w:r>
    </w:p>
    <w:p w14:paraId="4C374EFE" w14:textId="77777777" w:rsidR="001D4D79" w:rsidRPr="005927F7" w:rsidRDefault="001D4D79" w:rsidP="001D5E48">
      <w:pPr>
        <w:pStyle w:val="Heading2"/>
      </w:pPr>
      <w:r w:rsidRPr="005927F7">
        <w:t>Questions</w:t>
      </w:r>
    </w:p>
    <w:p w14:paraId="348C544F" w14:textId="2CAC9701" w:rsidR="0028073E" w:rsidRPr="005927F7" w:rsidRDefault="001D4D79" w:rsidP="001D5E48">
      <w:r w:rsidRPr="005927F7">
        <w:t xml:space="preserve">If you have questions about the information in this appendix, </w:t>
      </w:r>
      <w:r w:rsidR="00001680" w:rsidRPr="005927F7">
        <w:t xml:space="preserve">go to MassHealth’s </w:t>
      </w:r>
      <w:hyperlink r:id="rId14" w:history="1">
        <w:r w:rsidR="00001680" w:rsidRPr="005927F7">
          <w:rPr>
            <w:rStyle w:val="Hyperlink"/>
          </w:rPr>
          <w:t>Information for Providers web page</w:t>
        </w:r>
      </w:hyperlink>
      <w:r w:rsidR="00001680" w:rsidRPr="005927F7">
        <w:t xml:space="preserve">. </w:t>
      </w:r>
    </w:p>
    <w:sectPr w:rsidR="0028073E" w:rsidRPr="005927F7" w:rsidSect="003A2B59">
      <w:pgSz w:w="12240" w:h="15840" w:code="1"/>
      <w:pgMar w:top="360" w:right="1440" w:bottom="432"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8357E" w14:textId="77777777" w:rsidR="00CA1DF1" w:rsidRDefault="00CA1DF1" w:rsidP="001D5E48">
      <w:r>
        <w:separator/>
      </w:r>
    </w:p>
  </w:endnote>
  <w:endnote w:type="continuationSeparator" w:id="0">
    <w:p w14:paraId="6ED2420C" w14:textId="77777777" w:rsidR="00CA1DF1" w:rsidRDefault="00CA1DF1" w:rsidP="001D5E48">
      <w:r>
        <w:continuationSeparator/>
      </w:r>
    </w:p>
  </w:endnote>
  <w:endnote w:type="continuationNotice" w:id="1">
    <w:p w14:paraId="18FFC916" w14:textId="77777777" w:rsidR="00CA1DF1" w:rsidRDefault="00CA1DF1" w:rsidP="001D5E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7C5E4" w14:textId="77777777" w:rsidR="00CA1DF1" w:rsidRDefault="00CA1DF1" w:rsidP="001D5E48">
      <w:r>
        <w:separator/>
      </w:r>
    </w:p>
  </w:footnote>
  <w:footnote w:type="continuationSeparator" w:id="0">
    <w:p w14:paraId="148BD731" w14:textId="77777777" w:rsidR="00CA1DF1" w:rsidRDefault="00CA1DF1" w:rsidP="001D5E48">
      <w:r>
        <w:continuationSeparator/>
      </w:r>
    </w:p>
  </w:footnote>
  <w:footnote w:type="continuationNotice" w:id="1">
    <w:p w14:paraId="3737190C" w14:textId="77777777" w:rsidR="00CA1DF1" w:rsidRDefault="00CA1DF1" w:rsidP="001D5E4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41336"/>
    <w:multiLevelType w:val="hybridMultilevel"/>
    <w:tmpl w:val="9320CF84"/>
    <w:lvl w:ilvl="0" w:tplc="04090017">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9B17590"/>
    <w:multiLevelType w:val="hybridMultilevel"/>
    <w:tmpl w:val="E16A443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A755ECF"/>
    <w:multiLevelType w:val="hybridMultilevel"/>
    <w:tmpl w:val="F09C3E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7578D5"/>
    <w:multiLevelType w:val="hybridMultilevel"/>
    <w:tmpl w:val="92C4F1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2F25D1B"/>
    <w:multiLevelType w:val="hybridMultilevel"/>
    <w:tmpl w:val="5890D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A81E26"/>
    <w:multiLevelType w:val="hybridMultilevel"/>
    <w:tmpl w:val="259EA496"/>
    <w:lvl w:ilvl="0" w:tplc="A67C814E">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7E066A1"/>
    <w:multiLevelType w:val="hybridMultilevel"/>
    <w:tmpl w:val="17A44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152D56"/>
    <w:multiLevelType w:val="hybridMultilevel"/>
    <w:tmpl w:val="D0D655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E937D79"/>
    <w:multiLevelType w:val="hybridMultilevel"/>
    <w:tmpl w:val="BC242714"/>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31526267"/>
    <w:multiLevelType w:val="hybridMultilevel"/>
    <w:tmpl w:val="C28E5626"/>
    <w:lvl w:ilvl="0" w:tplc="1250C9F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6711A4C"/>
    <w:multiLevelType w:val="hybridMultilevel"/>
    <w:tmpl w:val="62F265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48507B62"/>
    <w:multiLevelType w:val="hybridMultilevel"/>
    <w:tmpl w:val="81DEA4C2"/>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4DD24668"/>
    <w:multiLevelType w:val="hybridMultilevel"/>
    <w:tmpl w:val="8CF075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FCB707F"/>
    <w:multiLevelType w:val="hybridMultilevel"/>
    <w:tmpl w:val="33B078D4"/>
    <w:lvl w:ilvl="0" w:tplc="8184301A">
      <w:start w:val="1"/>
      <w:numFmt w:val="bullet"/>
      <w:lvlText w:val=""/>
      <w:lvlJc w:val="left"/>
      <w:pPr>
        <w:tabs>
          <w:tab w:val="num" w:pos="3600"/>
        </w:tabs>
        <w:ind w:left="360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8840C0B"/>
    <w:multiLevelType w:val="hybridMultilevel"/>
    <w:tmpl w:val="8DB29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DC7E96"/>
    <w:multiLevelType w:val="hybridMultilevel"/>
    <w:tmpl w:val="7C80DB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6C5263"/>
    <w:multiLevelType w:val="hybridMultilevel"/>
    <w:tmpl w:val="D7348ED2"/>
    <w:lvl w:ilvl="0" w:tplc="514657E6">
      <w:start w:val="1"/>
      <w:numFmt w:val="bullet"/>
      <w:lvlText w:val=""/>
      <w:lvlJc w:val="left"/>
      <w:pPr>
        <w:tabs>
          <w:tab w:val="num" w:pos="1260"/>
        </w:tabs>
        <w:ind w:left="1260" w:hanging="360"/>
      </w:pPr>
      <w:rPr>
        <w:rFonts w:ascii="Symbol" w:hAnsi="Symbol" w:hint="default"/>
        <w:caps w:val="0"/>
        <w:strike w:val="0"/>
        <w:dstrike w:val="0"/>
        <w:outline w:val="0"/>
        <w:shadow w:val="0"/>
        <w:emboss w:val="0"/>
        <w:imprint w:val="0"/>
        <w:vanish w:val="0"/>
        <w:color w:val="auto"/>
        <w:sz w:val="20"/>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BE168D"/>
    <w:multiLevelType w:val="hybridMultilevel"/>
    <w:tmpl w:val="DAA2FA82"/>
    <w:lvl w:ilvl="0" w:tplc="04090001">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16cid:durableId="2053923631">
    <w:abstractNumId w:val="13"/>
  </w:num>
  <w:num w:numId="2" w16cid:durableId="1285696715">
    <w:abstractNumId w:val="5"/>
  </w:num>
  <w:num w:numId="3" w16cid:durableId="1264798529">
    <w:abstractNumId w:val="14"/>
  </w:num>
  <w:num w:numId="4" w16cid:durableId="1490365744">
    <w:abstractNumId w:val="10"/>
  </w:num>
  <w:num w:numId="5" w16cid:durableId="1865822200">
    <w:abstractNumId w:val="1"/>
  </w:num>
  <w:num w:numId="6" w16cid:durableId="1101028024">
    <w:abstractNumId w:val="4"/>
  </w:num>
  <w:num w:numId="7" w16cid:durableId="1326937390">
    <w:abstractNumId w:val="16"/>
  </w:num>
  <w:num w:numId="8" w16cid:durableId="1488133597">
    <w:abstractNumId w:val="6"/>
  </w:num>
  <w:num w:numId="9" w16cid:durableId="1039742129">
    <w:abstractNumId w:val="15"/>
  </w:num>
  <w:num w:numId="10" w16cid:durableId="1728643869">
    <w:abstractNumId w:val="0"/>
  </w:num>
  <w:num w:numId="11" w16cid:durableId="1333289892">
    <w:abstractNumId w:val="7"/>
  </w:num>
  <w:num w:numId="12" w16cid:durableId="999845077">
    <w:abstractNumId w:val="2"/>
  </w:num>
  <w:num w:numId="13" w16cid:durableId="1180849532">
    <w:abstractNumId w:val="8"/>
  </w:num>
  <w:num w:numId="14" w16cid:durableId="1950238322">
    <w:abstractNumId w:val="11"/>
  </w:num>
  <w:num w:numId="15" w16cid:durableId="186720908">
    <w:abstractNumId w:val="9"/>
  </w:num>
  <w:num w:numId="16" w16cid:durableId="21253058">
    <w:abstractNumId w:val="3"/>
  </w:num>
  <w:num w:numId="17" w16cid:durableId="1135103200">
    <w:abstractNumId w:val="17"/>
  </w:num>
  <w:num w:numId="18" w16cid:durableId="8955054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oNotTrackFormatting/>
  <w:defaultTabStop w:val="720"/>
  <w:doNotHyphenateCaps/>
  <w:displayHorizontalDrawingGridEvery w:val="0"/>
  <w:displayVerticalDrawingGridEvery w:val="0"/>
  <w:doNotUseMarginsForDrawingGridOrigin/>
  <w:doNotShadeFormData/>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yNjQwsrAwNTc0MDVX0lEKTi0uzszPAykwrAUA7mS7pCwAAAA="/>
  </w:docVars>
  <w:rsids>
    <w:rsidRoot w:val="004C5316"/>
    <w:rsid w:val="00001680"/>
    <w:rsid w:val="00003476"/>
    <w:rsid w:val="000036C5"/>
    <w:rsid w:val="00003BCD"/>
    <w:rsid w:val="00011796"/>
    <w:rsid w:val="00015188"/>
    <w:rsid w:val="00033354"/>
    <w:rsid w:val="00036390"/>
    <w:rsid w:val="00037508"/>
    <w:rsid w:val="000375D5"/>
    <w:rsid w:val="00037AA0"/>
    <w:rsid w:val="00041656"/>
    <w:rsid w:val="00044735"/>
    <w:rsid w:val="00051DDA"/>
    <w:rsid w:val="00052226"/>
    <w:rsid w:val="00057B28"/>
    <w:rsid w:val="00060EBE"/>
    <w:rsid w:val="00070604"/>
    <w:rsid w:val="00073FCA"/>
    <w:rsid w:val="000763A7"/>
    <w:rsid w:val="00083A20"/>
    <w:rsid w:val="00084408"/>
    <w:rsid w:val="00084DC7"/>
    <w:rsid w:val="00085BEF"/>
    <w:rsid w:val="000919F1"/>
    <w:rsid w:val="00097A4F"/>
    <w:rsid w:val="000A6BF0"/>
    <w:rsid w:val="000B17B0"/>
    <w:rsid w:val="000B2575"/>
    <w:rsid w:val="000B36FB"/>
    <w:rsid w:val="000B6741"/>
    <w:rsid w:val="000C1CA6"/>
    <w:rsid w:val="000C33FA"/>
    <w:rsid w:val="000D250E"/>
    <w:rsid w:val="000D4E3B"/>
    <w:rsid w:val="000D6535"/>
    <w:rsid w:val="000E263F"/>
    <w:rsid w:val="000E4718"/>
    <w:rsid w:val="000E5C24"/>
    <w:rsid w:val="000E65A6"/>
    <w:rsid w:val="000E7FBC"/>
    <w:rsid w:val="000F25B7"/>
    <w:rsid w:val="000F571D"/>
    <w:rsid w:val="00107CE3"/>
    <w:rsid w:val="00114B12"/>
    <w:rsid w:val="00117C47"/>
    <w:rsid w:val="0013717B"/>
    <w:rsid w:val="00146361"/>
    <w:rsid w:val="001505FB"/>
    <w:rsid w:val="00153B4E"/>
    <w:rsid w:val="00158A5D"/>
    <w:rsid w:val="00162E2F"/>
    <w:rsid w:val="001661A3"/>
    <w:rsid w:val="00166644"/>
    <w:rsid w:val="00170AF2"/>
    <w:rsid w:val="00171BA7"/>
    <w:rsid w:val="001767D2"/>
    <w:rsid w:val="00181EFD"/>
    <w:rsid w:val="00182255"/>
    <w:rsid w:val="00184812"/>
    <w:rsid w:val="00186D47"/>
    <w:rsid w:val="001910DC"/>
    <w:rsid w:val="00191198"/>
    <w:rsid w:val="001A17DC"/>
    <w:rsid w:val="001A2A85"/>
    <w:rsid w:val="001A484F"/>
    <w:rsid w:val="001B0BF0"/>
    <w:rsid w:val="001C0EA7"/>
    <w:rsid w:val="001C1458"/>
    <w:rsid w:val="001C426A"/>
    <w:rsid w:val="001C7AB6"/>
    <w:rsid w:val="001D18E8"/>
    <w:rsid w:val="001D4D31"/>
    <w:rsid w:val="001D4D79"/>
    <w:rsid w:val="001D5E48"/>
    <w:rsid w:val="001E375A"/>
    <w:rsid w:val="001F5F22"/>
    <w:rsid w:val="001F6186"/>
    <w:rsid w:val="001F7495"/>
    <w:rsid w:val="002004B8"/>
    <w:rsid w:val="00201EDA"/>
    <w:rsid w:val="00203F56"/>
    <w:rsid w:val="00204D28"/>
    <w:rsid w:val="0022334A"/>
    <w:rsid w:val="00230785"/>
    <w:rsid w:val="00234D44"/>
    <w:rsid w:val="00237D11"/>
    <w:rsid w:val="002407FD"/>
    <w:rsid w:val="00240D12"/>
    <w:rsid w:val="00242C1F"/>
    <w:rsid w:val="0024426D"/>
    <w:rsid w:val="00250C7E"/>
    <w:rsid w:val="00262B2C"/>
    <w:rsid w:val="0026595F"/>
    <w:rsid w:val="00271C31"/>
    <w:rsid w:val="0027500B"/>
    <w:rsid w:val="0028073E"/>
    <w:rsid w:val="00281B7B"/>
    <w:rsid w:val="002832ED"/>
    <w:rsid w:val="00283B44"/>
    <w:rsid w:val="00284826"/>
    <w:rsid w:val="00296412"/>
    <w:rsid w:val="0029649F"/>
    <w:rsid w:val="002A2379"/>
    <w:rsid w:val="002B2F13"/>
    <w:rsid w:val="002B4CD0"/>
    <w:rsid w:val="002B55FC"/>
    <w:rsid w:val="002B6E95"/>
    <w:rsid w:val="002C7C62"/>
    <w:rsid w:val="002D10CF"/>
    <w:rsid w:val="002D281C"/>
    <w:rsid w:val="002D4461"/>
    <w:rsid w:val="002E5715"/>
    <w:rsid w:val="002E63AD"/>
    <w:rsid w:val="002E69F3"/>
    <w:rsid w:val="002F0C1D"/>
    <w:rsid w:val="002F1666"/>
    <w:rsid w:val="002F201E"/>
    <w:rsid w:val="002F2EA0"/>
    <w:rsid w:val="002F5944"/>
    <w:rsid w:val="002F78DC"/>
    <w:rsid w:val="003031C0"/>
    <w:rsid w:val="00303A75"/>
    <w:rsid w:val="00307967"/>
    <w:rsid w:val="003079D6"/>
    <w:rsid w:val="0031396D"/>
    <w:rsid w:val="0032482D"/>
    <w:rsid w:val="00327514"/>
    <w:rsid w:val="00331424"/>
    <w:rsid w:val="00331DF6"/>
    <w:rsid w:val="00332F84"/>
    <w:rsid w:val="00334CF9"/>
    <w:rsid w:val="00341099"/>
    <w:rsid w:val="00342496"/>
    <w:rsid w:val="00353ACF"/>
    <w:rsid w:val="00355633"/>
    <w:rsid w:val="00356B94"/>
    <w:rsid w:val="0036241F"/>
    <w:rsid w:val="003642E2"/>
    <w:rsid w:val="00370D98"/>
    <w:rsid w:val="0037107D"/>
    <w:rsid w:val="00372F41"/>
    <w:rsid w:val="00374900"/>
    <w:rsid w:val="00376D37"/>
    <w:rsid w:val="00382D5A"/>
    <w:rsid w:val="00390943"/>
    <w:rsid w:val="00393752"/>
    <w:rsid w:val="003966B6"/>
    <w:rsid w:val="003A04E6"/>
    <w:rsid w:val="003A0781"/>
    <w:rsid w:val="003A2B59"/>
    <w:rsid w:val="003C4A8F"/>
    <w:rsid w:val="003D3D05"/>
    <w:rsid w:val="003D3D88"/>
    <w:rsid w:val="003D5B7D"/>
    <w:rsid w:val="003F3F1A"/>
    <w:rsid w:val="00406081"/>
    <w:rsid w:val="00410F9C"/>
    <w:rsid w:val="00413684"/>
    <w:rsid w:val="00417593"/>
    <w:rsid w:val="00423839"/>
    <w:rsid w:val="00433301"/>
    <w:rsid w:val="004358C6"/>
    <w:rsid w:val="00437F49"/>
    <w:rsid w:val="00445CA9"/>
    <w:rsid w:val="00450385"/>
    <w:rsid w:val="00450EDB"/>
    <w:rsid w:val="00455276"/>
    <w:rsid w:val="0046104F"/>
    <w:rsid w:val="004653E2"/>
    <w:rsid w:val="004702F5"/>
    <w:rsid w:val="00471397"/>
    <w:rsid w:val="00476D38"/>
    <w:rsid w:val="00480E65"/>
    <w:rsid w:val="00482B5E"/>
    <w:rsid w:val="00482D8F"/>
    <w:rsid w:val="00486000"/>
    <w:rsid w:val="0049235D"/>
    <w:rsid w:val="0049487F"/>
    <w:rsid w:val="004958DC"/>
    <w:rsid w:val="004A0D97"/>
    <w:rsid w:val="004A248F"/>
    <w:rsid w:val="004B64FB"/>
    <w:rsid w:val="004C2C99"/>
    <w:rsid w:val="004C5316"/>
    <w:rsid w:val="004C5E50"/>
    <w:rsid w:val="004C6B77"/>
    <w:rsid w:val="004D0654"/>
    <w:rsid w:val="004D0C48"/>
    <w:rsid w:val="004D35F6"/>
    <w:rsid w:val="004D46B6"/>
    <w:rsid w:val="004E467D"/>
    <w:rsid w:val="004E6333"/>
    <w:rsid w:val="004E7DC3"/>
    <w:rsid w:val="004F0F3A"/>
    <w:rsid w:val="004F237A"/>
    <w:rsid w:val="004F42DA"/>
    <w:rsid w:val="004F68C5"/>
    <w:rsid w:val="004F6DC4"/>
    <w:rsid w:val="00503C13"/>
    <w:rsid w:val="0050509D"/>
    <w:rsid w:val="00525AFF"/>
    <w:rsid w:val="0053144B"/>
    <w:rsid w:val="00531751"/>
    <w:rsid w:val="00537F9B"/>
    <w:rsid w:val="005404F1"/>
    <w:rsid w:val="00542C60"/>
    <w:rsid w:val="00545820"/>
    <w:rsid w:val="005500F4"/>
    <w:rsid w:val="00550BA4"/>
    <w:rsid w:val="00551149"/>
    <w:rsid w:val="00554817"/>
    <w:rsid w:val="00565591"/>
    <w:rsid w:val="005655C1"/>
    <w:rsid w:val="005659E8"/>
    <w:rsid w:val="00566B2C"/>
    <w:rsid w:val="005677D1"/>
    <w:rsid w:val="00576FD2"/>
    <w:rsid w:val="005826B4"/>
    <w:rsid w:val="00583782"/>
    <w:rsid w:val="005839DB"/>
    <w:rsid w:val="00587E91"/>
    <w:rsid w:val="00591DF9"/>
    <w:rsid w:val="005927F7"/>
    <w:rsid w:val="00592E32"/>
    <w:rsid w:val="00594C4B"/>
    <w:rsid w:val="005975A8"/>
    <w:rsid w:val="00597843"/>
    <w:rsid w:val="005A0740"/>
    <w:rsid w:val="005A224F"/>
    <w:rsid w:val="005A32FD"/>
    <w:rsid w:val="005A6F09"/>
    <w:rsid w:val="005A7D2F"/>
    <w:rsid w:val="005B1A10"/>
    <w:rsid w:val="005B30C1"/>
    <w:rsid w:val="005C2C11"/>
    <w:rsid w:val="005C3E29"/>
    <w:rsid w:val="005D3279"/>
    <w:rsid w:val="005D5562"/>
    <w:rsid w:val="005D68C8"/>
    <w:rsid w:val="005D77BB"/>
    <w:rsid w:val="005E5542"/>
    <w:rsid w:val="005F393A"/>
    <w:rsid w:val="005F496D"/>
    <w:rsid w:val="005F4D0D"/>
    <w:rsid w:val="005F5765"/>
    <w:rsid w:val="005F5EEC"/>
    <w:rsid w:val="005F7A6A"/>
    <w:rsid w:val="006031B9"/>
    <w:rsid w:val="00603D43"/>
    <w:rsid w:val="00605B0B"/>
    <w:rsid w:val="00605B19"/>
    <w:rsid w:val="0061291D"/>
    <w:rsid w:val="00614DBE"/>
    <w:rsid w:val="006151BF"/>
    <w:rsid w:val="00615AF4"/>
    <w:rsid w:val="00621289"/>
    <w:rsid w:val="00630D96"/>
    <w:rsid w:val="00630DA5"/>
    <w:rsid w:val="006332E8"/>
    <w:rsid w:val="00644968"/>
    <w:rsid w:val="00646EA8"/>
    <w:rsid w:val="00656672"/>
    <w:rsid w:val="006566D7"/>
    <w:rsid w:val="006567D4"/>
    <w:rsid w:val="006619E3"/>
    <w:rsid w:val="00671602"/>
    <w:rsid w:val="0067272C"/>
    <w:rsid w:val="00672CC5"/>
    <w:rsid w:val="00673BF8"/>
    <w:rsid w:val="00673CB4"/>
    <w:rsid w:val="00673E48"/>
    <w:rsid w:val="00676ED1"/>
    <w:rsid w:val="00682274"/>
    <w:rsid w:val="00683D2E"/>
    <w:rsid w:val="00687DB6"/>
    <w:rsid w:val="006925D5"/>
    <w:rsid w:val="00692D53"/>
    <w:rsid w:val="006947E4"/>
    <w:rsid w:val="006961DC"/>
    <w:rsid w:val="006A6837"/>
    <w:rsid w:val="006B7632"/>
    <w:rsid w:val="006E1C74"/>
    <w:rsid w:val="006E7E9B"/>
    <w:rsid w:val="006F03CC"/>
    <w:rsid w:val="006F1164"/>
    <w:rsid w:val="006F2F9E"/>
    <w:rsid w:val="006F4EB2"/>
    <w:rsid w:val="00712925"/>
    <w:rsid w:val="0071447D"/>
    <w:rsid w:val="007302DC"/>
    <w:rsid w:val="007303DB"/>
    <w:rsid w:val="00730994"/>
    <w:rsid w:val="00730BE6"/>
    <w:rsid w:val="00732494"/>
    <w:rsid w:val="00732551"/>
    <w:rsid w:val="00732C22"/>
    <w:rsid w:val="00735A23"/>
    <w:rsid w:val="007418F4"/>
    <w:rsid w:val="0075341B"/>
    <w:rsid w:val="007543BB"/>
    <w:rsid w:val="00757058"/>
    <w:rsid w:val="0075716F"/>
    <w:rsid w:val="00785874"/>
    <w:rsid w:val="00790A86"/>
    <w:rsid w:val="00793650"/>
    <w:rsid w:val="00794C01"/>
    <w:rsid w:val="00794F57"/>
    <w:rsid w:val="007C2362"/>
    <w:rsid w:val="007C3D2E"/>
    <w:rsid w:val="007C6D6A"/>
    <w:rsid w:val="007C7A2A"/>
    <w:rsid w:val="007C7FFE"/>
    <w:rsid w:val="007D3491"/>
    <w:rsid w:val="007D3C63"/>
    <w:rsid w:val="007D7D5D"/>
    <w:rsid w:val="007D7E9E"/>
    <w:rsid w:val="007F5913"/>
    <w:rsid w:val="007F6C82"/>
    <w:rsid w:val="00804826"/>
    <w:rsid w:val="008104C8"/>
    <w:rsid w:val="00810587"/>
    <w:rsid w:val="00811B1E"/>
    <w:rsid w:val="00817C8B"/>
    <w:rsid w:val="008301C1"/>
    <w:rsid w:val="00837E50"/>
    <w:rsid w:val="00843C01"/>
    <w:rsid w:val="00853F24"/>
    <w:rsid w:val="00861E5B"/>
    <w:rsid w:val="00863483"/>
    <w:rsid w:val="00865DEE"/>
    <w:rsid w:val="00870B10"/>
    <w:rsid w:val="00871AA8"/>
    <w:rsid w:val="008767D9"/>
    <w:rsid w:val="00877203"/>
    <w:rsid w:val="008843EC"/>
    <w:rsid w:val="00884C03"/>
    <w:rsid w:val="00893684"/>
    <w:rsid w:val="008974DE"/>
    <w:rsid w:val="008A33FE"/>
    <w:rsid w:val="008A439F"/>
    <w:rsid w:val="008B379B"/>
    <w:rsid w:val="008C70A6"/>
    <w:rsid w:val="008D2A59"/>
    <w:rsid w:val="008D5A8F"/>
    <w:rsid w:val="008D6B13"/>
    <w:rsid w:val="008E0FF7"/>
    <w:rsid w:val="008E3339"/>
    <w:rsid w:val="008E3344"/>
    <w:rsid w:val="008E4392"/>
    <w:rsid w:val="008E4697"/>
    <w:rsid w:val="008E5512"/>
    <w:rsid w:val="008F0772"/>
    <w:rsid w:val="008F1E79"/>
    <w:rsid w:val="008F6655"/>
    <w:rsid w:val="00906EFC"/>
    <w:rsid w:val="00906F45"/>
    <w:rsid w:val="00911A2F"/>
    <w:rsid w:val="00914703"/>
    <w:rsid w:val="00914AA5"/>
    <w:rsid w:val="00920F36"/>
    <w:rsid w:val="00931E7B"/>
    <w:rsid w:val="00943304"/>
    <w:rsid w:val="0094518F"/>
    <w:rsid w:val="009478F2"/>
    <w:rsid w:val="00956407"/>
    <w:rsid w:val="009579E6"/>
    <w:rsid w:val="00965654"/>
    <w:rsid w:val="00965F31"/>
    <w:rsid w:val="00971C7C"/>
    <w:rsid w:val="00973470"/>
    <w:rsid w:val="009751D4"/>
    <w:rsid w:val="0099434E"/>
    <w:rsid w:val="009B08C0"/>
    <w:rsid w:val="009C0136"/>
    <w:rsid w:val="009D2B33"/>
    <w:rsid w:val="009D4009"/>
    <w:rsid w:val="009D658E"/>
    <w:rsid w:val="009E00AD"/>
    <w:rsid w:val="009E5B61"/>
    <w:rsid w:val="009F0005"/>
    <w:rsid w:val="009F0C44"/>
    <w:rsid w:val="009F315C"/>
    <w:rsid w:val="00A06292"/>
    <w:rsid w:val="00A10B2F"/>
    <w:rsid w:val="00A24E36"/>
    <w:rsid w:val="00A25AF0"/>
    <w:rsid w:val="00A3078E"/>
    <w:rsid w:val="00A355D3"/>
    <w:rsid w:val="00A35B74"/>
    <w:rsid w:val="00A3667C"/>
    <w:rsid w:val="00A36CFC"/>
    <w:rsid w:val="00A42914"/>
    <w:rsid w:val="00A44238"/>
    <w:rsid w:val="00A56596"/>
    <w:rsid w:val="00A567F8"/>
    <w:rsid w:val="00A65821"/>
    <w:rsid w:val="00A67178"/>
    <w:rsid w:val="00A74315"/>
    <w:rsid w:val="00A76E24"/>
    <w:rsid w:val="00A806D4"/>
    <w:rsid w:val="00A85AF5"/>
    <w:rsid w:val="00A909D2"/>
    <w:rsid w:val="00A926FC"/>
    <w:rsid w:val="00AA1041"/>
    <w:rsid w:val="00AA2A6D"/>
    <w:rsid w:val="00AA3309"/>
    <w:rsid w:val="00AA535C"/>
    <w:rsid w:val="00AA549D"/>
    <w:rsid w:val="00AA56BA"/>
    <w:rsid w:val="00AB6444"/>
    <w:rsid w:val="00AC3BB6"/>
    <w:rsid w:val="00AC45D8"/>
    <w:rsid w:val="00AD337E"/>
    <w:rsid w:val="00AD40C1"/>
    <w:rsid w:val="00AE0F1E"/>
    <w:rsid w:val="00AE2657"/>
    <w:rsid w:val="00AE3E54"/>
    <w:rsid w:val="00AE4B5F"/>
    <w:rsid w:val="00AE55D2"/>
    <w:rsid w:val="00AE65D5"/>
    <w:rsid w:val="00AE766B"/>
    <w:rsid w:val="00AF3999"/>
    <w:rsid w:val="00B0190D"/>
    <w:rsid w:val="00B0695D"/>
    <w:rsid w:val="00B07176"/>
    <w:rsid w:val="00B07D88"/>
    <w:rsid w:val="00B102A1"/>
    <w:rsid w:val="00B136B7"/>
    <w:rsid w:val="00B17FD7"/>
    <w:rsid w:val="00B20419"/>
    <w:rsid w:val="00B22EB3"/>
    <w:rsid w:val="00B266CB"/>
    <w:rsid w:val="00B60C63"/>
    <w:rsid w:val="00B611F3"/>
    <w:rsid w:val="00B64B7F"/>
    <w:rsid w:val="00B71223"/>
    <w:rsid w:val="00B71A76"/>
    <w:rsid w:val="00B7225D"/>
    <w:rsid w:val="00B732A0"/>
    <w:rsid w:val="00B734DA"/>
    <w:rsid w:val="00B849B6"/>
    <w:rsid w:val="00B877DD"/>
    <w:rsid w:val="00B87D15"/>
    <w:rsid w:val="00B910DC"/>
    <w:rsid w:val="00B9610D"/>
    <w:rsid w:val="00B972DA"/>
    <w:rsid w:val="00BA159C"/>
    <w:rsid w:val="00BA48A4"/>
    <w:rsid w:val="00BA509D"/>
    <w:rsid w:val="00BB028E"/>
    <w:rsid w:val="00BB46DC"/>
    <w:rsid w:val="00BB4D8E"/>
    <w:rsid w:val="00BB55FE"/>
    <w:rsid w:val="00BB6FBF"/>
    <w:rsid w:val="00BC28D1"/>
    <w:rsid w:val="00BD1B09"/>
    <w:rsid w:val="00BD24E9"/>
    <w:rsid w:val="00BF1493"/>
    <w:rsid w:val="00BF6804"/>
    <w:rsid w:val="00BF6D9D"/>
    <w:rsid w:val="00C02319"/>
    <w:rsid w:val="00C05FE4"/>
    <w:rsid w:val="00C07D0F"/>
    <w:rsid w:val="00C1164A"/>
    <w:rsid w:val="00C151AB"/>
    <w:rsid w:val="00C169EC"/>
    <w:rsid w:val="00C273D4"/>
    <w:rsid w:val="00C30F96"/>
    <w:rsid w:val="00C31515"/>
    <w:rsid w:val="00C403E9"/>
    <w:rsid w:val="00C409C2"/>
    <w:rsid w:val="00C44B33"/>
    <w:rsid w:val="00C4509E"/>
    <w:rsid w:val="00C5064B"/>
    <w:rsid w:val="00C562A2"/>
    <w:rsid w:val="00C57262"/>
    <w:rsid w:val="00C63F69"/>
    <w:rsid w:val="00C64332"/>
    <w:rsid w:val="00C66C1D"/>
    <w:rsid w:val="00C67563"/>
    <w:rsid w:val="00C7550C"/>
    <w:rsid w:val="00C7704B"/>
    <w:rsid w:val="00C812DC"/>
    <w:rsid w:val="00C8533D"/>
    <w:rsid w:val="00C9196E"/>
    <w:rsid w:val="00C91A33"/>
    <w:rsid w:val="00C92A1A"/>
    <w:rsid w:val="00C94397"/>
    <w:rsid w:val="00C960DA"/>
    <w:rsid w:val="00C977E3"/>
    <w:rsid w:val="00CA1DF1"/>
    <w:rsid w:val="00CA36A8"/>
    <w:rsid w:val="00CA3C5E"/>
    <w:rsid w:val="00CA792D"/>
    <w:rsid w:val="00CB2598"/>
    <w:rsid w:val="00CF1593"/>
    <w:rsid w:val="00CF4094"/>
    <w:rsid w:val="00CF58E5"/>
    <w:rsid w:val="00CF79FC"/>
    <w:rsid w:val="00D0210B"/>
    <w:rsid w:val="00D02B72"/>
    <w:rsid w:val="00D059BB"/>
    <w:rsid w:val="00D07DC9"/>
    <w:rsid w:val="00D11BF0"/>
    <w:rsid w:val="00D157EE"/>
    <w:rsid w:val="00D219D4"/>
    <w:rsid w:val="00D220A9"/>
    <w:rsid w:val="00D22176"/>
    <w:rsid w:val="00D23C24"/>
    <w:rsid w:val="00D249E3"/>
    <w:rsid w:val="00D24E48"/>
    <w:rsid w:val="00D26F69"/>
    <w:rsid w:val="00D315A4"/>
    <w:rsid w:val="00D36AD3"/>
    <w:rsid w:val="00D437B2"/>
    <w:rsid w:val="00D50F9E"/>
    <w:rsid w:val="00D613AC"/>
    <w:rsid w:val="00D66A39"/>
    <w:rsid w:val="00D74F57"/>
    <w:rsid w:val="00D771AB"/>
    <w:rsid w:val="00D810BA"/>
    <w:rsid w:val="00D864F2"/>
    <w:rsid w:val="00DA2C0D"/>
    <w:rsid w:val="00DB01EF"/>
    <w:rsid w:val="00DB4430"/>
    <w:rsid w:val="00DC1CA9"/>
    <w:rsid w:val="00DC6164"/>
    <w:rsid w:val="00DD4C29"/>
    <w:rsid w:val="00DE334A"/>
    <w:rsid w:val="00DF17BB"/>
    <w:rsid w:val="00DF2A27"/>
    <w:rsid w:val="00E0158B"/>
    <w:rsid w:val="00E05E3A"/>
    <w:rsid w:val="00E12E37"/>
    <w:rsid w:val="00E13038"/>
    <w:rsid w:val="00E155B3"/>
    <w:rsid w:val="00E157C1"/>
    <w:rsid w:val="00E249E7"/>
    <w:rsid w:val="00E251B6"/>
    <w:rsid w:val="00E31181"/>
    <w:rsid w:val="00E33B33"/>
    <w:rsid w:val="00E341CC"/>
    <w:rsid w:val="00E5062C"/>
    <w:rsid w:val="00E5079A"/>
    <w:rsid w:val="00E5096F"/>
    <w:rsid w:val="00E50FED"/>
    <w:rsid w:val="00E60037"/>
    <w:rsid w:val="00E60DC3"/>
    <w:rsid w:val="00E64A4B"/>
    <w:rsid w:val="00E675FA"/>
    <w:rsid w:val="00E7458C"/>
    <w:rsid w:val="00E74E4D"/>
    <w:rsid w:val="00E82788"/>
    <w:rsid w:val="00E86CB8"/>
    <w:rsid w:val="00E92102"/>
    <w:rsid w:val="00EB30C2"/>
    <w:rsid w:val="00EB58D8"/>
    <w:rsid w:val="00EB5D93"/>
    <w:rsid w:val="00EC2B1B"/>
    <w:rsid w:val="00EC32DD"/>
    <w:rsid w:val="00EC492E"/>
    <w:rsid w:val="00EC5EFA"/>
    <w:rsid w:val="00EC695A"/>
    <w:rsid w:val="00ED3948"/>
    <w:rsid w:val="00ED3BC6"/>
    <w:rsid w:val="00ED4A6E"/>
    <w:rsid w:val="00ED5ED4"/>
    <w:rsid w:val="00EE0479"/>
    <w:rsid w:val="00EE5E31"/>
    <w:rsid w:val="00EF22C4"/>
    <w:rsid w:val="00F0251D"/>
    <w:rsid w:val="00F02AB3"/>
    <w:rsid w:val="00F07713"/>
    <w:rsid w:val="00F07D1B"/>
    <w:rsid w:val="00F1096B"/>
    <w:rsid w:val="00F10A90"/>
    <w:rsid w:val="00F10C16"/>
    <w:rsid w:val="00F16132"/>
    <w:rsid w:val="00F26BD1"/>
    <w:rsid w:val="00F31ECC"/>
    <w:rsid w:val="00F32EAC"/>
    <w:rsid w:val="00F33335"/>
    <w:rsid w:val="00F408B5"/>
    <w:rsid w:val="00F41B79"/>
    <w:rsid w:val="00F44D1F"/>
    <w:rsid w:val="00F4653A"/>
    <w:rsid w:val="00F561AD"/>
    <w:rsid w:val="00F62096"/>
    <w:rsid w:val="00F72F61"/>
    <w:rsid w:val="00F76CBF"/>
    <w:rsid w:val="00F777A9"/>
    <w:rsid w:val="00F811F0"/>
    <w:rsid w:val="00F81A68"/>
    <w:rsid w:val="00F82370"/>
    <w:rsid w:val="00F86AB6"/>
    <w:rsid w:val="00F87613"/>
    <w:rsid w:val="00F9177F"/>
    <w:rsid w:val="00F95C26"/>
    <w:rsid w:val="00F96029"/>
    <w:rsid w:val="00FA246F"/>
    <w:rsid w:val="00FA2CED"/>
    <w:rsid w:val="00FA3A50"/>
    <w:rsid w:val="00FA6B9D"/>
    <w:rsid w:val="00FB26EF"/>
    <w:rsid w:val="00FC1BD1"/>
    <w:rsid w:val="00FC4365"/>
    <w:rsid w:val="00FC70FF"/>
    <w:rsid w:val="00FC7D2C"/>
    <w:rsid w:val="00FD4757"/>
    <w:rsid w:val="00FE2097"/>
    <w:rsid w:val="00FE3AD0"/>
    <w:rsid w:val="00FF1E51"/>
    <w:rsid w:val="00FF5406"/>
    <w:rsid w:val="031E7881"/>
    <w:rsid w:val="033B239A"/>
    <w:rsid w:val="034BEE20"/>
    <w:rsid w:val="038D6AE2"/>
    <w:rsid w:val="0434051D"/>
    <w:rsid w:val="049609B1"/>
    <w:rsid w:val="064A6FC7"/>
    <w:rsid w:val="0700554E"/>
    <w:rsid w:val="08A75F3F"/>
    <w:rsid w:val="0B2E69D0"/>
    <w:rsid w:val="0D8EB58C"/>
    <w:rsid w:val="0F262B9D"/>
    <w:rsid w:val="0FF963BF"/>
    <w:rsid w:val="1105BA32"/>
    <w:rsid w:val="12634567"/>
    <w:rsid w:val="12D16B54"/>
    <w:rsid w:val="12D2228C"/>
    <w:rsid w:val="15AE4AA9"/>
    <w:rsid w:val="18356D1A"/>
    <w:rsid w:val="1DB4AC73"/>
    <w:rsid w:val="1F99C0E8"/>
    <w:rsid w:val="20A07E69"/>
    <w:rsid w:val="25533D3E"/>
    <w:rsid w:val="25ACB967"/>
    <w:rsid w:val="27F5AFD9"/>
    <w:rsid w:val="2BF5E375"/>
    <w:rsid w:val="2C2F07F4"/>
    <w:rsid w:val="2E18B440"/>
    <w:rsid w:val="2E9BBF66"/>
    <w:rsid w:val="326A9815"/>
    <w:rsid w:val="35DB5AE9"/>
    <w:rsid w:val="37381F3A"/>
    <w:rsid w:val="37FE41C6"/>
    <w:rsid w:val="3856067F"/>
    <w:rsid w:val="3885995B"/>
    <w:rsid w:val="38AF01BA"/>
    <w:rsid w:val="392A7B98"/>
    <w:rsid w:val="39FBD75A"/>
    <w:rsid w:val="3A4462C4"/>
    <w:rsid w:val="3AD09994"/>
    <w:rsid w:val="40044F1E"/>
    <w:rsid w:val="40FFE633"/>
    <w:rsid w:val="42648725"/>
    <w:rsid w:val="43F7C23B"/>
    <w:rsid w:val="446D2C87"/>
    <w:rsid w:val="450A6B98"/>
    <w:rsid w:val="45CB69CF"/>
    <w:rsid w:val="45E3E8A3"/>
    <w:rsid w:val="46ED402D"/>
    <w:rsid w:val="4CFC0C7D"/>
    <w:rsid w:val="4EE49488"/>
    <w:rsid w:val="50E1F23E"/>
    <w:rsid w:val="55311395"/>
    <w:rsid w:val="55C190A8"/>
    <w:rsid w:val="5617A8CD"/>
    <w:rsid w:val="598B64A0"/>
    <w:rsid w:val="5AE87009"/>
    <w:rsid w:val="5C14C711"/>
    <w:rsid w:val="5FE9B77B"/>
    <w:rsid w:val="61C640ED"/>
    <w:rsid w:val="62CF6CC2"/>
    <w:rsid w:val="63B013BB"/>
    <w:rsid w:val="64F1A5FC"/>
    <w:rsid w:val="6645A524"/>
    <w:rsid w:val="6688C4BB"/>
    <w:rsid w:val="66BAD7D5"/>
    <w:rsid w:val="69D99B32"/>
    <w:rsid w:val="6A784EDB"/>
    <w:rsid w:val="6F99B8DD"/>
    <w:rsid w:val="74401F17"/>
    <w:rsid w:val="76B457BF"/>
    <w:rsid w:val="77A403A1"/>
    <w:rsid w:val="77DD63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A49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5E48"/>
    <w:pPr>
      <w:spacing w:before="120" w:after="120"/>
    </w:pPr>
    <w:rPr>
      <w:sz w:val="22"/>
      <w:szCs w:val="22"/>
    </w:rPr>
  </w:style>
  <w:style w:type="paragraph" w:styleId="Heading1">
    <w:name w:val="heading 1"/>
    <w:basedOn w:val="Normal"/>
    <w:next w:val="Normal"/>
    <w:qFormat/>
    <w:rsid w:val="007D3C63"/>
    <w:pPr>
      <w:ind w:right="-216"/>
      <w:jc w:val="center"/>
      <w:outlineLvl w:val="0"/>
    </w:pPr>
    <w:rPr>
      <w:b/>
      <w:sz w:val="36"/>
      <w:szCs w:val="36"/>
    </w:rPr>
  </w:style>
  <w:style w:type="paragraph" w:styleId="Heading2">
    <w:name w:val="heading 2"/>
    <w:basedOn w:val="Normal"/>
    <w:next w:val="Normal"/>
    <w:qFormat/>
    <w:rsid w:val="007D3C63"/>
    <w:pPr>
      <w:ind w:right="-216"/>
      <w:outlineLvl w:val="1"/>
    </w:pPr>
    <w:rPr>
      <w:b/>
      <w:bCs/>
    </w:rPr>
  </w:style>
  <w:style w:type="paragraph" w:styleId="Heading3">
    <w:name w:val="heading 3"/>
    <w:basedOn w:val="Normal"/>
    <w:next w:val="Normal"/>
    <w:qFormat/>
    <w:pPr>
      <w:keepNext/>
      <w:widowControl w:val="0"/>
      <w:tabs>
        <w:tab w:val="left" w:pos="5400"/>
      </w:tabs>
      <w:outlineLvl w:val="2"/>
    </w:pPr>
    <w:rPr>
      <w:rFonts w:ascii="Bookman Old Style" w:hAnsi="Bookman Old Style"/>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FB26EF"/>
    <w:rPr>
      <w:color w:val="0000FF"/>
      <w:u w:val="single"/>
    </w:rPr>
  </w:style>
  <w:style w:type="character" w:styleId="FollowedHyperlink">
    <w:name w:val="FollowedHyperlink"/>
    <w:rsid w:val="00153B4E"/>
    <w:rPr>
      <w:color w:val="800080"/>
      <w:u w:val="single"/>
    </w:rPr>
  </w:style>
  <w:style w:type="paragraph" w:styleId="BalloonText">
    <w:name w:val="Balloon Text"/>
    <w:basedOn w:val="Normal"/>
    <w:link w:val="BalloonTextChar"/>
    <w:rsid w:val="000E7FBC"/>
    <w:rPr>
      <w:rFonts w:ascii="Tahoma" w:hAnsi="Tahoma" w:cs="Tahoma"/>
      <w:sz w:val="16"/>
      <w:szCs w:val="16"/>
    </w:rPr>
  </w:style>
  <w:style w:type="character" w:customStyle="1" w:styleId="BalloonTextChar">
    <w:name w:val="Balloon Text Char"/>
    <w:basedOn w:val="DefaultParagraphFont"/>
    <w:link w:val="BalloonText"/>
    <w:rsid w:val="000E7FBC"/>
    <w:rPr>
      <w:rFonts w:ascii="Tahoma" w:hAnsi="Tahoma" w:cs="Tahoma"/>
      <w:sz w:val="16"/>
      <w:szCs w:val="16"/>
    </w:rPr>
  </w:style>
  <w:style w:type="paragraph" w:styleId="Revision">
    <w:name w:val="Revision"/>
    <w:hidden/>
    <w:uiPriority w:val="99"/>
    <w:semiHidden/>
    <w:rsid w:val="00F408B5"/>
  </w:style>
  <w:style w:type="paragraph" w:styleId="ListParagraph">
    <w:name w:val="List Paragraph"/>
    <w:basedOn w:val="Normal"/>
    <w:uiPriority w:val="1"/>
    <w:qFormat/>
    <w:rsid w:val="00525AFF"/>
    <w:pPr>
      <w:ind w:left="720"/>
      <w:contextualSpacing/>
    </w:pPr>
  </w:style>
  <w:style w:type="paragraph" w:customStyle="1" w:styleId="Default">
    <w:name w:val="Default"/>
    <w:rsid w:val="001D4D79"/>
    <w:pPr>
      <w:widowControl w:val="0"/>
      <w:autoSpaceDE w:val="0"/>
      <w:autoSpaceDN w:val="0"/>
      <w:adjustRightInd w:val="0"/>
    </w:pPr>
    <w:rPr>
      <w:color w:val="000000"/>
      <w:sz w:val="24"/>
      <w:szCs w:val="24"/>
    </w:rPr>
  </w:style>
  <w:style w:type="character" w:styleId="CommentReference">
    <w:name w:val="annotation reference"/>
    <w:basedOn w:val="DefaultParagraphFont"/>
    <w:semiHidden/>
    <w:unhideWhenUsed/>
    <w:rsid w:val="000D250E"/>
    <w:rPr>
      <w:sz w:val="16"/>
      <w:szCs w:val="16"/>
    </w:rPr>
  </w:style>
  <w:style w:type="paragraph" w:styleId="CommentText">
    <w:name w:val="annotation text"/>
    <w:basedOn w:val="Normal"/>
    <w:link w:val="CommentTextChar"/>
    <w:unhideWhenUsed/>
    <w:rsid w:val="000D250E"/>
  </w:style>
  <w:style w:type="character" w:customStyle="1" w:styleId="CommentTextChar">
    <w:name w:val="Comment Text Char"/>
    <w:basedOn w:val="DefaultParagraphFont"/>
    <w:link w:val="CommentText"/>
    <w:rsid w:val="000D250E"/>
  </w:style>
  <w:style w:type="paragraph" w:styleId="CommentSubject">
    <w:name w:val="annotation subject"/>
    <w:basedOn w:val="CommentText"/>
    <w:next w:val="CommentText"/>
    <w:link w:val="CommentSubjectChar"/>
    <w:semiHidden/>
    <w:unhideWhenUsed/>
    <w:rsid w:val="000D250E"/>
    <w:rPr>
      <w:b/>
      <w:bCs/>
    </w:rPr>
  </w:style>
  <w:style w:type="character" w:customStyle="1" w:styleId="CommentSubjectChar">
    <w:name w:val="Comment Subject Char"/>
    <w:basedOn w:val="CommentTextChar"/>
    <w:link w:val="CommentSubject"/>
    <w:semiHidden/>
    <w:rsid w:val="000D250E"/>
    <w:rPr>
      <w:b/>
      <w:bCs/>
    </w:rPr>
  </w:style>
  <w:style w:type="character" w:styleId="UnresolvedMention">
    <w:name w:val="Unresolved Mention"/>
    <w:basedOn w:val="DefaultParagraphFont"/>
    <w:uiPriority w:val="99"/>
    <w:semiHidden/>
    <w:unhideWhenUsed/>
    <w:rsid w:val="00C57262"/>
    <w:rPr>
      <w:color w:val="605E5C"/>
      <w:shd w:val="clear" w:color="auto" w:fill="E1DFDD"/>
    </w:rPr>
  </w:style>
  <w:style w:type="character" w:styleId="Mention">
    <w:name w:val="Mention"/>
    <w:basedOn w:val="DefaultParagraphFont"/>
    <w:uiPriority w:val="99"/>
    <w:unhideWhenUsed/>
    <w:rsid w:val="004B64F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ss.gov/lists/masshealth-standard-hipaa-companion-guides" TargetMode="External"/><Relationship Id="rId13" Type="http://schemas.openxmlformats.org/officeDocument/2006/relationships/hyperlink" Target="https://www.mass.gov/doc/appendix-c-third-party-liability-codes-2/downloa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ss.gov/doc/appendix-c-third-party-liability-codes-2/downloa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lists/masshealth-standard-hipaa-companion-guid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mass.gov/regulations/101-CMR-31600-rates-for-surgery-and-anesthesia-services" TargetMode="External"/><Relationship Id="rId4" Type="http://schemas.openxmlformats.org/officeDocument/2006/relationships/settings" Target="settings.xml"/><Relationship Id="rId9" Type="http://schemas.openxmlformats.org/officeDocument/2006/relationships/hyperlink" Target="https://www.mass.gov/lists/masshealth-all-provider-bulletins-299-through-104" TargetMode="External"/><Relationship Id="rId14" Type="http://schemas.openxmlformats.org/officeDocument/2006/relationships/hyperlink" Target="https://www.mass.gov/information-for-masshealth-provi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93113-645F-46C4-A2CD-D7A87F368C5A}">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2150</Words>
  <Characters>12259</Characters>
  <Application>Microsoft Office Word</Application>
  <DocSecurity>0</DocSecurity>
  <Lines>102</Lines>
  <Paragraphs>28</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Supplemental Instructions for TPL Exceptions</vt:lpstr>
      <vt:lpstr>Submitting Claims for Members with Medicare or Commercial Insurance</vt:lpstr>
      <vt:lpstr>    Third-Party Liability (TPL) Requirements</vt:lpstr>
      <vt:lpstr>    Medicare Billing </vt:lpstr>
      <vt:lpstr>    Medicare Billing Examples</vt:lpstr>
      <vt:lpstr>    Medicare Denials</vt:lpstr>
      <vt:lpstr>    Commercial Insurance</vt:lpstr>
      <vt:lpstr>    TPL Commercial Exception Criteria</vt:lpstr>
      <vt:lpstr>    Billing Instructions for 837I Transactions</vt:lpstr>
      <vt:lpstr>    Billing Instructions for Direct Data Entry (DDE)</vt:lpstr>
      <vt:lpstr>    COB Detail Panel</vt:lpstr>
      <vt:lpstr>    MassHealth’s Right to Appeal</vt:lpstr>
      <vt:lpstr>    Questions</vt:lpstr>
    </vt:vector>
  </TitlesOfParts>
  <Manager/>
  <Company/>
  <LinksUpToDate>false</LinksUpToDate>
  <CharactersWithSpaces>14381</CharactersWithSpaces>
  <SharedDoc>false</SharedDoc>
  <HLinks>
    <vt:vector size="36" baseType="variant">
      <vt:variant>
        <vt:i4>6750311</vt:i4>
      </vt:variant>
      <vt:variant>
        <vt:i4>15</vt:i4>
      </vt:variant>
      <vt:variant>
        <vt:i4>0</vt:i4>
      </vt:variant>
      <vt:variant>
        <vt:i4>5</vt:i4>
      </vt:variant>
      <vt:variant>
        <vt:lpwstr>https://www.mass.gov/info-details/contact-masshealth-information-for-providers</vt:lpwstr>
      </vt:variant>
      <vt:variant>
        <vt:lpwstr/>
      </vt:variant>
      <vt:variant>
        <vt:i4>6881332</vt:i4>
      </vt:variant>
      <vt:variant>
        <vt:i4>12</vt:i4>
      </vt:variant>
      <vt:variant>
        <vt:i4>0</vt:i4>
      </vt:variant>
      <vt:variant>
        <vt:i4>5</vt:i4>
      </vt:variant>
      <vt:variant>
        <vt:lpwstr>https://www.mass.gov/doc/appendix-c-third-party-liability-codes-2/download</vt:lpwstr>
      </vt:variant>
      <vt:variant>
        <vt:lpwstr/>
      </vt:variant>
      <vt:variant>
        <vt:i4>6881332</vt:i4>
      </vt:variant>
      <vt:variant>
        <vt:i4>9</vt:i4>
      </vt:variant>
      <vt:variant>
        <vt:i4>0</vt:i4>
      </vt:variant>
      <vt:variant>
        <vt:i4>5</vt:i4>
      </vt:variant>
      <vt:variant>
        <vt:lpwstr>https://www.mass.gov/doc/appendix-c-third-party-liability-codes-2/download</vt:lpwstr>
      </vt:variant>
      <vt:variant>
        <vt:lpwstr/>
      </vt:variant>
      <vt:variant>
        <vt:i4>6881332</vt:i4>
      </vt:variant>
      <vt:variant>
        <vt:i4>6</vt:i4>
      </vt:variant>
      <vt:variant>
        <vt:i4>0</vt:i4>
      </vt:variant>
      <vt:variant>
        <vt:i4>5</vt:i4>
      </vt:variant>
      <vt:variant>
        <vt:lpwstr>https://www.mass.gov/doc/appendix-c-third-party-liability-codes-2/download</vt:lpwstr>
      </vt:variant>
      <vt:variant>
        <vt:lpwstr/>
      </vt:variant>
      <vt:variant>
        <vt:i4>2621488</vt:i4>
      </vt:variant>
      <vt:variant>
        <vt:i4>3</vt:i4>
      </vt:variant>
      <vt:variant>
        <vt:i4>0</vt:i4>
      </vt:variant>
      <vt:variant>
        <vt:i4>5</vt:i4>
      </vt:variant>
      <vt:variant>
        <vt:lpwstr>http://www.mass.gov/masshealth</vt:lpwstr>
      </vt:variant>
      <vt:variant>
        <vt:lpwstr/>
      </vt:variant>
      <vt:variant>
        <vt:i4>1179725</vt:i4>
      </vt:variant>
      <vt:variant>
        <vt:i4>0</vt:i4>
      </vt:variant>
      <vt:variant>
        <vt:i4>0</vt:i4>
      </vt:variant>
      <vt:variant>
        <vt:i4>5</vt:i4>
      </vt:variant>
      <vt:variant>
        <vt:lpwstr>https://www.mass.gov/doc/all-provider-bulletin-217-waiver-policy-for-claim-submissions-0/download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2026-08-13T19:43:00Z</dcterms:created>
  <dcterms:modified xsi:type="dcterms:W3CDTF">2026-08-13T19:43:00Z</dcterms:modified>
</cp:coreProperties>
</file>