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C275" w14:textId="77777777" w:rsidR="00891982" w:rsidRDefault="00891982" w:rsidP="00D9562E">
      <w:pPr>
        <w:pStyle w:val="Caption"/>
        <w:keepNext/>
      </w:pPr>
      <w:bookmarkStart w:id="0" w:name="_Toc12612325"/>
      <w:bookmarkStart w:id="1" w:name="_Toc12013076"/>
      <w:bookmarkStart w:id="2" w:name="_Toc12012882"/>
    </w:p>
    <w:p w14:paraId="4C64D90C" w14:textId="77777777" w:rsidR="00891982" w:rsidRPr="00891982" w:rsidRDefault="00891982" w:rsidP="00891982">
      <w:pPr>
        <w:pStyle w:val="Caption"/>
        <w:keepNext/>
        <w:jc w:val="center"/>
        <w:rPr>
          <w:rFonts w:ascii="Times New Roman" w:hAnsi="Times New Roman"/>
          <w:b/>
          <w:sz w:val="40"/>
        </w:rPr>
      </w:pPr>
    </w:p>
    <w:p w14:paraId="260418AA" w14:textId="2274A6A0" w:rsidR="00891982" w:rsidRDefault="00891982" w:rsidP="00891982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891982">
        <w:rPr>
          <w:rFonts w:ascii="Times New Roman" w:hAnsi="Times New Roman"/>
          <w:b/>
          <w:sz w:val="40"/>
        </w:rPr>
        <w:t>Appendix E</w:t>
      </w:r>
    </w:p>
    <w:p w14:paraId="0FF7A56D" w14:textId="77777777" w:rsidR="00891982" w:rsidRDefault="00891982" w:rsidP="00891982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</w:p>
    <w:p w14:paraId="2A91FEDF" w14:textId="3DEB744C" w:rsidR="00891982" w:rsidRPr="00891982" w:rsidRDefault="00891982" w:rsidP="00891982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Confounding Assessment Results</w:t>
      </w:r>
    </w:p>
    <w:p w14:paraId="063306BB" w14:textId="77777777" w:rsidR="00891982" w:rsidRDefault="00891982">
      <w:pPr>
        <w:spacing w:after="0" w:line="240" w:lineRule="auto"/>
        <w:rPr>
          <w:bCs/>
          <w:szCs w:val="18"/>
        </w:rPr>
      </w:pPr>
    </w:p>
    <w:p w14:paraId="3AF6A069" w14:textId="77777777" w:rsidR="00891982" w:rsidRDefault="00891982">
      <w:pPr>
        <w:spacing w:after="0" w:line="240" w:lineRule="auto"/>
        <w:rPr>
          <w:bCs/>
          <w:szCs w:val="18"/>
        </w:rPr>
      </w:pPr>
      <w:r>
        <w:br w:type="page"/>
      </w:r>
      <w:bookmarkStart w:id="3" w:name="_GoBack"/>
      <w:bookmarkEnd w:id="3"/>
    </w:p>
    <w:p w14:paraId="333C562A" w14:textId="07BEBA1D" w:rsidR="00D9562E" w:rsidRDefault="00D9562E" w:rsidP="00D9562E">
      <w:pPr>
        <w:pStyle w:val="Caption"/>
        <w:keepNext/>
      </w:pPr>
      <w:r>
        <w:t xml:space="preserve">Appendix </w:t>
      </w:r>
      <w:r w:rsidR="00B06ADE">
        <w:t>E</w:t>
      </w:r>
      <w:r>
        <w:t xml:space="preserve">. Odds ratios and 95% confidence intervals for associations between NDMA and TCE in </w:t>
      </w:r>
      <w:r w:rsidR="0000342E">
        <w:t xml:space="preserve">maternal </w:t>
      </w:r>
      <w:r>
        <w:t xml:space="preserve">drinking water </w:t>
      </w:r>
      <w:r w:rsidR="0000342E">
        <w:t xml:space="preserve">(during the year before birth) </w:t>
      </w:r>
      <w:r>
        <w:t>and childhood cancer following adjustment for confounding variables</w:t>
      </w:r>
      <w:bookmarkEnd w:id="0"/>
      <w:bookmarkEnd w:id="1"/>
      <w:bookmarkEnd w:id="2"/>
      <w:r w:rsidR="0000342E">
        <w:t>.</w:t>
      </w:r>
    </w:p>
    <w:tbl>
      <w:tblPr>
        <w:tblStyle w:val="TableGrid"/>
        <w:tblW w:w="8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64"/>
        <w:gridCol w:w="222"/>
        <w:gridCol w:w="14"/>
        <w:gridCol w:w="1804"/>
        <w:gridCol w:w="269"/>
        <w:gridCol w:w="841"/>
        <w:gridCol w:w="1800"/>
      </w:tblGrid>
      <w:tr w:rsidR="00995DE2" w:rsidRPr="009A30E6" w14:paraId="3E54DA42" w14:textId="77777777" w:rsidTr="00995DE2">
        <w:trPr>
          <w:trHeight w:val="300"/>
          <w:tblHeader/>
        </w:trPr>
        <w:tc>
          <w:tcPr>
            <w:tcW w:w="3078" w:type="dxa"/>
            <w:tcBorders>
              <w:top w:val="single" w:sz="4" w:space="0" w:color="auto"/>
            </w:tcBorders>
            <w:noWrap/>
            <w:hideMark/>
          </w:tcPr>
          <w:p w14:paraId="2CC24ABF" w14:textId="77777777" w:rsidR="00995DE2" w:rsidRPr="009A30E6" w:rsidRDefault="00995DE2" w:rsidP="009A30E6">
            <w:pPr>
              <w:pStyle w:val="Tablebody"/>
              <w:rPr>
                <w:b/>
              </w:rPr>
            </w:pPr>
            <w:r w:rsidRPr="009A30E6">
              <w:rPr>
                <w:b/>
              </w:rPr>
              <w:t>NDMA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BA51C9" w14:textId="77777777" w:rsidR="00995DE2" w:rsidRPr="009A30E6" w:rsidRDefault="00995DE2" w:rsidP="009A30E6">
            <w:pPr>
              <w:pStyle w:val="Tablebody"/>
              <w:rPr>
                <w:b/>
              </w:rPr>
            </w:pPr>
            <w:r w:rsidRPr="009A30E6">
              <w:rPr>
                <w:b/>
              </w:rPr>
              <w:t>Crude</w:t>
            </w:r>
          </w:p>
        </w:tc>
        <w:tc>
          <w:tcPr>
            <w:tcW w:w="269" w:type="dxa"/>
            <w:tcBorders>
              <w:top w:val="single" w:sz="4" w:space="0" w:color="auto"/>
            </w:tcBorders>
            <w:noWrap/>
          </w:tcPr>
          <w:p w14:paraId="6AE06209" w14:textId="77777777" w:rsidR="00995DE2" w:rsidRPr="009A30E6" w:rsidRDefault="00995DE2" w:rsidP="009A30E6">
            <w:pPr>
              <w:pStyle w:val="Tablebody"/>
              <w:rPr>
                <w:b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1DE131" w14:textId="77777777" w:rsidR="00995DE2" w:rsidRPr="009A30E6" w:rsidRDefault="00995DE2" w:rsidP="009A30E6">
            <w:pPr>
              <w:pStyle w:val="Tablebody"/>
              <w:rPr>
                <w:b/>
              </w:rPr>
            </w:pPr>
            <w:r w:rsidRPr="009A30E6">
              <w:rPr>
                <w:b/>
              </w:rPr>
              <w:t>Adjusted</w:t>
            </w:r>
          </w:p>
        </w:tc>
      </w:tr>
      <w:tr w:rsidR="00995DE2" w:rsidRPr="009A30E6" w14:paraId="3B1F108E" w14:textId="77777777" w:rsidTr="00995DE2">
        <w:trPr>
          <w:trHeight w:val="345"/>
          <w:tblHeader/>
        </w:trPr>
        <w:tc>
          <w:tcPr>
            <w:tcW w:w="3078" w:type="dxa"/>
            <w:tcBorders>
              <w:bottom w:val="single" w:sz="4" w:space="0" w:color="auto"/>
            </w:tcBorders>
            <w:noWrap/>
            <w:hideMark/>
          </w:tcPr>
          <w:p w14:paraId="5845FE6D" w14:textId="3C091141" w:rsidR="00995DE2" w:rsidRPr="009A30E6" w:rsidRDefault="00995DE2" w:rsidP="009A30E6">
            <w:pPr>
              <w:pStyle w:val="Tablebody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3E7D62" w14:textId="77777777" w:rsidR="00995DE2" w:rsidRPr="009A30E6" w:rsidRDefault="00995DE2" w:rsidP="009A30E6">
            <w:pPr>
              <w:pStyle w:val="Tablebody"/>
              <w:rPr>
                <w:b/>
                <w:vertAlign w:val="superscript"/>
              </w:rPr>
            </w:pPr>
            <w:proofErr w:type="spellStart"/>
            <w:r w:rsidRPr="009A30E6">
              <w:rPr>
                <w:b/>
              </w:rPr>
              <w:t>OR</w:t>
            </w:r>
            <w:r w:rsidRPr="009A30E6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5CCDA7" w14:textId="77777777" w:rsidR="00995DE2" w:rsidRPr="009A30E6" w:rsidRDefault="00995DE2" w:rsidP="009A30E6">
            <w:pPr>
              <w:pStyle w:val="Tablebody"/>
              <w:rPr>
                <w:b/>
              </w:rPr>
            </w:pPr>
            <w:r w:rsidRPr="009A30E6">
              <w:rPr>
                <w:b/>
              </w:rPr>
              <w:t xml:space="preserve">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4A4A39" w14:textId="77777777" w:rsidR="00995DE2" w:rsidRPr="009A30E6" w:rsidRDefault="00995DE2" w:rsidP="009A30E6">
            <w:pPr>
              <w:pStyle w:val="Tablebody"/>
              <w:rPr>
                <w:b/>
                <w:vertAlign w:val="superscript"/>
              </w:rPr>
            </w:pPr>
            <w:r w:rsidRPr="009A30E6">
              <w:rPr>
                <w:b/>
              </w:rPr>
              <w:t xml:space="preserve">95% </w:t>
            </w:r>
            <w:proofErr w:type="spellStart"/>
            <w:r w:rsidRPr="009A30E6">
              <w:rPr>
                <w:b/>
              </w:rPr>
              <w:t>CI</w:t>
            </w:r>
            <w:r w:rsidRPr="009A30E6"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269" w:type="dxa"/>
            <w:noWrap/>
          </w:tcPr>
          <w:p w14:paraId="5C0E3C48" w14:textId="77777777" w:rsidR="00995DE2" w:rsidRPr="009A30E6" w:rsidRDefault="00995DE2" w:rsidP="009A30E6">
            <w:pPr>
              <w:pStyle w:val="Tablebody"/>
              <w:rPr>
                <w:b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292B6C40" w14:textId="77777777" w:rsidR="00995DE2" w:rsidRPr="009A30E6" w:rsidRDefault="00995DE2" w:rsidP="009A30E6">
            <w:pPr>
              <w:pStyle w:val="Tablebody"/>
              <w:rPr>
                <w:b/>
              </w:rPr>
            </w:pPr>
            <w:proofErr w:type="spellStart"/>
            <w:r w:rsidRPr="009A30E6">
              <w:rPr>
                <w:b/>
              </w:rPr>
              <w:t>OR</w:t>
            </w:r>
            <w:r w:rsidRPr="009A30E6">
              <w:rPr>
                <w:b/>
                <w:vertAlign w:val="superscript"/>
              </w:rPr>
              <w:t>a</w:t>
            </w:r>
            <w:proofErr w:type="spellEnd"/>
            <w:r w:rsidRPr="009A30E6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01E4A1C7" w14:textId="77777777" w:rsidR="00995DE2" w:rsidRPr="009A30E6" w:rsidRDefault="00995DE2" w:rsidP="009A30E6">
            <w:pPr>
              <w:pStyle w:val="Tablebody"/>
              <w:rPr>
                <w:b/>
              </w:rPr>
            </w:pPr>
            <w:r w:rsidRPr="009A30E6">
              <w:rPr>
                <w:b/>
              </w:rPr>
              <w:t xml:space="preserve">95% </w:t>
            </w:r>
            <w:proofErr w:type="spellStart"/>
            <w:r w:rsidRPr="009A30E6">
              <w:rPr>
                <w:b/>
              </w:rPr>
              <w:t>CI</w:t>
            </w:r>
            <w:r w:rsidRPr="009A30E6">
              <w:rPr>
                <w:b/>
                <w:vertAlign w:val="superscript"/>
              </w:rPr>
              <w:t>b</w:t>
            </w:r>
            <w:proofErr w:type="spellEnd"/>
          </w:p>
        </w:tc>
      </w:tr>
      <w:tr w:rsidR="00995DE2" w14:paraId="1E9D4F0E" w14:textId="77777777" w:rsidTr="00D9562E">
        <w:trPr>
          <w:trHeight w:val="300"/>
        </w:trPr>
        <w:tc>
          <w:tcPr>
            <w:tcW w:w="3078" w:type="dxa"/>
            <w:tcBorders>
              <w:top w:val="single" w:sz="4" w:space="0" w:color="auto"/>
            </w:tcBorders>
            <w:noWrap/>
          </w:tcPr>
          <w:p w14:paraId="31CAF972" w14:textId="77777777" w:rsidR="00995DE2" w:rsidRPr="009A30E6" w:rsidRDefault="00995DE2" w:rsidP="009A30E6">
            <w:pPr>
              <w:pStyle w:val="Tablebody"/>
              <w:rPr>
                <w:b/>
              </w:rPr>
            </w:pPr>
            <w:r w:rsidRPr="009A30E6">
              <w:rPr>
                <w:b/>
              </w:rPr>
              <w:t>All Cancers</w:t>
            </w:r>
          </w:p>
        </w:tc>
        <w:tc>
          <w:tcPr>
            <w:tcW w:w="5614" w:type="dxa"/>
            <w:gridSpan w:val="7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2D05D6F" w14:textId="77777777" w:rsidR="00995DE2" w:rsidRPr="000E7ED5" w:rsidRDefault="00995DE2" w:rsidP="009A30E6">
            <w:pPr>
              <w:pStyle w:val="Tablebody"/>
            </w:pPr>
          </w:p>
        </w:tc>
      </w:tr>
      <w:tr w:rsidR="00995DE2" w14:paraId="7A3FC02F" w14:textId="77777777" w:rsidTr="00D9562E">
        <w:trPr>
          <w:trHeight w:val="300"/>
        </w:trPr>
        <w:tc>
          <w:tcPr>
            <w:tcW w:w="3078" w:type="dxa"/>
            <w:noWrap/>
          </w:tcPr>
          <w:p w14:paraId="13EE9CDD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left w:val="nil"/>
              <w:right w:val="nil"/>
            </w:tcBorders>
            <w:noWrap/>
            <w:vAlign w:val="center"/>
          </w:tcPr>
          <w:p w14:paraId="4404766B" w14:textId="77777777" w:rsidR="00995DE2" w:rsidRPr="009A30E6" w:rsidRDefault="00995DE2" w:rsidP="009A30E6">
            <w:pPr>
              <w:pStyle w:val="Tablebody"/>
              <w:rPr>
                <w:u w:val="single"/>
              </w:rPr>
            </w:pPr>
            <w:r w:rsidRPr="009A30E6">
              <w:rPr>
                <w:u w:val="single"/>
              </w:rPr>
              <w:t>Oxygen after Birth (n=77)</w:t>
            </w:r>
          </w:p>
        </w:tc>
      </w:tr>
      <w:tr w:rsidR="00995DE2" w14:paraId="3CF3415D" w14:textId="77777777" w:rsidTr="004038A9">
        <w:trPr>
          <w:trHeight w:val="289"/>
        </w:trPr>
        <w:tc>
          <w:tcPr>
            <w:tcW w:w="3078" w:type="dxa"/>
            <w:noWrap/>
            <w:hideMark/>
          </w:tcPr>
          <w:p w14:paraId="7ABCB8B1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3506549D" w14:textId="77777777" w:rsidR="00995DE2" w:rsidRDefault="00995DE2" w:rsidP="009A30E6">
            <w:pPr>
              <w:pStyle w:val="Tablebody"/>
            </w:pPr>
            <w:r>
              <w:t>1.4</w:t>
            </w:r>
          </w:p>
        </w:tc>
        <w:tc>
          <w:tcPr>
            <w:tcW w:w="222" w:type="dxa"/>
            <w:noWrap/>
            <w:hideMark/>
          </w:tcPr>
          <w:p w14:paraId="4EE8DDAE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568D4376" w14:textId="77777777" w:rsidR="00995DE2" w:rsidRDefault="00995DE2" w:rsidP="009A30E6">
            <w:pPr>
              <w:pStyle w:val="Tablebody"/>
            </w:pPr>
            <w:r>
              <w:t>(0.3 - 7.7)</w:t>
            </w:r>
          </w:p>
        </w:tc>
        <w:tc>
          <w:tcPr>
            <w:tcW w:w="269" w:type="dxa"/>
            <w:noWrap/>
          </w:tcPr>
          <w:p w14:paraId="0461EB40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3B8AA083" w14:textId="77777777" w:rsidR="00995DE2" w:rsidRDefault="00995DE2" w:rsidP="009A30E6">
            <w:pPr>
              <w:pStyle w:val="Tablebody"/>
            </w:pPr>
            <w:r>
              <w:t>1.1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503C8626" w14:textId="77777777" w:rsidR="00995DE2" w:rsidRDefault="00995DE2" w:rsidP="009A30E6">
            <w:pPr>
              <w:pStyle w:val="Tablebody"/>
            </w:pPr>
            <w:r>
              <w:t>(0.1 - 9.0)</w:t>
            </w:r>
          </w:p>
        </w:tc>
      </w:tr>
      <w:tr w:rsidR="00995DE2" w14:paraId="4E62B25F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5B1F534B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BCB3B29" w14:textId="77777777" w:rsidR="00995DE2" w:rsidRDefault="00995DE2" w:rsidP="009A30E6">
            <w:pPr>
              <w:pStyle w:val="Tablebody"/>
            </w:pPr>
            <w:r>
              <w:t>2.9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EA988B6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8EE6869" w14:textId="77777777" w:rsidR="00995DE2" w:rsidRDefault="00995DE2" w:rsidP="009A30E6">
            <w:pPr>
              <w:pStyle w:val="Tablebody"/>
            </w:pPr>
            <w:r>
              <w:t>(0.6 - 15)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D286A20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27C0945" w14:textId="77777777" w:rsidR="00995DE2" w:rsidRDefault="00995DE2" w:rsidP="009A30E6">
            <w:pPr>
              <w:pStyle w:val="Tablebody"/>
            </w:pPr>
            <w:r>
              <w:t>3.9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B7C6605" w14:textId="77777777" w:rsidR="00995DE2" w:rsidRDefault="00995DE2" w:rsidP="009A30E6">
            <w:pPr>
              <w:pStyle w:val="Tablebody"/>
            </w:pPr>
            <w:r>
              <w:t>(0.7 - 23)</w:t>
            </w:r>
          </w:p>
        </w:tc>
      </w:tr>
      <w:tr w:rsidR="00995DE2" w14:paraId="582E8EE0" w14:textId="77777777" w:rsidTr="004038A9">
        <w:trPr>
          <w:trHeight w:val="300"/>
        </w:trPr>
        <w:tc>
          <w:tcPr>
            <w:tcW w:w="3078" w:type="dxa"/>
            <w:noWrap/>
          </w:tcPr>
          <w:p w14:paraId="3B61B736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2EBE5E25" w14:textId="77777777" w:rsidR="00995DE2" w:rsidRPr="000E7ED5" w:rsidRDefault="00995DE2" w:rsidP="009A30E6">
            <w:pPr>
              <w:pStyle w:val="Tablebody"/>
            </w:pPr>
            <w:r w:rsidRPr="000E7ED5">
              <w:t>Incubator at Birth (n=83)</w:t>
            </w:r>
          </w:p>
        </w:tc>
      </w:tr>
      <w:tr w:rsidR="00995DE2" w14:paraId="5E483300" w14:textId="77777777" w:rsidTr="004038A9">
        <w:trPr>
          <w:trHeight w:val="300"/>
        </w:trPr>
        <w:tc>
          <w:tcPr>
            <w:tcW w:w="3078" w:type="dxa"/>
            <w:noWrap/>
            <w:hideMark/>
          </w:tcPr>
          <w:p w14:paraId="0D2C14A0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6F1FEB28" w14:textId="77777777" w:rsidR="00995DE2" w:rsidRDefault="00995DE2" w:rsidP="009A30E6">
            <w:pPr>
              <w:pStyle w:val="Tablebody"/>
            </w:pPr>
            <w:r>
              <w:t>1.2</w:t>
            </w:r>
          </w:p>
        </w:tc>
        <w:tc>
          <w:tcPr>
            <w:tcW w:w="236" w:type="dxa"/>
            <w:gridSpan w:val="2"/>
            <w:noWrap/>
            <w:hideMark/>
          </w:tcPr>
          <w:p w14:paraId="368D3DBD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04" w:type="dxa"/>
            <w:noWrap/>
            <w:hideMark/>
          </w:tcPr>
          <w:p w14:paraId="63865E30" w14:textId="77777777" w:rsidR="00995DE2" w:rsidRDefault="00995DE2" w:rsidP="009A30E6">
            <w:pPr>
              <w:pStyle w:val="Tablebody"/>
            </w:pPr>
            <w:r>
              <w:t>(0.2 - 6.1)</w:t>
            </w:r>
          </w:p>
        </w:tc>
        <w:tc>
          <w:tcPr>
            <w:tcW w:w="269" w:type="dxa"/>
            <w:noWrap/>
          </w:tcPr>
          <w:p w14:paraId="34D8522C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69D529B0" w14:textId="77777777" w:rsidR="00995DE2" w:rsidRDefault="00995DE2" w:rsidP="009A30E6">
            <w:pPr>
              <w:pStyle w:val="Tablebody"/>
            </w:pPr>
            <w:r>
              <w:t>0.9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31AD3E9F" w14:textId="77777777" w:rsidR="00995DE2" w:rsidRDefault="00995DE2" w:rsidP="009A30E6">
            <w:pPr>
              <w:pStyle w:val="Tablebody"/>
            </w:pPr>
            <w:r>
              <w:t>(0.2 - 4.9)</w:t>
            </w:r>
          </w:p>
        </w:tc>
      </w:tr>
      <w:tr w:rsidR="00995DE2" w14:paraId="789FF9E4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2D96DA8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A5073AA" w14:textId="77777777" w:rsidR="00995DE2" w:rsidRDefault="00995DE2" w:rsidP="009A30E6">
            <w:pPr>
              <w:pStyle w:val="Tablebody"/>
            </w:pPr>
            <w:r>
              <w:t>2.4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B720BFD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noWrap/>
            <w:hideMark/>
          </w:tcPr>
          <w:p w14:paraId="2142AA7A" w14:textId="77777777" w:rsidR="00995DE2" w:rsidRDefault="00995DE2" w:rsidP="009A30E6">
            <w:pPr>
              <w:pStyle w:val="Tablebody"/>
            </w:pPr>
            <w:r>
              <w:t>(0.5 - 11)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592BB54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29310D" w14:textId="77777777" w:rsidR="00995DE2" w:rsidRDefault="00995DE2" w:rsidP="009A30E6">
            <w:pPr>
              <w:pStyle w:val="Tablebody"/>
            </w:pPr>
            <w:r>
              <w:t>2.5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C4B87A7" w14:textId="77777777" w:rsidR="00995DE2" w:rsidRDefault="00995DE2" w:rsidP="009A30E6">
            <w:pPr>
              <w:pStyle w:val="Tablebody"/>
            </w:pPr>
            <w:r>
              <w:t>(0.5 - 11)</w:t>
            </w:r>
          </w:p>
        </w:tc>
      </w:tr>
      <w:tr w:rsidR="00995DE2" w14:paraId="3CF5D5D5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2C429325" w14:textId="77777777" w:rsidR="00995DE2" w:rsidRDefault="00995DE2" w:rsidP="009A30E6">
            <w:pPr>
              <w:pStyle w:val="Tablebody"/>
            </w:pPr>
            <w:r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1113BAE6" w14:textId="77777777" w:rsidR="00995DE2" w:rsidRPr="000E7ED5" w:rsidRDefault="00995DE2" w:rsidP="009A30E6">
            <w:pPr>
              <w:pStyle w:val="Tablebody"/>
            </w:pPr>
            <w:r w:rsidRPr="000E7ED5">
              <w:t>Low Birth Weight (n=85)</w:t>
            </w:r>
          </w:p>
        </w:tc>
      </w:tr>
      <w:tr w:rsidR="00995DE2" w14:paraId="529325F2" w14:textId="77777777" w:rsidTr="004038A9">
        <w:trPr>
          <w:trHeight w:val="300"/>
        </w:trPr>
        <w:tc>
          <w:tcPr>
            <w:tcW w:w="3078" w:type="dxa"/>
            <w:noWrap/>
            <w:hideMark/>
          </w:tcPr>
          <w:p w14:paraId="3E1922C6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6557C9F6" w14:textId="77777777" w:rsidR="00995DE2" w:rsidRDefault="00995DE2" w:rsidP="009A30E6">
            <w:pPr>
              <w:pStyle w:val="Tablebody"/>
            </w:pPr>
            <w:r>
              <w:t>1.2</w:t>
            </w:r>
          </w:p>
        </w:tc>
        <w:tc>
          <w:tcPr>
            <w:tcW w:w="222" w:type="dxa"/>
            <w:noWrap/>
            <w:hideMark/>
          </w:tcPr>
          <w:p w14:paraId="73EBDFDF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3AF8515E" w14:textId="77777777" w:rsidR="00995DE2" w:rsidRDefault="00995DE2" w:rsidP="009A30E6">
            <w:pPr>
              <w:pStyle w:val="Tablebody"/>
            </w:pPr>
            <w:r>
              <w:t>(0.2 - 6.4)</w:t>
            </w:r>
          </w:p>
        </w:tc>
        <w:tc>
          <w:tcPr>
            <w:tcW w:w="269" w:type="dxa"/>
            <w:noWrap/>
          </w:tcPr>
          <w:p w14:paraId="63565797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026B30E6" w14:textId="77777777" w:rsidR="00995DE2" w:rsidRDefault="00995DE2" w:rsidP="009A30E6">
            <w:pPr>
              <w:pStyle w:val="Tablebody"/>
            </w:pPr>
            <w:r>
              <w:t>1.7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653F9063" w14:textId="77777777" w:rsidR="00995DE2" w:rsidRDefault="00995DE2" w:rsidP="009A30E6">
            <w:pPr>
              <w:pStyle w:val="Tablebody"/>
            </w:pPr>
            <w:r>
              <w:t>(0.3 - 9.6)</w:t>
            </w:r>
          </w:p>
        </w:tc>
      </w:tr>
      <w:tr w:rsidR="00995DE2" w14:paraId="054B76AC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22388AE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83F7E42" w14:textId="77777777" w:rsidR="00995DE2" w:rsidRDefault="00995DE2" w:rsidP="009A30E6">
            <w:pPr>
              <w:pStyle w:val="Tablebody"/>
            </w:pPr>
            <w:r>
              <w:t>2.6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6DB9E58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2564CD2" w14:textId="77777777" w:rsidR="00995DE2" w:rsidRDefault="00995DE2" w:rsidP="009A30E6">
            <w:pPr>
              <w:pStyle w:val="Tablebody"/>
            </w:pPr>
            <w:r>
              <w:t>(0.6 - 11)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43CDC644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83BFE77" w14:textId="77777777" w:rsidR="00995DE2" w:rsidRDefault="00995DE2" w:rsidP="009A30E6">
            <w:pPr>
              <w:pStyle w:val="Tablebody"/>
            </w:pPr>
            <w:r>
              <w:t>3.4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09DEAF4" w14:textId="77777777" w:rsidR="00995DE2" w:rsidRDefault="00995DE2" w:rsidP="009A30E6">
            <w:pPr>
              <w:pStyle w:val="Tablebody"/>
            </w:pPr>
            <w:r>
              <w:t>(0.7 - 17)</w:t>
            </w:r>
          </w:p>
        </w:tc>
      </w:tr>
      <w:tr w:rsidR="00995DE2" w14:paraId="4B520D94" w14:textId="77777777" w:rsidTr="004038A9">
        <w:trPr>
          <w:trHeight w:val="300"/>
        </w:trPr>
        <w:tc>
          <w:tcPr>
            <w:tcW w:w="3078" w:type="dxa"/>
            <w:noWrap/>
          </w:tcPr>
          <w:p w14:paraId="3B146AC5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1950C995" w14:textId="77777777" w:rsidR="00995DE2" w:rsidRPr="000E7ED5" w:rsidRDefault="00995DE2" w:rsidP="009A30E6">
            <w:pPr>
              <w:pStyle w:val="Tablebody"/>
            </w:pPr>
            <w:r w:rsidRPr="000E7ED5">
              <w:t>Adverse Birth Event (n=80)</w:t>
            </w:r>
          </w:p>
        </w:tc>
      </w:tr>
      <w:tr w:rsidR="00995DE2" w14:paraId="6AE7E504" w14:textId="77777777" w:rsidTr="004038A9">
        <w:trPr>
          <w:trHeight w:val="300"/>
        </w:trPr>
        <w:tc>
          <w:tcPr>
            <w:tcW w:w="3078" w:type="dxa"/>
            <w:noWrap/>
            <w:hideMark/>
          </w:tcPr>
          <w:p w14:paraId="25DFC64D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14C74228" w14:textId="77777777" w:rsidR="00995DE2" w:rsidRDefault="00995DE2" w:rsidP="009A30E6">
            <w:pPr>
              <w:pStyle w:val="Tablebody"/>
            </w:pPr>
            <w:r>
              <w:t>1.5</w:t>
            </w:r>
          </w:p>
        </w:tc>
        <w:tc>
          <w:tcPr>
            <w:tcW w:w="222" w:type="dxa"/>
            <w:noWrap/>
            <w:hideMark/>
          </w:tcPr>
          <w:p w14:paraId="3B41A544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606DE609" w14:textId="77777777" w:rsidR="00995DE2" w:rsidRDefault="00995DE2" w:rsidP="009A30E6">
            <w:pPr>
              <w:pStyle w:val="Tablebody"/>
            </w:pPr>
            <w:r>
              <w:t>(0.3 - 7.8)</w:t>
            </w:r>
          </w:p>
        </w:tc>
        <w:tc>
          <w:tcPr>
            <w:tcW w:w="269" w:type="dxa"/>
            <w:noWrap/>
          </w:tcPr>
          <w:p w14:paraId="731EDA48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01A8F565" w14:textId="77777777" w:rsidR="00995DE2" w:rsidRDefault="00995DE2" w:rsidP="009A30E6">
            <w:pPr>
              <w:pStyle w:val="Tablebody"/>
            </w:pPr>
            <w:r>
              <w:t>1.0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49DAD345" w14:textId="77777777" w:rsidR="00995DE2" w:rsidRDefault="00995DE2" w:rsidP="009A30E6">
            <w:pPr>
              <w:pStyle w:val="Tablebody"/>
            </w:pPr>
            <w:r>
              <w:t>(0.1 - 7.2)</w:t>
            </w:r>
          </w:p>
        </w:tc>
      </w:tr>
      <w:tr w:rsidR="00995DE2" w14:paraId="76F7EC3B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5D49C5C9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72358942" w14:textId="77777777" w:rsidR="00995DE2" w:rsidRDefault="00995DE2" w:rsidP="009A30E6">
            <w:pPr>
              <w:pStyle w:val="Tablebody"/>
            </w:pPr>
            <w:r>
              <w:t>3.0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0ADF8FA2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D95E7A2" w14:textId="77777777" w:rsidR="00995DE2" w:rsidRDefault="00995DE2" w:rsidP="009A30E6">
            <w:pPr>
              <w:pStyle w:val="Tablebody"/>
            </w:pPr>
            <w:r>
              <w:t>(0.6 - 15)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AE40B04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9877823" w14:textId="77777777" w:rsidR="00995DE2" w:rsidRDefault="00995DE2" w:rsidP="009A30E6">
            <w:pPr>
              <w:pStyle w:val="Tablebody"/>
            </w:pPr>
            <w:r>
              <w:t>3.6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18AED5" w14:textId="77777777" w:rsidR="00995DE2" w:rsidRDefault="00995DE2" w:rsidP="009A30E6">
            <w:pPr>
              <w:pStyle w:val="Tablebody"/>
            </w:pPr>
            <w:r>
              <w:t>(0.7 - 20)</w:t>
            </w:r>
          </w:p>
        </w:tc>
      </w:tr>
      <w:tr w:rsidR="00995DE2" w14:paraId="00D7FAE3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202E7EE2" w14:textId="77777777" w:rsidR="00995DE2" w:rsidRDefault="00995DE2" w:rsidP="009A30E6">
            <w:pPr>
              <w:pStyle w:val="Tablebody"/>
            </w:pPr>
            <w:r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669DC" w14:textId="77777777" w:rsidR="00995DE2" w:rsidRPr="000E7ED5" w:rsidRDefault="00995DE2" w:rsidP="009A30E6">
            <w:pPr>
              <w:pStyle w:val="Tablebody"/>
            </w:pPr>
            <w:r w:rsidRPr="000E7ED5">
              <w:t>Household Plastics/</w:t>
            </w:r>
            <w:r>
              <w:t>Synth./Resins</w:t>
            </w:r>
            <w:r w:rsidRPr="000E7ED5">
              <w:t xml:space="preserve"> Exposure (n=90)</w:t>
            </w:r>
          </w:p>
        </w:tc>
      </w:tr>
      <w:tr w:rsidR="00995DE2" w14:paraId="5E561B88" w14:textId="77777777" w:rsidTr="004038A9">
        <w:trPr>
          <w:trHeight w:val="300"/>
        </w:trPr>
        <w:tc>
          <w:tcPr>
            <w:tcW w:w="3078" w:type="dxa"/>
            <w:noWrap/>
            <w:hideMark/>
          </w:tcPr>
          <w:p w14:paraId="78C08165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0C3102F8" w14:textId="77777777" w:rsidR="00995DE2" w:rsidRDefault="00995DE2" w:rsidP="009A30E6">
            <w:pPr>
              <w:pStyle w:val="Tablebody"/>
            </w:pPr>
            <w:r>
              <w:t>1.4</w:t>
            </w:r>
          </w:p>
        </w:tc>
        <w:tc>
          <w:tcPr>
            <w:tcW w:w="222" w:type="dxa"/>
            <w:noWrap/>
            <w:hideMark/>
          </w:tcPr>
          <w:p w14:paraId="4F4BAC19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25162A47" w14:textId="77777777" w:rsidR="00995DE2" w:rsidRDefault="00995DE2" w:rsidP="009A30E6">
            <w:pPr>
              <w:pStyle w:val="Tablebody"/>
            </w:pPr>
            <w:r>
              <w:t>(0.3 - 6.6)</w:t>
            </w:r>
          </w:p>
        </w:tc>
        <w:tc>
          <w:tcPr>
            <w:tcW w:w="269" w:type="dxa"/>
            <w:noWrap/>
          </w:tcPr>
          <w:p w14:paraId="5E60AE8C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3E151903" w14:textId="77777777" w:rsidR="00995DE2" w:rsidRDefault="00995DE2" w:rsidP="009A30E6">
            <w:pPr>
              <w:pStyle w:val="Tablebody"/>
            </w:pPr>
            <w:r>
              <w:t>1.2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4A6D4DFF" w14:textId="77777777" w:rsidR="00995DE2" w:rsidRDefault="00995DE2" w:rsidP="009A30E6">
            <w:pPr>
              <w:pStyle w:val="Tablebody"/>
            </w:pPr>
            <w:r>
              <w:t>(0.2 - 5.8)</w:t>
            </w:r>
          </w:p>
        </w:tc>
      </w:tr>
      <w:tr w:rsidR="00995DE2" w14:paraId="5B09BF2B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86B1FD4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0B0BF50" w14:textId="77777777" w:rsidR="00995DE2" w:rsidRDefault="00995DE2" w:rsidP="009A30E6">
            <w:pPr>
              <w:pStyle w:val="Tablebody"/>
            </w:pPr>
            <w:r>
              <w:t>2.9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07A83BDA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5C0CE13A" w14:textId="77777777" w:rsidR="00995DE2" w:rsidRDefault="00995DE2" w:rsidP="009A30E6">
            <w:pPr>
              <w:pStyle w:val="Tablebody"/>
            </w:pPr>
            <w:r>
              <w:t>(0.8 - 10)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75294F66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CD7FA62" w14:textId="77777777" w:rsidR="00995DE2" w:rsidRPr="00957533" w:rsidRDefault="00995DE2" w:rsidP="009A30E6">
            <w:pPr>
              <w:pStyle w:val="Tablebody"/>
              <w:rPr>
                <w:vertAlign w:val="superscript"/>
              </w:rPr>
            </w:pPr>
            <w:r>
              <w:t>3.3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4AD6509" w14:textId="77777777" w:rsidR="00995DE2" w:rsidRDefault="00995DE2" w:rsidP="009A30E6">
            <w:pPr>
              <w:pStyle w:val="Tablebody"/>
            </w:pPr>
            <w:r>
              <w:t>(0.9 - 12)</w:t>
            </w:r>
          </w:p>
        </w:tc>
      </w:tr>
      <w:tr w:rsidR="00995DE2" w14:paraId="50B21C2F" w14:textId="77777777" w:rsidTr="004038A9">
        <w:trPr>
          <w:trHeight w:val="300"/>
        </w:trPr>
        <w:tc>
          <w:tcPr>
            <w:tcW w:w="3078" w:type="dxa"/>
            <w:noWrap/>
          </w:tcPr>
          <w:p w14:paraId="1FF7B79B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7D4B66C2" w14:textId="77777777" w:rsidR="00995DE2" w:rsidRPr="000E7ED5" w:rsidRDefault="00995DE2" w:rsidP="009A30E6">
            <w:pPr>
              <w:pStyle w:val="Tablebody"/>
            </w:pPr>
            <w:r>
              <w:t>Household Metals/Alloys/</w:t>
            </w:r>
            <w:r w:rsidRPr="000E7ED5">
              <w:t>Solder Exposure (n=91)</w:t>
            </w:r>
          </w:p>
        </w:tc>
      </w:tr>
      <w:tr w:rsidR="00995DE2" w14:paraId="7D6BF2E7" w14:textId="77777777" w:rsidTr="004038A9">
        <w:trPr>
          <w:trHeight w:val="300"/>
        </w:trPr>
        <w:tc>
          <w:tcPr>
            <w:tcW w:w="3078" w:type="dxa"/>
            <w:noWrap/>
            <w:hideMark/>
          </w:tcPr>
          <w:p w14:paraId="5BF00CB7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2324B9ED" w14:textId="77777777" w:rsidR="00995DE2" w:rsidRDefault="00995DE2" w:rsidP="009A30E6">
            <w:pPr>
              <w:pStyle w:val="Tablebody"/>
            </w:pPr>
            <w:r>
              <w:t>1.4</w:t>
            </w:r>
          </w:p>
        </w:tc>
        <w:tc>
          <w:tcPr>
            <w:tcW w:w="222" w:type="dxa"/>
            <w:noWrap/>
            <w:hideMark/>
          </w:tcPr>
          <w:p w14:paraId="52FD6CB9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5F40D4D0" w14:textId="77777777" w:rsidR="00995DE2" w:rsidRDefault="00995DE2" w:rsidP="009A30E6">
            <w:pPr>
              <w:pStyle w:val="Tablebody"/>
            </w:pPr>
            <w:r>
              <w:t>(0.3 - 6.7)</w:t>
            </w:r>
          </w:p>
        </w:tc>
        <w:tc>
          <w:tcPr>
            <w:tcW w:w="269" w:type="dxa"/>
            <w:noWrap/>
          </w:tcPr>
          <w:p w14:paraId="55312712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59B4D2E0" w14:textId="77777777" w:rsidR="00995DE2" w:rsidRDefault="00995DE2" w:rsidP="009A30E6">
            <w:pPr>
              <w:pStyle w:val="Tablebody"/>
            </w:pPr>
            <w:r>
              <w:t>1.1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090AC674" w14:textId="77777777" w:rsidR="00995DE2" w:rsidRDefault="00995DE2" w:rsidP="009A30E6">
            <w:pPr>
              <w:pStyle w:val="Tablebody"/>
            </w:pPr>
            <w:r>
              <w:t>(0.2 - 5.6)</w:t>
            </w:r>
          </w:p>
        </w:tc>
      </w:tr>
      <w:tr w:rsidR="00995DE2" w14:paraId="181CEE08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315292E9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47DACC63" w14:textId="652EAE6C" w:rsidR="00995DE2" w:rsidRDefault="00995DE2" w:rsidP="009A30E6">
            <w:pPr>
              <w:pStyle w:val="Tablebody"/>
            </w:pPr>
            <w:r>
              <w:t>2.9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2FDFC057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5E2A34C" w14:textId="7B0AB780" w:rsidR="00995DE2" w:rsidRDefault="00995DE2" w:rsidP="009A30E6">
            <w:pPr>
              <w:pStyle w:val="Tablebody"/>
            </w:pPr>
            <w:r>
              <w:t>(0.8 - 10)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29F5E58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6F3379A" w14:textId="77777777" w:rsidR="00995DE2" w:rsidRDefault="00995DE2" w:rsidP="009A30E6">
            <w:pPr>
              <w:pStyle w:val="Tablebody"/>
            </w:pPr>
            <w:r>
              <w:t>2.8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BA8DC6B" w14:textId="77777777" w:rsidR="00995DE2" w:rsidRDefault="00995DE2" w:rsidP="009A30E6">
            <w:pPr>
              <w:pStyle w:val="Tablebody"/>
            </w:pPr>
            <w:r>
              <w:t>(0.8 - 9.8)</w:t>
            </w:r>
          </w:p>
        </w:tc>
      </w:tr>
      <w:tr w:rsidR="00995DE2" w14:paraId="6E961DCF" w14:textId="77777777" w:rsidTr="00FE0A10">
        <w:trPr>
          <w:trHeight w:val="468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6C41D1B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09B7E342" w14:textId="621E2DF1" w:rsidR="00995DE2" w:rsidRDefault="00995DE2" w:rsidP="009A30E6">
            <w:pPr>
              <w:pStyle w:val="Tablebody"/>
            </w:pPr>
            <w:r w:rsidRPr="00F94307">
              <w:t>Household Exhaust Fumes Exposure (n=</w:t>
            </w:r>
            <w:r>
              <w:t>92</w:t>
            </w:r>
            <w:r w:rsidRPr="00F94307">
              <w:t>)</w:t>
            </w:r>
          </w:p>
        </w:tc>
      </w:tr>
      <w:tr w:rsidR="00995DE2" w14:paraId="2668803D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</w:tcPr>
          <w:p w14:paraId="10028F4E" w14:textId="4A78D99F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</w:tcPr>
          <w:p w14:paraId="4D40559D" w14:textId="260AD37B" w:rsidR="00995DE2" w:rsidRDefault="00995DE2" w:rsidP="009A30E6">
            <w:pPr>
              <w:pStyle w:val="Tablebody"/>
            </w:pPr>
            <w:r w:rsidRPr="006F0266">
              <w:t>1.</w:t>
            </w:r>
            <w:r>
              <w:t>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</w:tcPr>
          <w:p w14:paraId="38213D4E" w14:textId="77777777" w:rsidR="00995DE2" w:rsidRDefault="00995DE2" w:rsidP="009A30E6">
            <w:pPr>
              <w:pStyle w:val="Tablebody"/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E39A7EF" w14:textId="788A3032" w:rsidR="00995DE2" w:rsidRDefault="00995DE2" w:rsidP="009A30E6">
            <w:pPr>
              <w:pStyle w:val="Tablebody"/>
            </w:pPr>
            <w:r>
              <w:t>(0.3 - 6.2)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4EC6A6B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6CBB689B" w14:textId="712A9B1B" w:rsidR="00995DE2" w:rsidRDefault="00995DE2" w:rsidP="009A30E6">
            <w:pPr>
              <w:pStyle w:val="Tablebody"/>
            </w:pPr>
            <w:r w:rsidRPr="007034EC">
              <w:t>1.2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6CA8E510" w14:textId="3A903EDF" w:rsidR="00995DE2" w:rsidRDefault="00995DE2" w:rsidP="009A30E6">
            <w:pPr>
              <w:pStyle w:val="Tablebody"/>
            </w:pPr>
            <w:r>
              <w:t>(0.3 - 6.1)</w:t>
            </w:r>
          </w:p>
        </w:tc>
      </w:tr>
      <w:tr w:rsidR="00995DE2" w14:paraId="1479B08A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</w:tcPr>
          <w:p w14:paraId="120C6D85" w14:textId="19417784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</w:tcPr>
          <w:p w14:paraId="01D23421" w14:textId="09E770A1" w:rsidR="00995DE2" w:rsidRDefault="00995DE2" w:rsidP="009A30E6">
            <w:pPr>
              <w:pStyle w:val="Tablebody"/>
            </w:pPr>
            <w:r>
              <w:t>3.0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</w:tcPr>
          <w:p w14:paraId="78267AED" w14:textId="77777777" w:rsidR="00995DE2" w:rsidRDefault="00995DE2" w:rsidP="009A30E6">
            <w:pPr>
              <w:pStyle w:val="Tablebody"/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746C4FE" w14:textId="703E3279" w:rsidR="00995DE2" w:rsidRDefault="00995DE2" w:rsidP="009A30E6">
            <w:pPr>
              <w:pStyle w:val="Tablebody"/>
            </w:pPr>
            <w:r>
              <w:t>(0.8 - 11)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71002E98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2F0873D5" w14:textId="6CDAC8F9" w:rsidR="00995DE2" w:rsidRDefault="00995DE2" w:rsidP="009A30E6">
            <w:pPr>
              <w:pStyle w:val="Tablebody"/>
            </w:pPr>
            <w:r w:rsidRPr="007034EC">
              <w:t>2.8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72507A88" w14:textId="50957BB2" w:rsidR="00995DE2" w:rsidRDefault="00995DE2" w:rsidP="009A30E6">
            <w:pPr>
              <w:pStyle w:val="Tablebody"/>
            </w:pPr>
            <w:r>
              <w:t>(0.8 - 10)</w:t>
            </w:r>
          </w:p>
        </w:tc>
      </w:tr>
      <w:tr w:rsidR="00995DE2" w14:paraId="48FF0249" w14:textId="77777777" w:rsidTr="00995DE2">
        <w:trPr>
          <w:trHeight w:val="477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EA13B07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594F0EFE" w14:textId="5968D955" w:rsidR="00995DE2" w:rsidRDefault="00995DE2" w:rsidP="009A30E6">
            <w:pPr>
              <w:pStyle w:val="Tablebody"/>
            </w:pPr>
            <w:r w:rsidRPr="00FF75AE">
              <w:t>Household Herbicide Exposure (n=</w:t>
            </w:r>
            <w:r>
              <w:t>89</w:t>
            </w:r>
            <w:r w:rsidRPr="00FF75AE">
              <w:t>)</w:t>
            </w:r>
          </w:p>
        </w:tc>
      </w:tr>
      <w:tr w:rsidR="00995DE2" w14:paraId="5EE9DC9C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</w:tcPr>
          <w:p w14:paraId="7A078674" w14:textId="43A12913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</w:tcPr>
          <w:p w14:paraId="0DBE0B7A" w14:textId="7DDD3CB5" w:rsidR="00995DE2" w:rsidRDefault="00995DE2" w:rsidP="009A30E6">
            <w:pPr>
              <w:pStyle w:val="Tablebody"/>
            </w:pPr>
            <w:r w:rsidRPr="002D484F">
              <w:t>1.</w:t>
            </w:r>
            <w:r>
              <w:t>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</w:tcPr>
          <w:p w14:paraId="4ECAFA32" w14:textId="77777777" w:rsidR="00995DE2" w:rsidRDefault="00995DE2" w:rsidP="009A30E6">
            <w:pPr>
              <w:pStyle w:val="Tablebody"/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BED36D0" w14:textId="4DDF6BA7" w:rsidR="00995DE2" w:rsidRDefault="00995DE2" w:rsidP="009A30E6">
            <w:pPr>
              <w:pStyle w:val="Tablebody"/>
            </w:pPr>
            <w:r>
              <w:t>(0.3 - 6.1)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65CC3EC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1FD4FFF7" w14:textId="4528E915" w:rsidR="00995DE2" w:rsidRPr="007034EC" w:rsidRDefault="00995DE2" w:rsidP="009A30E6">
            <w:pPr>
              <w:pStyle w:val="Tablebody"/>
            </w:pPr>
            <w:r w:rsidRPr="005647B4">
              <w:t>1.</w:t>
            </w:r>
            <w:r>
              <w:t>2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496C684B" w14:textId="0C97F729" w:rsidR="00995DE2" w:rsidRDefault="00995DE2" w:rsidP="009A30E6">
            <w:pPr>
              <w:pStyle w:val="Tablebody"/>
            </w:pPr>
            <w:r>
              <w:t>(0.2 - 5.8)</w:t>
            </w:r>
          </w:p>
        </w:tc>
      </w:tr>
      <w:tr w:rsidR="00995DE2" w14:paraId="080701F0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</w:tcPr>
          <w:p w14:paraId="4CC144EE" w14:textId="18B1A708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</w:tcPr>
          <w:p w14:paraId="2D7E4CC2" w14:textId="33A77E81" w:rsidR="00995DE2" w:rsidRDefault="00995DE2" w:rsidP="009A30E6">
            <w:pPr>
              <w:pStyle w:val="Tablebody"/>
            </w:pPr>
            <w:r w:rsidRPr="002D484F">
              <w:t>3.</w:t>
            </w:r>
            <w:r>
              <w:t>1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</w:tcPr>
          <w:p w14:paraId="61537056" w14:textId="77777777" w:rsidR="00995DE2" w:rsidRDefault="00995DE2" w:rsidP="009A30E6">
            <w:pPr>
              <w:pStyle w:val="Tablebody"/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909867B" w14:textId="5A914F01" w:rsidR="00995DE2" w:rsidRDefault="00995DE2" w:rsidP="009A30E6">
            <w:pPr>
              <w:pStyle w:val="Tablebody"/>
            </w:pPr>
            <w:r>
              <w:t>(0.9 - 11)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D790475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06ACEC4D" w14:textId="4088BBB7" w:rsidR="00995DE2" w:rsidRPr="007034EC" w:rsidRDefault="00995DE2" w:rsidP="009A30E6">
            <w:pPr>
              <w:pStyle w:val="Tablebody"/>
            </w:pPr>
            <w:r w:rsidRPr="005647B4">
              <w:t>2.</w:t>
            </w:r>
            <w:r>
              <w:t>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32F1F9C0" w14:textId="05A905CA" w:rsidR="00995DE2" w:rsidRDefault="00995DE2" w:rsidP="009A30E6">
            <w:pPr>
              <w:pStyle w:val="Tablebody"/>
            </w:pPr>
            <w:r>
              <w:t>(0.8 - 10)</w:t>
            </w:r>
          </w:p>
        </w:tc>
      </w:tr>
      <w:tr w:rsidR="00995DE2" w14:paraId="091ED3CE" w14:textId="77777777" w:rsidTr="00995DE2">
        <w:trPr>
          <w:trHeight w:val="300"/>
        </w:trPr>
        <w:tc>
          <w:tcPr>
            <w:tcW w:w="3078" w:type="dxa"/>
            <w:noWrap/>
            <w:vAlign w:val="center"/>
          </w:tcPr>
          <w:p w14:paraId="28E477CF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5FD4FDF0" w14:textId="62555B04" w:rsidR="00995DE2" w:rsidRPr="000E7ED5" w:rsidRDefault="00995DE2" w:rsidP="009A30E6">
            <w:pPr>
              <w:pStyle w:val="Tablebody"/>
            </w:pPr>
            <w:r>
              <w:t>Prenatal Ultrasound (n=85</w:t>
            </w:r>
            <w:r w:rsidRPr="000E7ED5">
              <w:t>)</w:t>
            </w:r>
          </w:p>
        </w:tc>
      </w:tr>
      <w:tr w:rsidR="00995DE2" w14:paraId="21FDB830" w14:textId="77777777" w:rsidTr="004038A9">
        <w:trPr>
          <w:trHeight w:val="300"/>
        </w:trPr>
        <w:tc>
          <w:tcPr>
            <w:tcW w:w="3078" w:type="dxa"/>
            <w:noWrap/>
            <w:hideMark/>
          </w:tcPr>
          <w:p w14:paraId="7EB043B9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4B2311C2" w14:textId="77777777" w:rsidR="00995DE2" w:rsidRDefault="00995DE2" w:rsidP="009A30E6">
            <w:pPr>
              <w:pStyle w:val="Tablebody"/>
            </w:pPr>
            <w:r>
              <w:t>1.2</w:t>
            </w:r>
          </w:p>
        </w:tc>
        <w:tc>
          <w:tcPr>
            <w:tcW w:w="222" w:type="dxa"/>
            <w:noWrap/>
            <w:hideMark/>
          </w:tcPr>
          <w:p w14:paraId="1B6D1B91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43C74638" w14:textId="77777777" w:rsidR="00995DE2" w:rsidRDefault="00995DE2" w:rsidP="009A30E6">
            <w:pPr>
              <w:pStyle w:val="Tablebody"/>
            </w:pPr>
            <w:r>
              <w:t>(0.2 – 6.0)</w:t>
            </w:r>
          </w:p>
        </w:tc>
        <w:tc>
          <w:tcPr>
            <w:tcW w:w="269" w:type="dxa"/>
            <w:noWrap/>
          </w:tcPr>
          <w:p w14:paraId="4EDDA331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27CA6844" w14:textId="77777777" w:rsidR="00995DE2" w:rsidRDefault="00995DE2" w:rsidP="009A30E6">
            <w:pPr>
              <w:pStyle w:val="Tablebody"/>
            </w:pPr>
            <w:r>
              <w:t>1.0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1B0ECDE6" w14:textId="77777777" w:rsidR="00995DE2" w:rsidRDefault="00995DE2" w:rsidP="009A30E6">
            <w:pPr>
              <w:pStyle w:val="Tablebody"/>
            </w:pPr>
            <w:r>
              <w:t>(0.2 - 5.1)</w:t>
            </w:r>
          </w:p>
        </w:tc>
      </w:tr>
      <w:tr w:rsidR="00995DE2" w14:paraId="695B2525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D8FD5CB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20983BF" w14:textId="77777777" w:rsidR="00995DE2" w:rsidRDefault="00995DE2" w:rsidP="009A30E6">
            <w:pPr>
              <w:pStyle w:val="Tablebody"/>
            </w:pPr>
            <w:r>
              <w:t>3.3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320FF64D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968BF7E" w14:textId="6F5D6A71" w:rsidR="00995DE2" w:rsidRDefault="00995DE2" w:rsidP="009A30E6">
            <w:pPr>
              <w:pStyle w:val="Tablebody"/>
            </w:pPr>
            <w:r>
              <w:t>(0.8 - 13)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286FE3F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FD47692" w14:textId="77777777" w:rsidR="00995DE2" w:rsidRDefault="00995DE2" w:rsidP="009A30E6">
            <w:pPr>
              <w:pStyle w:val="Tablebody"/>
            </w:pPr>
            <w:r>
              <w:t>2.9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4D5CE61" w14:textId="77777777" w:rsidR="00995DE2" w:rsidRDefault="00995DE2" w:rsidP="009A30E6">
            <w:pPr>
              <w:pStyle w:val="Tablebody"/>
            </w:pPr>
            <w:r>
              <w:t>(0.7 - 12)</w:t>
            </w:r>
          </w:p>
        </w:tc>
      </w:tr>
      <w:tr w:rsidR="00995DE2" w14:paraId="023152C9" w14:textId="77777777" w:rsidTr="00995DE2">
        <w:trPr>
          <w:trHeight w:val="477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7EA280D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6D0F620C" w14:textId="498887C7" w:rsidR="00995DE2" w:rsidRPr="009A30E6" w:rsidRDefault="00995DE2" w:rsidP="009A30E6">
            <w:pPr>
              <w:pStyle w:val="Tablebody"/>
            </w:pPr>
            <w:r w:rsidRPr="009A30E6">
              <w:t>Childhood Antihistamine Use (n=91)</w:t>
            </w:r>
          </w:p>
        </w:tc>
      </w:tr>
      <w:tr w:rsidR="00995DE2" w14:paraId="02644169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</w:tcPr>
          <w:p w14:paraId="394129E2" w14:textId="3CD08FAF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</w:tcPr>
          <w:p w14:paraId="13F0A76F" w14:textId="30095B75" w:rsidR="00995DE2" w:rsidRDefault="00995DE2" w:rsidP="009A30E6">
            <w:pPr>
              <w:pStyle w:val="Tablebody"/>
            </w:pPr>
            <w:r>
              <w:t>1.3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</w:tcPr>
          <w:p w14:paraId="1254091F" w14:textId="77777777" w:rsidR="00995DE2" w:rsidRDefault="00995DE2" w:rsidP="009A30E6">
            <w:pPr>
              <w:pStyle w:val="Tablebody"/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CEE9BCA" w14:textId="5EDC3444" w:rsidR="00995DE2" w:rsidRDefault="00995DE2" w:rsidP="009A30E6">
            <w:pPr>
              <w:pStyle w:val="Tablebody"/>
            </w:pPr>
            <w:r>
              <w:t>(0.3 – 6.1)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28DB70B2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057F2E1D" w14:textId="4A92716A" w:rsidR="00995DE2" w:rsidRDefault="00995DE2" w:rsidP="009A30E6">
            <w:pPr>
              <w:pStyle w:val="Tablebody"/>
            </w:pPr>
            <w:r w:rsidRPr="00047DB5">
              <w:t>1.</w:t>
            </w:r>
            <w:r>
              <w:t>2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7B18D304" w14:textId="02E81BDF" w:rsidR="00995DE2" w:rsidRDefault="00995DE2" w:rsidP="009A30E6">
            <w:pPr>
              <w:pStyle w:val="Tablebody"/>
            </w:pPr>
            <w:r>
              <w:t>(0.2 - 5.9)</w:t>
            </w:r>
          </w:p>
        </w:tc>
      </w:tr>
      <w:tr w:rsidR="00995DE2" w14:paraId="6CAC6176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</w:tcPr>
          <w:p w14:paraId="5B2DFD7C" w14:textId="28250A50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</w:tcPr>
          <w:p w14:paraId="0E625B90" w14:textId="40CE0B04" w:rsidR="00995DE2" w:rsidRDefault="00995DE2" w:rsidP="009A30E6">
            <w:pPr>
              <w:pStyle w:val="Tablebody"/>
            </w:pPr>
            <w:r>
              <w:t>2.9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</w:tcPr>
          <w:p w14:paraId="6E5F61CD" w14:textId="77777777" w:rsidR="00995DE2" w:rsidRDefault="00995DE2" w:rsidP="009A30E6">
            <w:pPr>
              <w:pStyle w:val="Tablebody"/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C37E20B" w14:textId="7C753022" w:rsidR="00995DE2" w:rsidRDefault="00995DE2" w:rsidP="009A30E6">
            <w:pPr>
              <w:pStyle w:val="Tablebody"/>
            </w:pPr>
            <w:r>
              <w:t>(0.8 - 10)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6E7A17A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5F2AAB39" w14:textId="7E49072A" w:rsidR="00995DE2" w:rsidRDefault="00995DE2" w:rsidP="009A30E6">
            <w:pPr>
              <w:pStyle w:val="Tablebody"/>
            </w:pPr>
            <w:r w:rsidRPr="00047DB5">
              <w:t>2.</w:t>
            </w:r>
            <w:r>
              <w:t>7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</w:tcPr>
          <w:p w14:paraId="02F784C0" w14:textId="0BFF3968" w:rsidR="00995DE2" w:rsidRDefault="00995DE2" w:rsidP="009A30E6">
            <w:pPr>
              <w:pStyle w:val="Tablebody"/>
            </w:pPr>
            <w:r>
              <w:t>(0.7 - 9.5)</w:t>
            </w:r>
          </w:p>
        </w:tc>
      </w:tr>
      <w:tr w:rsidR="00995DE2" w14:paraId="37BDA30E" w14:textId="77777777" w:rsidTr="004038A9">
        <w:trPr>
          <w:trHeight w:val="300"/>
        </w:trPr>
        <w:tc>
          <w:tcPr>
            <w:tcW w:w="3078" w:type="dxa"/>
            <w:noWrap/>
          </w:tcPr>
          <w:p w14:paraId="68ACE856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4C5A1AA9" w14:textId="77777777" w:rsidR="00995DE2" w:rsidRPr="000E7ED5" w:rsidRDefault="00995DE2" w:rsidP="009A30E6">
            <w:pPr>
              <w:pStyle w:val="Tablebody"/>
            </w:pPr>
            <w:r>
              <w:t xml:space="preserve">Occupational </w:t>
            </w:r>
            <w:r w:rsidRPr="000E7ED5">
              <w:t>Ionizing Radiation</w:t>
            </w:r>
            <w:r>
              <w:t>, Maternal (</w:t>
            </w:r>
            <w:r w:rsidRPr="000E7ED5">
              <w:t>n=91)</w:t>
            </w:r>
          </w:p>
        </w:tc>
      </w:tr>
      <w:tr w:rsidR="00995DE2" w14:paraId="2CCF4BE4" w14:textId="77777777" w:rsidTr="004038A9">
        <w:trPr>
          <w:trHeight w:val="300"/>
        </w:trPr>
        <w:tc>
          <w:tcPr>
            <w:tcW w:w="3078" w:type="dxa"/>
            <w:noWrap/>
            <w:hideMark/>
          </w:tcPr>
          <w:p w14:paraId="01252BE1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0A10F769" w14:textId="77777777" w:rsidR="00995DE2" w:rsidRDefault="00995DE2" w:rsidP="009A30E6">
            <w:pPr>
              <w:pStyle w:val="Tablebody"/>
            </w:pPr>
            <w:r>
              <w:t>1.3</w:t>
            </w:r>
          </w:p>
        </w:tc>
        <w:tc>
          <w:tcPr>
            <w:tcW w:w="222" w:type="dxa"/>
            <w:noWrap/>
            <w:hideMark/>
          </w:tcPr>
          <w:p w14:paraId="47F0321D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64BF6600" w14:textId="77777777" w:rsidR="00995DE2" w:rsidRDefault="00995DE2" w:rsidP="009A30E6">
            <w:pPr>
              <w:pStyle w:val="Tablebody"/>
            </w:pPr>
            <w:r>
              <w:t>(0.3 - 6.0)</w:t>
            </w:r>
          </w:p>
        </w:tc>
        <w:tc>
          <w:tcPr>
            <w:tcW w:w="269" w:type="dxa"/>
            <w:noWrap/>
          </w:tcPr>
          <w:p w14:paraId="1DB8FFE5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5D3DAB43" w14:textId="77777777" w:rsidR="00995DE2" w:rsidRDefault="00995DE2" w:rsidP="009A30E6">
            <w:pPr>
              <w:pStyle w:val="Tablebody"/>
            </w:pPr>
            <w:r>
              <w:t>1.5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21E01696" w14:textId="77777777" w:rsidR="00995DE2" w:rsidRDefault="00995DE2" w:rsidP="009A30E6">
            <w:pPr>
              <w:pStyle w:val="Tablebody"/>
            </w:pPr>
            <w:r>
              <w:t>(0.3 - 7.3)</w:t>
            </w:r>
          </w:p>
        </w:tc>
      </w:tr>
      <w:tr w:rsidR="00995DE2" w14:paraId="48896178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F23AD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86004" w14:textId="58BFFC11" w:rsidR="00995DE2" w:rsidRDefault="00995DE2" w:rsidP="009A30E6">
            <w:pPr>
              <w:pStyle w:val="Tablebody"/>
            </w:pPr>
            <w:r>
              <w:t>3.0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84DD2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E5F5C" w14:textId="77777777" w:rsidR="00995DE2" w:rsidRDefault="00995DE2" w:rsidP="009A30E6">
            <w:pPr>
              <w:pStyle w:val="Tablebody"/>
            </w:pPr>
            <w:r>
              <w:t>(0.8 - 10)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2D1FD1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82A7523" w14:textId="77777777" w:rsidR="00995DE2" w:rsidRDefault="00995DE2" w:rsidP="009A30E6">
            <w:pPr>
              <w:pStyle w:val="Tablebody"/>
            </w:pPr>
            <w:r>
              <w:t>2.7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FDC7BE1" w14:textId="77777777" w:rsidR="00995DE2" w:rsidRDefault="00995DE2" w:rsidP="009A30E6">
            <w:pPr>
              <w:pStyle w:val="Tablebody"/>
            </w:pPr>
            <w:r>
              <w:t>(0.7 - 9.8)</w:t>
            </w:r>
          </w:p>
        </w:tc>
      </w:tr>
      <w:tr w:rsidR="00995DE2" w14:paraId="602C8685" w14:textId="77777777" w:rsidTr="00995DE2">
        <w:trPr>
          <w:trHeight w:val="300"/>
        </w:trPr>
        <w:tc>
          <w:tcPr>
            <w:tcW w:w="3078" w:type="dxa"/>
            <w:tcBorders>
              <w:top w:val="single" w:sz="4" w:space="0" w:color="auto"/>
            </w:tcBorders>
            <w:noWrap/>
          </w:tcPr>
          <w:p w14:paraId="1108AC9A" w14:textId="77777777" w:rsidR="00995DE2" w:rsidRPr="009A30E6" w:rsidRDefault="00995DE2" w:rsidP="009A30E6">
            <w:pPr>
              <w:pStyle w:val="Tablebody"/>
              <w:rPr>
                <w:b/>
              </w:rPr>
            </w:pPr>
            <w:r w:rsidRPr="009A30E6">
              <w:rPr>
                <w:b/>
              </w:rPr>
              <w:t>Leukemia/Lymphoma</w:t>
            </w:r>
          </w:p>
        </w:tc>
        <w:tc>
          <w:tcPr>
            <w:tcW w:w="5614" w:type="dxa"/>
            <w:gridSpan w:val="7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4D23AF5" w14:textId="77777777" w:rsidR="00995DE2" w:rsidRPr="000E7ED5" w:rsidRDefault="00995DE2" w:rsidP="009A30E6">
            <w:pPr>
              <w:pStyle w:val="Tablebody"/>
            </w:pPr>
          </w:p>
        </w:tc>
      </w:tr>
      <w:tr w:rsidR="00995DE2" w14:paraId="72FA2157" w14:textId="77777777" w:rsidTr="00995DE2">
        <w:trPr>
          <w:trHeight w:val="300"/>
        </w:trPr>
        <w:tc>
          <w:tcPr>
            <w:tcW w:w="3078" w:type="dxa"/>
            <w:noWrap/>
          </w:tcPr>
          <w:p w14:paraId="49D10D1B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left w:val="nil"/>
              <w:right w:val="nil"/>
            </w:tcBorders>
            <w:noWrap/>
            <w:vAlign w:val="center"/>
          </w:tcPr>
          <w:p w14:paraId="73F0ABC2" w14:textId="77777777" w:rsidR="00995DE2" w:rsidRPr="000E7ED5" w:rsidRDefault="00995DE2" w:rsidP="009A30E6">
            <w:pPr>
              <w:pStyle w:val="Tablebody"/>
            </w:pPr>
            <w:r w:rsidRPr="000E7ED5">
              <w:t xml:space="preserve">Oxygen </w:t>
            </w:r>
            <w:r>
              <w:t>a</w:t>
            </w:r>
            <w:r w:rsidRPr="000E7ED5">
              <w:t>fter Birth (n=</w:t>
            </w:r>
            <w:r>
              <w:t>47</w:t>
            </w:r>
            <w:r w:rsidRPr="000E7ED5">
              <w:t>)</w:t>
            </w:r>
          </w:p>
        </w:tc>
      </w:tr>
      <w:tr w:rsidR="00995DE2" w14:paraId="2BF64776" w14:textId="77777777" w:rsidTr="00995DE2">
        <w:trPr>
          <w:trHeight w:val="289"/>
        </w:trPr>
        <w:tc>
          <w:tcPr>
            <w:tcW w:w="3078" w:type="dxa"/>
            <w:noWrap/>
            <w:hideMark/>
          </w:tcPr>
          <w:p w14:paraId="00DE0E28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61D1B845" w14:textId="77777777" w:rsidR="00995DE2" w:rsidRDefault="00995DE2" w:rsidP="009A30E6">
            <w:pPr>
              <w:pStyle w:val="Tablebody"/>
            </w:pPr>
            <w:r>
              <w:t>2.0</w:t>
            </w:r>
          </w:p>
        </w:tc>
        <w:tc>
          <w:tcPr>
            <w:tcW w:w="222" w:type="dxa"/>
            <w:noWrap/>
            <w:hideMark/>
          </w:tcPr>
          <w:p w14:paraId="4597218F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51EF3EDE" w14:textId="77777777" w:rsidR="00995DE2" w:rsidRDefault="00995DE2" w:rsidP="009A30E6">
            <w:pPr>
              <w:pStyle w:val="Tablebody"/>
            </w:pPr>
            <w:r>
              <w:t>(0.2 - 17)</w:t>
            </w:r>
          </w:p>
        </w:tc>
        <w:tc>
          <w:tcPr>
            <w:tcW w:w="269" w:type="dxa"/>
            <w:noWrap/>
          </w:tcPr>
          <w:p w14:paraId="624BB545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0D76041E" w14:textId="77777777" w:rsidR="00995DE2" w:rsidRDefault="00995DE2" w:rsidP="009A30E6">
            <w:pPr>
              <w:pStyle w:val="Tablebody"/>
            </w:pPr>
            <w:r>
              <w:t>1.4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0388A388" w14:textId="77777777" w:rsidR="00995DE2" w:rsidRDefault="00995DE2" w:rsidP="009A30E6">
            <w:pPr>
              <w:pStyle w:val="Tablebody"/>
            </w:pPr>
            <w:r>
              <w:t>(0.1 - 22)</w:t>
            </w:r>
          </w:p>
        </w:tc>
      </w:tr>
      <w:tr w:rsidR="00995DE2" w14:paraId="0620377D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2205668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4D9F93C5" w14:textId="77777777" w:rsidR="00995DE2" w:rsidRDefault="00995DE2" w:rsidP="009A30E6">
            <w:pPr>
              <w:pStyle w:val="Tablebody"/>
            </w:pPr>
            <w:r>
              <w:t>11.0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7DF4CB0C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31E8D70" w14:textId="77777777" w:rsidR="00995DE2" w:rsidRDefault="00995DE2" w:rsidP="009A30E6">
            <w:pPr>
              <w:pStyle w:val="Tablebody"/>
            </w:pPr>
            <w:r>
              <w:t>(0.8 - 145)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624C1C1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B29C834" w14:textId="77777777" w:rsidR="00995DE2" w:rsidRDefault="00995DE2" w:rsidP="009A30E6">
            <w:pPr>
              <w:pStyle w:val="Tablebody"/>
            </w:pPr>
            <w:r>
              <w:t>15.8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CF24A7B" w14:textId="77777777" w:rsidR="00995DE2" w:rsidRDefault="00995DE2" w:rsidP="009A30E6">
            <w:pPr>
              <w:pStyle w:val="Tablebody"/>
            </w:pPr>
            <w:r>
              <w:t>(0.7 - 342)</w:t>
            </w:r>
            <w:r w:rsidRPr="00B81052">
              <w:rPr>
                <w:vertAlign w:val="superscript"/>
              </w:rPr>
              <w:t>†</w:t>
            </w:r>
          </w:p>
        </w:tc>
      </w:tr>
      <w:tr w:rsidR="00995DE2" w14:paraId="250AF34C" w14:textId="77777777" w:rsidTr="00995DE2">
        <w:trPr>
          <w:trHeight w:val="300"/>
        </w:trPr>
        <w:tc>
          <w:tcPr>
            <w:tcW w:w="3078" w:type="dxa"/>
            <w:noWrap/>
          </w:tcPr>
          <w:p w14:paraId="1CFD71FB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420A6D2B" w14:textId="77777777" w:rsidR="00995DE2" w:rsidRPr="000E7ED5" w:rsidRDefault="00995DE2" w:rsidP="009A30E6">
            <w:pPr>
              <w:pStyle w:val="Tablebody"/>
            </w:pPr>
            <w:r w:rsidRPr="000E7ED5">
              <w:t>Incubator at Birth (n=</w:t>
            </w:r>
            <w:r>
              <w:t>49</w:t>
            </w:r>
            <w:r w:rsidRPr="000E7ED5">
              <w:t>)</w:t>
            </w:r>
          </w:p>
        </w:tc>
      </w:tr>
      <w:tr w:rsidR="00995DE2" w14:paraId="6E0BECDA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30247AEF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028CF1E1" w14:textId="77777777" w:rsidR="00995DE2" w:rsidRDefault="00995DE2" w:rsidP="009A30E6">
            <w:pPr>
              <w:pStyle w:val="Tablebody"/>
            </w:pPr>
            <w:r>
              <w:t>1.4</w:t>
            </w:r>
          </w:p>
        </w:tc>
        <w:tc>
          <w:tcPr>
            <w:tcW w:w="236" w:type="dxa"/>
            <w:gridSpan w:val="2"/>
            <w:noWrap/>
            <w:hideMark/>
          </w:tcPr>
          <w:p w14:paraId="7427EA0D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04" w:type="dxa"/>
            <w:noWrap/>
            <w:hideMark/>
          </w:tcPr>
          <w:p w14:paraId="3A4AE019" w14:textId="77777777" w:rsidR="00995DE2" w:rsidRDefault="00995DE2" w:rsidP="009A30E6">
            <w:pPr>
              <w:pStyle w:val="Tablebody"/>
            </w:pPr>
            <w:r>
              <w:t>(0.2 - 9.9)</w:t>
            </w:r>
          </w:p>
        </w:tc>
        <w:tc>
          <w:tcPr>
            <w:tcW w:w="269" w:type="dxa"/>
            <w:noWrap/>
          </w:tcPr>
          <w:p w14:paraId="6583F4B9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12504EA7" w14:textId="77777777" w:rsidR="00995DE2" w:rsidRDefault="00995DE2" w:rsidP="009A30E6">
            <w:pPr>
              <w:pStyle w:val="Tablebody"/>
            </w:pPr>
            <w:r>
              <w:t>0.5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2DE6104C" w14:textId="77777777" w:rsidR="00995DE2" w:rsidRDefault="00995DE2" w:rsidP="009A30E6">
            <w:pPr>
              <w:pStyle w:val="Tablebody"/>
            </w:pPr>
            <w:r>
              <w:t>(0.3 - 6.6)</w:t>
            </w:r>
          </w:p>
        </w:tc>
      </w:tr>
      <w:tr w:rsidR="00995DE2" w14:paraId="7E3067B7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5A8A5EB4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096014CF" w14:textId="77777777" w:rsidR="00995DE2" w:rsidRDefault="00995DE2" w:rsidP="009A30E6">
            <w:pPr>
              <w:pStyle w:val="Tablebody"/>
            </w:pPr>
            <w:r>
              <w:t>5.1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60AEE83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noWrap/>
            <w:hideMark/>
          </w:tcPr>
          <w:p w14:paraId="2C6D02F7" w14:textId="77777777" w:rsidR="00995DE2" w:rsidRDefault="00995DE2" w:rsidP="009A30E6">
            <w:pPr>
              <w:pStyle w:val="Tablebody"/>
            </w:pPr>
            <w:r>
              <w:t>(0.7 - 38)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D177C5E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0B1CA8" w14:textId="77777777" w:rsidR="00995DE2" w:rsidRDefault="00995DE2" w:rsidP="009A30E6">
            <w:pPr>
              <w:pStyle w:val="Tablebody"/>
            </w:pPr>
            <w:r>
              <w:t>4.6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A573245" w14:textId="77777777" w:rsidR="00995DE2" w:rsidRDefault="00995DE2" w:rsidP="009A30E6">
            <w:pPr>
              <w:pStyle w:val="Tablebody"/>
            </w:pPr>
            <w:r>
              <w:t>(0.5 - 40)</w:t>
            </w:r>
          </w:p>
        </w:tc>
      </w:tr>
      <w:tr w:rsidR="00995DE2" w14:paraId="1558B4AE" w14:textId="77777777" w:rsidTr="00995DE2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2207D1D7" w14:textId="462A0043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2109F069" w14:textId="77777777" w:rsidR="00995DE2" w:rsidRPr="000E7ED5" w:rsidRDefault="00995DE2" w:rsidP="009A30E6">
            <w:pPr>
              <w:pStyle w:val="Tablebody"/>
            </w:pPr>
            <w:r w:rsidRPr="000E7ED5">
              <w:t>Low Birth Weight (n=</w:t>
            </w:r>
            <w:r>
              <w:t>51</w:t>
            </w:r>
            <w:r w:rsidRPr="000E7ED5">
              <w:t>)</w:t>
            </w:r>
          </w:p>
        </w:tc>
      </w:tr>
      <w:tr w:rsidR="00995DE2" w14:paraId="1EB48CB0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07182419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442D7EFD" w14:textId="77777777" w:rsidR="00995DE2" w:rsidRDefault="00995DE2" w:rsidP="009A30E6">
            <w:pPr>
              <w:pStyle w:val="Tablebody"/>
            </w:pPr>
            <w:r>
              <w:t>1.4</w:t>
            </w:r>
          </w:p>
        </w:tc>
        <w:tc>
          <w:tcPr>
            <w:tcW w:w="222" w:type="dxa"/>
            <w:noWrap/>
            <w:hideMark/>
          </w:tcPr>
          <w:p w14:paraId="206D9AAF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27D3FF32" w14:textId="77777777" w:rsidR="00995DE2" w:rsidRDefault="00995DE2" w:rsidP="009A30E6">
            <w:pPr>
              <w:pStyle w:val="Tablebody"/>
            </w:pPr>
            <w:r>
              <w:t>(0.2 - 10)</w:t>
            </w:r>
          </w:p>
        </w:tc>
        <w:tc>
          <w:tcPr>
            <w:tcW w:w="269" w:type="dxa"/>
            <w:noWrap/>
          </w:tcPr>
          <w:p w14:paraId="0AF1EFEB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7E8DBA2C" w14:textId="77777777" w:rsidR="00995DE2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1E2C25D8" w14:textId="77777777" w:rsidR="00995DE2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3F5C0056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0F85FEC7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228BCCAC" w14:textId="77777777" w:rsidR="00995DE2" w:rsidRDefault="00995DE2" w:rsidP="009A30E6">
            <w:pPr>
              <w:pStyle w:val="Tablebody"/>
            </w:pPr>
            <w:r>
              <w:t>5.4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683794AF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74FF23D" w14:textId="77777777" w:rsidR="00995DE2" w:rsidRDefault="00995DE2" w:rsidP="009A30E6">
            <w:pPr>
              <w:pStyle w:val="Tablebody"/>
            </w:pPr>
            <w:r>
              <w:t>(0.8 - 39)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10CE0E2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61C05F5" w14:textId="77777777" w:rsidR="00995DE2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1D6942" w14:textId="77777777" w:rsidR="00995DE2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1C28CB77" w14:textId="77777777" w:rsidTr="00995DE2">
        <w:trPr>
          <w:trHeight w:val="300"/>
        </w:trPr>
        <w:tc>
          <w:tcPr>
            <w:tcW w:w="3078" w:type="dxa"/>
            <w:noWrap/>
          </w:tcPr>
          <w:p w14:paraId="4785CAB8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72BEC8C3" w14:textId="77777777" w:rsidR="00995DE2" w:rsidRPr="00481E30" w:rsidRDefault="00995DE2" w:rsidP="009A30E6">
            <w:pPr>
              <w:pStyle w:val="Tablebody"/>
            </w:pPr>
            <w:r w:rsidRPr="00481E30">
              <w:t>Adverse Birth Event (n=</w:t>
            </w:r>
            <w:r>
              <w:t>47</w:t>
            </w:r>
            <w:r w:rsidRPr="00481E30">
              <w:t>)</w:t>
            </w:r>
          </w:p>
        </w:tc>
      </w:tr>
      <w:tr w:rsidR="00995DE2" w14:paraId="1601BB7E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641259FD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2F131CDF" w14:textId="77777777" w:rsidR="00995DE2" w:rsidRPr="00481E30" w:rsidRDefault="00995DE2" w:rsidP="009A30E6">
            <w:pPr>
              <w:pStyle w:val="Tablebody"/>
            </w:pPr>
            <w:r>
              <w:t>2.1</w:t>
            </w:r>
          </w:p>
        </w:tc>
        <w:tc>
          <w:tcPr>
            <w:tcW w:w="222" w:type="dxa"/>
            <w:noWrap/>
            <w:hideMark/>
          </w:tcPr>
          <w:p w14:paraId="0B476850" w14:textId="77777777" w:rsidR="00995DE2" w:rsidRPr="00481E30" w:rsidRDefault="00995DE2" w:rsidP="009A30E6">
            <w:pPr>
              <w:pStyle w:val="Tablebody"/>
            </w:pPr>
            <w:r w:rsidRPr="00481E30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4D797B9C" w14:textId="77777777" w:rsidR="00995DE2" w:rsidRPr="00481E30" w:rsidRDefault="00995DE2" w:rsidP="009A30E6">
            <w:pPr>
              <w:pStyle w:val="Tablebody"/>
            </w:pPr>
            <w:r w:rsidRPr="00481E30">
              <w:t>(</w:t>
            </w:r>
            <w:r>
              <w:t>0.2</w:t>
            </w:r>
            <w:r w:rsidRPr="00481E30">
              <w:t xml:space="preserve"> - </w:t>
            </w:r>
            <w:r>
              <w:t>17</w:t>
            </w:r>
            <w:r w:rsidRPr="00481E30">
              <w:t>)</w:t>
            </w:r>
          </w:p>
        </w:tc>
        <w:tc>
          <w:tcPr>
            <w:tcW w:w="269" w:type="dxa"/>
            <w:noWrap/>
          </w:tcPr>
          <w:p w14:paraId="4887F281" w14:textId="77777777" w:rsidR="00995DE2" w:rsidRPr="00481E30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226F08BF" w14:textId="77777777" w:rsidR="00995DE2" w:rsidRPr="00481E30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18AF3E9D" w14:textId="77777777" w:rsidR="00995DE2" w:rsidRPr="00481E30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29CE3A6F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5B829BED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CA4B40E" w14:textId="77777777" w:rsidR="00995DE2" w:rsidRPr="00481E30" w:rsidRDefault="00995DE2" w:rsidP="009A30E6">
            <w:pPr>
              <w:pStyle w:val="Tablebody"/>
            </w:pPr>
            <w:r>
              <w:t>11</w:t>
            </w:r>
            <w:r w:rsidRPr="00481E30">
              <w:t>.0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59C5894" w14:textId="77777777" w:rsidR="00995DE2" w:rsidRPr="00481E30" w:rsidRDefault="00995DE2" w:rsidP="009A30E6">
            <w:pPr>
              <w:pStyle w:val="Tablebody"/>
            </w:pPr>
            <w:r w:rsidRPr="00481E30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9FED0ED" w14:textId="77777777" w:rsidR="00995DE2" w:rsidRPr="00481E30" w:rsidRDefault="00995DE2" w:rsidP="009A30E6">
            <w:pPr>
              <w:pStyle w:val="Tablebody"/>
            </w:pPr>
            <w:r w:rsidRPr="00481E30">
              <w:t>(</w:t>
            </w:r>
            <w:r>
              <w:t>0.8</w:t>
            </w:r>
            <w:r w:rsidRPr="00481E30">
              <w:t xml:space="preserve"> </w:t>
            </w:r>
            <w:r>
              <w:t>-</w:t>
            </w:r>
            <w:r w:rsidRPr="00481E30">
              <w:t xml:space="preserve"> 1</w:t>
            </w:r>
            <w:r>
              <w:t>45</w:t>
            </w:r>
            <w:r w:rsidRPr="00481E30">
              <w:t>)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2FA1DF8D" w14:textId="77777777" w:rsidR="00995DE2" w:rsidRPr="00481E30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009FAB0" w14:textId="77777777" w:rsidR="00995DE2" w:rsidRPr="00481E30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9E3234E" w14:textId="77777777" w:rsidR="00995DE2" w:rsidRPr="00481E30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7562773A" w14:textId="77777777" w:rsidTr="00995DE2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67A478A8" w14:textId="77777777" w:rsidR="00995DE2" w:rsidRDefault="00995DE2" w:rsidP="009A30E6">
            <w:pPr>
              <w:pStyle w:val="Tablebody"/>
            </w:pPr>
            <w:r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5B80C" w14:textId="77777777" w:rsidR="00995DE2" w:rsidRPr="00F94307" w:rsidRDefault="00995DE2" w:rsidP="009A30E6">
            <w:pPr>
              <w:pStyle w:val="Tablebody"/>
            </w:pPr>
            <w:r w:rsidRPr="00F94307">
              <w:t>Household Plastics/Synth./Glues Exposure (n=</w:t>
            </w:r>
            <w:r>
              <w:t>54</w:t>
            </w:r>
            <w:r w:rsidRPr="00F94307">
              <w:t>)</w:t>
            </w:r>
          </w:p>
        </w:tc>
      </w:tr>
      <w:tr w:rsidR="00995DE2" w14:paraId="09876F75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5D84E83A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4ECDD229" w14:textId="77777777" w:rsidR="00995DE2" w:rsidRPr="00F94307" w:rsidRDefault="00995DE2" w:rsidP="009A30E6">
            <w:pPr>
              <w:pStyle w:val="Tablebody"/>
            </w:pPr>
            <w:r w:rsidRPr="00F94307">
              <w:t>1.4</w:t>
            </w:r>
          </w:p>
        </w:tc>
        <w:tc>
          <w:tcPr>
            <w:tcW w:w="222" w:type="dxa"/>
            <w:noWrap/>
            <w:hideMark/>
          </w:tcPr>
          <w:p w14:paraId="4904479C" w14:textId="77777777" w:rsidR="00995DE2" w:rsidRPr="00F94307" w:rsidRDefault="00995DE2" w:rsidP="009A30E6">
            <w:pPr>
              <w:pStyle w:val="Tablebody"/>
            </w:pPr>
            <w:r w:rsidRPr="00F94307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443C07E9" w14:textId="77777777" w:rsidR="00995DE2" w:rsidRPr="00F94307" w:rsidRDefault="00995DE2" w:rsidP="009A30E6">
            <w:pPr>
              <w:pStyle w:val="Tablebody"/>
            </w:pPr>
            <w:r>
              <w:t>(0.2 - 9.3</w:t>
            </w:r>
            <w:r w:rsidRPr="00F94307">
              <w:t>)</w:t>
            </w:r>
          </w:p>
        </w:tc>
        <w:tc>
          <w:tcPr>
            <w:tcW w:w="269" w:type="dxa"/>
            <w:noWrap/>
          </w:tcPr>
          <w:p w14:paraId="4E08401F" w14:textId="77777777" w:rsidR="00995DE2" w:rsidRPr="00F94307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2D90D43B" w14:textId="77777777" w:rsidR="00995DE2" w:rsidRPr="00F94307" w:rsidRDefault="00995DE2" w:rsidP="009A30E6">
            <w:pPr>
              <w:pStyle w:val="Tablebody"/>
            </w:pPr>
            <w:r>
              <w:t>0.8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282AB5A6" w14:textId="77777777" w:rsidR="00995DE2" w:rsidRPr="00F94307" w:rsidRDefault="00995DE2" w:rsidP="009A30E6">
            <w:pPr>
              <w:pStyle w:val="Tablebody"/>
            </w:pPr>
            <w:r>
              <w:t>(0.1</w:t>
            </w:r>
            <w:r w:rsidRPr="00F94307">
              <w:t xml:space="preserve"> </w:t>
            </w:r>
            <w:r>
              <w:t>-</w:t>
            </w:r>
            <w:r w:rsidRPr="00F94307">
              <w:t xml:space="preserve"> </w:t>
            </w:r>
            <w:r>
              <w:t>7.1</w:t>
            </w:r>
            <w:r w:rsidRPr="00F94307">
              <w:t>)</w:t>
            </w:r>
          </w:p>
        </w:tc>
      </w:tr>
      <w:tr w:rsidR="00995DE2" w14:paraId="2E67663C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BCBA04A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DD106FB" w14:textId="77777777" w:rsidR="00995DE2" w:rsidRPr="00F94307" w:rsidRDefault="00995DE2" w:rsidP="009A30E6">
            <w:pPr>
              <w:pStyle w:val="Tablebody"/>
            </w:pPr>
            <w:r>
              <w:t>4.6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705ABB2" w14:textId="77777777" w:rsidR="00995DE2" w:rsidRPr="00F94307" w:rsidRDefault="00995DE2" w:rsidP="009A30E6">
            <w:pPr>
              <w:pStyle w:val="Tablebody"/>
            </w:pPr>
            <w:r w:rsidRPr="00F94307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F987D57" w14:textId="77777777" w:rsidR="00995DE2" w:rsidRPr="00F94307" w:rsidRDefault="00995DE2" w:rsidP="009A30E6">
            <w:pPr>
              <w:pStyle w:val="Tablebody"/>
            </w:pPr>
            <w:r w:rsidRPr="00F94307">
              <w:t>(</w:t>
            </w:r>
            <w:r>
              <w:t>1.0 - 22</w:t>
            </w:r>
            <w:r w:rsidRPr="00F94307">
              <w:t>)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280D5CDB" w14:textId="77777777" w:rsidR="00995DE2" w:rsidRPr="00F94307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3B006C4" w14:textId="77777777" w:rsidR="00995DE2" w:rsidRPr="00F94307" w:rsidRDefault="00995DE2" w:rsidP="009A30E6">
            <w:pPr>
              <w:pStyle w:val="Tablebody"/>
              <w:rPr>
                <w:vertAlign w:val="superscript"/>
              </w:rPr>
            </w:pPr>
            <w:r>
              <w:t>16</w:t>
            </w:r>
            <w:r w:rsidRPr="00F94307">
              <w:t>.3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3005270" w14:textId="77777777" w:rsidR="00995DE2" w:rsidRPr="00F94307" w:rsidRDefault="00995DE2" w:rsidP="009A30E6">
            <w:pPr>
              <w:pStyle w:val="Tablebody"/>
            </w:pPr>
            <w:r w:rsidRPr="00F94307">
              <w:t>(</w:t>
            </w:r>
            <w:r>
              <w:t>1.7 - 154</w:t>
            </w:r>
            <w:r w:rsidRPr="00F94307">
              <w:t>)</w:t>
            </w:r>
            <w:r w:rsidRPr="00AD0B3A">
              <w:rPr>
                <w:vertAlign w:val="superscript"/>
              </w:rPr>
              <w:t>‡</w:t>
            </w:r>
          </w:p>
        </w:tc>
      </w:tr>
      <w:tr w:rsidR="00995DE2" w14:paraId="3D368134" w14:textId="77777777" w:rsidTr="00995DE2">
        <w:trPr>
          <w:trHeight w:val="300"/>
        </w:trPr>
        <w:tc>
          <w:tcPr>
            <w:tcW w:w="3078" w:type="dxa"/>
            <w:noWrap/>
          </w:tcPr>
          <w:p w14:paraId="4FC9D394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0CC6AF0F" w14:textId="77777777" w:rsidR="00995DE2" w:rsidRPr="00AD0B3A" w:rsidRDefault="00995DE2" w:rsidP="009A30E6">
            <w:pPr>
              <w:pStyle w:val="Tablebody"/>
            </w:pPr>
            <w:r w:rsidRPr="00AD0B3A">
              <w:t>Household Metals/Alloys/Solder Exposure (n=</w:t>
            </w:r>
            <w:r>
              <w:t>55</w:t>
            </w:r>
            <w:r w:rsidRPr="00AD0B3A">
              <w:t>)</w:t>
            </w:r>
          </w:p>
        </w:tc>
      </w:tr>
      <w:tr w:rsidR="00995DE2" w14:paraId="31DD6937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6F078EEA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10029DD9" w14:textId="77777777" w:rsidR="00995DE2" w:rsidRPr="00AD0B3A" w:rsidRDefault="00995DE2" w:rsidP="009A30E6">
            <w:pPr>
              <w:pStyle w:val="Tablebody"/>
            </w:pPr>
            <w:r w:rsidRPr="00AD0B3A">
              <w:t>1.4</w:t>
            </w:r>
          </w:p>
        </w:tc>
        <w:tc>
          <w:tcPr>
            <w:tcW w:w="222" w:type="dxa"/>
            <w:noWrap/>
            <w:hideMark/>
          </w:tcPr>
          <w:p w14:paraId="4F6E4474" w14:textId="77777777" w:rsidR="00995DE2" w:rsidRPr="00AD0B3A" w:rsidRDefault="00995DE2" w:rsidP="009A30E6">
            <w:pPr>
              <w:pStyle w:val="Tablebody"/>
            </w:pPr>
            <w:r w:rsidRPr="00AD0B3A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5444FFF0" w14:textId="77777777" w:rsidR="00995DE2" w:rsidRPr="00AD0B3A" w:rsidRDefault="00995DE2" w:rsidP="009A30E6">
            <w:pPr>
              <w:pStyle w:val="Tablebody"/>
            </w:pPr>
            <w:r>
              <w:t>(0.2 - 9.5</w:t>
            </w:r>
            <w:r w:rsidRPr="00AD0B3A">
              <w:t>)</w:t>
            </w:r>
          </w:p>
        </w:tc>
        <w:tc>
          <w:tcPr>
            <w:tcW w:w="269" w:type="dxa"/>
            <w:noWrap/>
          </w:tcPr>
          <w:p w14:paraId="761B864E" w14:textId="77777777" w:rsidR="00995DE2" w:rsidRPr="00AD0B3A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18FC62A9" w14:textId="77777777" w:rsidR="00995DE2" w:rsidRPr="00AD0B3A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2561BEB2" w14:textId="77777777" w:rsidR="00995DE2" w:rsidRPr="00AD0B3A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525F5D06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61A1F73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033548A9" w14:textId="77777777" w:rsidR="00995DE2" w:rsidRPr="00AD0B3A" w:rsidRDefault="00995DE2" w:rsidP="009A30E6">
            <w:pPr>
              <w:pStyle w:val="Tablebody"/>
            </w:pPr>
            <w:r>
              <w:t>4.8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2E31329E" w14:textId="77777777" w:rsidR="00995DE2" w:rsidRPr="00AD0B3A" w:rsidRDefault="00995DE2" w:rsidP="009A30E6">
            <w:pPr>
              <w:pStyle w:val="Tablebody"/>
            </w:pPr>
            <w:r w:rsidRPr="00AD0B3A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06FAC39" w14:textId="77777777" w:rsidR="00995DE2" w:rsidRPr="00AD0B3A" w:rsidRDefault="00995DE2" w:rsidP="009A30E6">
            <w:pPr>
              <w:pStyle w:val="Tablebody"/>
            </w:pPr>
            <w:r>
              <w:t>(1.0 – 23</w:t>
            </w:r>
            <w:r w:rsidRPr="00AD0B3A">
              <w:t>)</w:t>
            </w:r>
            <w:r w:rsidRPr="00AD0B3A">
              <w:rPr>
                <w:vertAlign w:val="superscript"/>
              </w:rPr>
              <w:t>‡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472EC280" w14:textId="77777777" w:rsidR="00995DE2" w:rsidRPr="00AD0B3A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7E88064" w14:textId="77777777" w:rsidR="00995DE2" w:rsidRPr="00AD0B3A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D9258A3" w14:textId="77777777" w:rsidR="00995DE2" w:rsidRPr="00AD0B3A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2313B7FB" w14:textId="77777777" w:rsidTr="00995DE2">
        <w:trPr>
          <w:trHeight w:val="300"/>
        </w:trPr>
        <w:tc>
          <w:tcPr>
            <w:tcW w:w="3078" w:type="dxa"/>
            <w:noWrap/>
          </w:tcPr>
          <w:p w14:paraId="2F809A07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73A1D921" w14:textId="77777777" w:rsidR="00995DE2" w:rsidRPr="00F94307" w:rsidRDefault="00995DE2" w:rsidP="009A30E6">
            <w:pPr>
              <w:pStyle w:val="Tablebody"/>
            </w:pPr>
            <w:r w:rsidRPr="00F94307">
              <w:t>Household Exhaust Fumes Exposure (n=</w:t>
            </w:r>
            <w:r>
              <w:t>56</w:t>
            </w:r>
            <w:r w:rsidRPr="00F94307">
              <w:t>)</w:t>
            </w:r>
          </w:p>
        </w:tc>
      </w:tr>
      <w:tr w:rsidR="00995DE2" w14:paraId="0AEB2949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4685EEBA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1B24278B" w14:textId="77777777" w:rsidR="00995DE2" w:rsidRPr="00F94307" w:rsidRDefault="00995DE2" w:rsidP="009A30E6">
            <w:pPr>
              <w:pStyle w:val="Tablebody"/>
            </w:pPr>
            <w:r>
              <w:t>1.3</w:t>
            </w:r>
          </w:p>
        </w:tc>
        <w:tc>
          <w:tcPr>
            <w:tcW w:w="222" w:type="dxa"/>
            <w:noWrap/>
            <w:hideMark/>
          </w:tcPr>
          <w:p w14:paraId="550DCE65" w14:textId="77777777" w:rsidR="00995DE2" w:rsidRPr="00F94307" w:rsidRDefault="00995DE2" w:rsidP="009A30E6">
            <w:pPr>
              <w:pStyle w:val="Tablebody"/>
            </w:pPr>
            <w:r w:rsidRPr="00F94307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0DB3DCCD" w14:textId="77777777" w:rsidR="00995DE2" w:rsidRPr="00F94307" w:rsidRDefault="00995DE2" w:rsidP="009A30E6">
            <w:pPr>
              <w:pStyle w:val="Tablebody"/>
            </w:pPr>
            <w:r w:rsidRPr="00F94307">
              <w:t xml:space="preserve">(0.2 – </w:t>
            </w:r>
            <w:r>
              <w:t>8.7</w:t>
            </w:r>
            <w:r w:rsidRPr="00F94307">
              <w:t>)</w:t>
            </w:r>
          </w:p>
        </w:tc>
        <w:tc>
          <w:tcPr>
            <w:tcW w:w="269" w:type="dxa"/>
            <w:noWrap/>
          </w:tcPr>
          <w:p w14:paraId="482A4B5C" w14:textId="77777777" w:rsidR="00995DE2" w:rsidRPr="00F94307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1999ECAE" w14:textId="77777777" w:rsidR="00995DE2" w:rsidRPr="00F94307" w:rsidRDefault="00995DE2" w:rsidP="009A30E6">
            <w:pPr>
              <w:pStyle w:val="Tablebody"/>
            </w:pPr>
            <w:r>
              <w:t>1.1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41198409" w14:textId="77777777" w:rsidR="00995DE2" w:rsidRPr="00F94307" w:rsidRDefault="00995DE2" w:rsidP="009A30E6">
            <w:pPr>
              <w:pStyle w:val="Tablebody"/>
            </w:pPr>
            <w:r>
              <w:t>(0.1</w:t>
            </w:r>
            <w:r w:rsidRPr="00F94307">
              <w:t xml:space="preserve"> </w:t>
            </w:r>
            <w:r>
              <w:t>–</w:t>
            </w:r>
            <w:r w:rsidRPr="00F94307">
              <w:t xml:space="preserve"> </w:t>
            </w:r>
            <w:r>
              <w:t>8.0</w:t>
            </w:r>
            <w:r w:rsidRPr="00F94307">
              <w:t>)</w:t>
            </w:r>
          </w:p>
        </w:tc>
      </w:tr>
      <w:tr w:rsidR="00995DE2" w14:paraId="62766F0F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A9B8B17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C33ECB0" w14:textId="77777777" w:rsidR="00995DE2" w:rsidRPr="00F94307" w:rsidRDefault="00995DE2" w:rsidP="009A30E6">
            <w:pPr>
              <w:pStyle w:val="Tablebody"/>
            </w:pPr>
            <w:r>
              <w:t>4.9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2F0BF507" w14:textId="77777777" w:rsidR="00995DE2" w:rsidRPr="00F94307" w:rsidRDefault="00995DE2" w:rsidP="009A30E6">
            <w:pPr>
              <w:pStyle w:val="Tablebody"/>
            </w:pPr>
            <w:r w:rsidRPr="00F94307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78C3E641" w14:textId="77777777" w:rsidR="00995DE2" w:rsidRPr="00F94307" w:rsidRDefault="00995DE2" w:rsidP="009A30E6">
            <w:pPr>
              <w:pStyle w:val="Tablebody"/>
            </w:pPr>
            <w:r w:rsidRPr="00F94307">
              <w:t>(</w:t>
            </w:r>
            <w:r>
              <w:t>1.0 – 24)</w:t>
            </w:r>
            <w:r w:rsidRPr="00AD0B3A">
              <w:rPr>
                <w:vertAlign w:val="superscript"/>
              </w:rPr>
              <w:t>‡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0E654E37" w14:textId="77777777" w:rsidR="00995DE2" w:rsidRPr="00F94307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F765E88" w14:textId="77777777" w:rsidR="00995DE2" w:rsidRPr="00F94307" w:rsidRDefault="00995DE2" w:rsidP="009A30E6">
            <w:pPr>
              <w:pStyle w:val="Tablebody"/>
            </w:pPr>
            <w:r>
              <w:t>4.3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B157D58" w14:textId="77777777" w:rsidR="00995DE2" w:rsidRPr="00F94307" w:rsidRDefault="00995DE2" w:rsidP="009A30E6">
            <w:pPr>
              <w:pStyle w:val="Tablebody"/>
            </w:pPr>
            <w:r>
              <w:t xml:space="preserve">(0.9 – </w:t>
            </w:r>
            <w:r w:rsidRPr="00F94307">
              <w:t>2</w:t>
            </w:r>
            <w:r>
              <w:t>1</w:t>
            </w:r>
            <w:r w:rsidRPr="00F94307">
              <w:t>)</w:t>
            </w:r>
            <w:r w:rsidRPr="00B81052">
              <w:rPr>
                <w:vertAlign w:val="superscript"/>
              </w:rPr>
              <w:t>†</w:t>
            </w:r>
          </w:p>
        </w:tc>
      </w:tr>
      <w:tr w:rsidR="00995DE2" w14:paraId="7BE48794" w14:textId="77777777" w:rsidTr="00995DE2">
        <w:trPr>
          <w:trHeight w:val="300"/>
        </w:trPr>
        <w:tc>
          <w:tcPr>
            <w:tcW w:w="3078" w:type="dxa"/>
            <w:noWrap/>
          </w:tcPr>
          <w:p w14:paraId="748F8756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4147D5DE" w14:textId="77777777" w:rsidR="00995DE2" w:rsidRPr="00FF75AE" w:rsidRDefault="00995DE2" w:rsidP="009A30E6">
            <w:pPr>
              <w:pStyle w:val="Tablebody"/>
            </w:pPr>
            <w:r w:rsidRPr="00FF75AE">
              <w:t>Household Herbicide Exposure (n=</w:t>
            </w:r>
            <w:r>
              <w:t>56</w:t>
            </w:r>
            <w:r w:rsidRPr="00FF75AE">
              <w:t>)</w:t>
            </w:r>
          </w:p>
        </w:tc>
      </w:tr>
      <w:tr w:rsidR="00995DE2" w14:paraId="60F65C34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0932221E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63539B35" w14:textId="77777777" w:rsidR="00995DE2" w:rsidRPr="00FF75AE" w:rsidRDefault="00995DE2" w:rsidP="009A30E6">
            <w:pPr>
              <w:pStyle w:val="Tablebody"/>
            </w:pPr>
            <w:r>
              <w:t>1.3</w:t>
            </w:r>
          </w:p>
        </w:tc>
        <w:tc>
          <w:tcPr>
            <w:tcW w:w="222" w:type="dxa"/>
            <w:noWrap/>
            <w:hideMark/>
          </w:tcPr>
          <w:p w14:paraId="197636F1" w14:textId="77777777" w:rsidR="00995DE2" w:rsidRPr="00FF75AE" w:rsidRDefault="00995DE2" w:rsidP="009A30E6">
            <w:pPr>
              <w:pStyle w:val="Tablebody"/>
            </w:pPr>
            <w:r w:rsidRPr="00FF75AE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67268A99" w14:textId="77777777" w:rsidR="00995DE2" w:rsidRPr="00FF75AE" w:rsidRDefault="00995DE2" w:rsidP="009A30E6">
            <w:pPr>
              <w:pStyle w:val="Tablebody"/>
            </w:pPr>
            <w:r w:rsidRPr="00FF75AE">
              <w:t xml:space="preserve">(0.2 – </w:t>
            </w:r>
            <w:r>
              <w:t>8.7</w:t>
            </w:r>
            <w:r w:rsidRPr="00FF75AE">
              <w:t>)</w:t>
            </w:r>
          </w:p>
        </w:tc>
        <w:tc>
          <w:tcPr>
            <w:tcW w:w="269" w:type="dxa"/>
            <w:noWrap/>
          </w:tcPr>
          <w:p w14:paraId="4CA0019F" w14:textId="77777777" w:rsidR="00995DE2" w:rsidRPr="00FF75AE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316B1C23" w14:textId="77777777" w:rsidR="00995DE2" w:rsidRPr="00FF75AE" w:rsidRDefault="00995DE2" w:rsidP="009A30E6">
            <w:pPr>
              <w:pStyle w:val="Tablebody"/>
            </w:pPr>
            <w:r w:rsidRPr="00FF75AE">
              <w:t>1.0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7523295A" w14:textId="77777777" w:rsidR="00995DE2" w:rsidRPr="00FF75AE" w:rsidRDefault="00995DE2" w:rsidP="009A30E6">
            <w:pPr>
              <w:pStyle w:val="Tablebody"/>
            </w:pPr>
            <w:r w:rsidRPr="00FF75AE">
              <w:t>(0.2 - 5.1)</w:t>
            </w:r>
          </w:p>
        </w:tc>
      </w:tr>
      <w:tr w:rsidR="00995DE2" w14:paraId="3E09DA5C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663C1021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2943A8A4" w14:textId="77777777" w:rsidR="00995DE2" w:rsidRPr="00FF75AE" w:rsidRDefault="00995DE2" w:rsidP="009A30E6">
            <w:pPr>
              <w:pStyle w:val="Tablebody"/>
            </w:pPr>
            <w:r>
              <w:t>4.9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23A96F93" w14:textId="77777777" w:rsidR="00995DE2" w:rsidRPr="00FF75AE" w:rsidRDefault="00995DE2" w:rsidP="009A30E6">
            <w:pPr>
              <w:pStyle w:val="Tablebody"/>
            </w:pPr>
            <w:r w:rsidRPr="00F94307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62A25A2" w14:textId="77777777" w:rsidR="00995DE2" w:rsidRPr="00FF75AE" w:rsidRDefault="00995DE2" w:rsidP="009A30E6">
            <w:pPr>
              <w:pStyle w:val="Tablebody"/>
            </w:pPr>
            <w:r w:rsidRPr="00F94307">
              <w:t>(</w:t>
            </w:r>
            <w:r>
              <w:t>1.0 – 24)</w:t>
            </w:r>
            <w:r w:rsidRPr="00AD0B3A">
              <w:rPr>
                <w:vertAlign w:val="superscript"/>
              </w:rPr>
              <w:t>‡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09F2796B" w14:textId="77777777" w:rsidR="00995DE2" w:rsidRPr="00FF75AE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628AEE0" w14:textId="77777777" w:rsidR="00995DE2" w:rsidRPr="00FF75AE" w:rsidRDefault="00995DE2" w:rsidP="009A30E6">
            <w:pPr>
              <w:pStyle w:val="Tablebody"/>
            </w:pPr>
            <w:r w:rsidRPr="00FF75AE">
              <w:t>2.9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1C99945" w14:textId="77777777" w:rsidR="00995DE2" w:rsidRPr="00FF75AE" w:rsidRDefault="00995DE2" w:rsidP="009A30E6">
            <w:pPr>
              <w:pStyle w:val="Tablebody"/>
            </w:pPr>
            <w:r w:rsidRPr="00FF75AE">
              <w:t>(0.7 - 12)</w:t>
            </w:r>
            <w:r w:rsidRPr="00B81052">
              <w:rPr>
                <w:vertAlign w:val="superscript"/>
              </w:rPr>
              <w:t>†</w:t>
            </w:r>
          </w:p>
        </w:tc>
      </w:tr>
      <w:tr w:rsidR="00995DE2" w14:paraId="3194E07D" w14:textId="77777777" w:rsidTr="00995DE2">
        <w:trPr>
          <w:trHeight w:val="300"/>
        </w:trPr>
        <w:tc>
          <w:tcPr>
            <w:tcW w:w="3078" w:type="dxa"/>
            <w:noWrap/>
          </w:tcPr>
          <w:p w14:paraId="1B0AE3A6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0BCC242F" w14:textId="77777777" w:rsidR="00995DE2" w:rsidRPr="004D2B6A" w:rsidRDefault="00995DE2" w:rsidP="009A30E6">
            <w:pPr>
              <w:pStyle w:val="Tablebody"/>
            </w:pPr>
            <w:r w:rsidRPr="004D2B6A">
              <w:t>C</w:t>
            </w:r>
            <w:r>
              <w:t>hildhood Antihistamine Use (n=55</w:t>
            </w:r>
            <w:r w:rsidRPr="004D2B6A">
              <w:t>)</w:t>
            </w:r>
          </w:p>
        </w:tc>
      </w:tr>
      <w:tr w:rsidR="00995DE2" w14:paraId="27CE1D7F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3774E4D7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1A7BE63F" w14:textId="77777777" w:rsidR="00995DE2" w:rsidRPr="004D2B6A" w:rsidRDefault="00995DE2" w:rsidP="009A30E6">
            <w:pPr>
              <w:pStyle w:val="Tablebody"/>
            </w:pPr>
            <w:r>
              <w:t>1.3</w:t>
            </w:r>
          </w:p>
        </w:tc>
        <w:tc>
          <w:tcPr>
            <w:tcW w:w="222" w:type="dxa"/>
            <w:noWrap/>
            <w:hideMark/>
          </w:tcPr>
          <w:p w14:paraId="1E3CC612" w14:textId="77777777" w:rsidR="00995DE2" w:rsidRPr="004D2B6A" w:rsidRDefault="00995DE2" w:rsidP="009A30E6">
            <w:pPr>
              <w:pStyle w:val="Tablebody"/>
            </w:pPr>
            <w:r w:rsidRPr="004D2B6A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1C876972" w14:textId="77777777" w:rsidR="00995DE2" w:rsidRPr="004D2B6A" w:rsidRDefault="00995DE2" w:rsidP="009A30E6">
            <w:pPr>
              <w:pStyle w:val="Tablebody"/>
            </w:pPr>
            <w:r>
              <w:t>(0.2 – 8.5</w:t>
            </w:r>
            <w:r w:rsidRPr="004D2B6A">
              <w:t>)</w:t>
            </w:r>
          </w:p>
        </w:tc>
        <w:tc>
          <w:tcPr>
            <w:tcW w:w="269" w:type="dxa"/>
            <w:noWrap/>
          </w:tcPr>
          <w:p w14:paraId="11E50A24" w14:textId="77777777" w:rsidR="00995DE2" w:rsidRPr="004D2B6A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1AC2C4BF" w14:textId="77777777" w:rsidR="00995DE2" w:rsidRPr="004D2B6A" w:rsidRDefault="00995DE2" w:rsidP="009A30E6">
            <w:pPr>
              <w:pStyle w:val="Tablebody"/>
            </w:pPr>
            <w:r>
              <w:t>1.1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3D0299AC" w14:textId="77777777" w:rsidR="00995DE2" w:rsidRPr="004D2B6A" w:rsidRDefault="00995DE2" w:rsidP="009A30E6">
            <w:pPr>
              <w:pStyle w:val="Tablebody"/>
            </w:pPr>
            <w:r>
              <w:t>(0.2 - 7.0</w:t>
            </w:r>
            <w:r w:rsidRPr="004D2B6A">
              <w:t>)</w:t>
            </w:r>
          </w:p>
        </w:tc>
      </w:tr>
      <w:tr w:rsidR="00995DE2" w14:paraId="38C09C02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94E6BF4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409028D0" w14:textId="77777777" w:rsidR="00995DE2" w:rsidRPr="004D2B6A" w:rsidRDefault="00995DE2" w:rsidP="009A30E6">
            <w:pPr>
              <w:pStyle w:val="Tablebody"/>
            </w:pPr>
            <w:r>
              <w:t>4.7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757A7DBD" w14:textId="77777777" w:rsidR="00995DE2" w:rsidRPr="004D2B6A" w:rsidRDefault="00995DE2" w:rsidP="009A30E6">
            <w:pPr>
              <w:pStyle w:val="Tablebody"/>
            </w:pPr>
            <w:r w:rsidRPr="004D2B6A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7736B51E" w14:textId="77777777" w:rsidR="00995DE2" w:rsidRPr="004D2B6A" w:rsidRDefault="00995DE2" w:rsidP="009A30E6">
            <w:pPr>
              <w:pStyle w:val="Tablebody"/>
            </w:pPr>
            <w:r>
              <w:t>(1.0 – 23</w:t>
            </w:r>
            <w:r w:rsidRPr="004D2B6A">
              <w:t>)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08CF2AAD" w14:textId="77777777" w:rsidR="00995DE2" w:rsidRPr="004D2B6A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EA4DC2F" w14:textId="77777777" w:rsidR="00995DE2" w:rsidRPr="004D2B6A" w:rsidRDefault="00995DE2" w:rsidP="009A30E6">
            <w:pPr>
              <w:pStyle w:val="Tablebody"/>
            </w:pPr>
            <w:r>
              <w:t>4.8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59FA66D" w14:textId="77777777" w:rsidR="00995DE2" w:rsidRPr="004D2B6A" w:rsidRDefault="00995DE2" w:rsidP="009A30E6">
            <w:pPr>
              <w:pStyle w:val="Tablebody"/>
            </w:pPr>
            <w:r>
              <w:t>(1.0 – 24</w:t>
            </w:r>
            <w:r w:rsidRPr="004D2B6A">
              <w:t>)</w:t>
            </w:r>
            <w:r w:rsidRPr="00B81052">
              <w:rPr>
                <w:vertAlign w:val="superscript"/>
              </w:rPr>
              <w:t>†</w:t>
            </w:r>
          </w:p>
        </w:tc>
      </w:tr>
      <w:tr w:rsidR="00995DE2" w14:paraId="38DF0184" w14:textId="77777777" w:rsidTr="00995DE2">
        <w:trPr>
          <w:trHeight w:val="300"/>
        </w:trPr>
        <w:tc>
          <w:tcPr>
            <w:tcW w:w="3078" w:type="dxa"/>
            <w:noWrap/>
          </w:tcPr>
          <w:p w14:paraId="502DCE98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085B7D35" w14:textId="77777777" w:rsidR="00995DE2" w:rsidRPr="000E7ED5" w:rsidRDefault="00995DE2" w:rsidP="009A30E6">
            <w:pPr>
              <w:pStyle w:val="Tablebody"/>
            </w:pPr>
            <w:r>
              <w:t xml:space="preserve">Prenatal </w:t>
            </w:r>
            <w:r w:rsidRPr="000E7ED5">
              <w:t>Ultrasound (n=</w:t>
            </w:r>
            <w:r>
              <w:t>51</w:t>
            </w:r>
            <w:r w:rsidRPr="000E7ED5">
              <w:t>)</w:t>
            </w:r>
          </w:p>
        </w:tc>
      </w:tr>
      <w:tr w:rsidR="00995DE2" w14:paraId="4DC4DDFC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5E4A05AF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58C8F785" w14:textId="77777777" w:rsidR="00995DE2" w:rsidRDefault="00995DE2" w:rsidP="009A30E6">
            <w:pPr>
              <w:pStyle w:val="Tablebody"/>
            </w:pPr>
            <w:r>
              <w:t>1.3</w:t>
            </w:r>
          </w:p>
        </w:tc>
        <w:tc>
          <w:tcPr>
            <w:tcW w:w="222" w:type="dxa"/>
            <w:noWrap/>
            <w:hideMark/>
          </w:tcPr>
          <w:p w14:paraId="30CC8734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316BA039" w14:textId="77777777" w:rsidR="00995DE2" w:rsidRDefault="00995DE2" w:rsidP="009A30E6">
            <w:pPr>
              <w:pStyle w:val="Tablebody"/>
            </w:pPr>
            <w:r>
              <w:t>(0.2 – 9.2)</w:t>
            </w:r>
          </w:p>
        </w:tc>
        <w:tc>
          <w:tcPr>
            <w:tcW w:w="269" w:type="dxa"/>
            <w:noWrap/>
          </w:tcPr>
          <w:p w14:paraId="08EE6561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3CB3F655" w14:textId="77777777" w:rsidR="00995DE2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5EFDE847" w14:textId="77777777" w:rsidR="00995DE2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1ECD7B9B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484DF7F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487EC189" w14:textId="77777777" w:rsidR="00995DE2" w:rsidRDefault="00995DE2" w:rsidP="009A30E6">
            <w:pPr>
              <w:pStyle w:val="Tablebody"/>
            </w:pPr>
            <w:r>
              <w:t>7.3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41D379AA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8EF40E1" w14:textId="77777777" w:rsidR="00995DE2" w:rsidRDefault="00995DE2" w:rsidP="009A30E6">
            <w:pPr>
              <w:pStyle w:val="Tablebody"/>
            </w:pPr>
            <w:r>
              <w:t>(1.1 – 47)</w:t>
            </w:r>
            <w:r w:rsidRPr="00AD0B3A">
              <w:rPr>
                <w:vertAlign w:val="superscript"/>
              </w:rPr>
              <w:t>‡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D98D493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B1FE744" w14:textId="77777777" w:rsidR="00995DE2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1F7E9B5" w14:textId="77777777" w:rsidR="00995DE2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6A9C3E2C" w14:textId="77777777" w:rsidTr="00995DE2">
        <w:trPr>
          <w:trHeight w:val="300"/>
        </w:trPr>
        <w:tc>
          <w:tcPr>
            <w:tcW w:w="3078" w:type="dxa"/>
            <w:noWrap/>
          </w:tcPr>
          <w:p w14:paraId="4C0B9B4A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74513647" w14:textId="77777777" w:rsidR="00995DE2" w:rsidRPr="000E7ED5" w:rsidRDefault="00995DE2" w:rsidP="009A30E6">
            <w:pPr>
              <w:pStyle w:val="Tablebody"/>
            </w:pPr>
            <w:r>
              <w:t xml:space="preserve">Occupational </w:t>
            </w:r>
            <w:r w:rsidRPr="000E7ED5">
              <w:t>Ionizing Radiation</w:t>
            </w:r>
            <w:r>
              <w:t>, Maternal</w:t>
            </w:r>
            <w:r w:rsidRPr="000E7ED5">
              <w:t xml:space="preserve"> (n=</w:t>
            </w:r>
            <w:r>
              <w:t>55</w:t>
            </w:r>
            <w:r w:rsidRPr="000E7ED5">
              <w:t>)</w:t>
            </w:r>
          </w:p>
        </w:tc>
      </w:tr>
      <w:tr w:rsidR="00995DE2" w14:paraId="4A24A61C" w14:textId="77777777" w:rsidTr="00995DE2">
        <w:trPr>
          <w:trHeight w:val="300"/>
        </w:trPr>
        <w:tc>
          <w:tcPr>
            <w:tcW w:w="3078" w:type="dxa"/>
            <w:noWrap/>
            <w:hideMark/>
          </w:tcPr>
          <w:p w14:paraId="070A0BE8" w14:textId="77777777" w:rsidR="00995DE2" w:rsidRDefault="00995DE2" w:rsidP="009A30E6">
            <w:pPr>
              <w:pStyle w:val="Tablebody"/>
            </w:pPr>
            <w:r>
              <w:t>NDMA Low vs. Zero</w:t>
            </w:r>
          </w:p>
        </w:tc>
        <w:tc>
          <w:tcPr>
            <w:tcW w:w="664" w:type="dxa"/>
            <w:noWrap/>
            <w:hideMark/>
          </w:tcPr>
          <w:p w14:paraId="277788AB" w14:textId="77777777" w:rsidR="00995DE2" w:rsidRDefault="00995DE2" w:rsidP="009A30E6">
            <w:pPr>
              <w:pStyle w:val="Tablebody"/>
            </w:pPr>
            <w:r>
              <w:t>1.3</w:t>
            </w:r>
          </w:p>
        </w:tc>
        <w:tc>
          <w:tcPr>
            <w:tcW w:w="222" w:type="dxa"/>
            <w:noWrap/>
            <w:hideMark/>
          </w:tcPr>
          <w:p w14:paraId="2FC2C33E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5DC8E110" w14:textId="77777777" w:rsidR="00995DE2" w:rsidRDefault="00995DE2" w:rsidP="009A30E6">
            <w:pPr>
              <w:pStyle w:val="Tablebody"/>
            </w:pPr>
            <w:r>
              <w:t>(0.2 - 8.3)</w:t>
            </w:r>
          </w:p>
        </w:tc>
        <w:tc>
          <w:tcPr>
            <w:tcW w:w="269" w:type="dxa"/>
            <w:noWrap/>
          </w:tcPr>
          <w:p w14:paraId="7E6EFDD9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030D6246" w14:textId="77777777" w:rsidR="00995DE2" w:rsidRDefault="00995DE2" w:rsidP="009A30E6">
            <w:pPr>
              <w:pStyle w:val="Tablebody"/>
            </w:pPr>
            <w:r>
              <w:t>1.5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337FD53F" w14:textId="77777777" w:rsidR="00995DE2" w:rsidRDefault="00995DE2" w:rsidP="009A30E6">
            <w:pPr>
              <w:pStyle w:val="Tablebody"/>
            </w:pPr>
            <w:r>
              <w:t>(0.2 - 11)</w:t>
            </w:r>
          </w:p>
        </w:tc>
      </w:tr>
      <w:tr w:rsidR="00995DE2" w14:paraId="62A503F0" w14:textId="77777777" w:rsidTr="00995DE2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0550F1" w14:textId="77777777" w:rsidR="00995DE2" w:rsidRDefault="00995DE2" w:rsidP="009A30E6">
            <w:pPr>
              <w:pStyle w:val="Tablebody"/>
            </w:pPr>
            <w:r>
              <w:t>NDMA High vs. Zero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FF266A" w14:textId="77777777" w:rsidR="00995DE2" w:rsidRDefault="00995DE2" w:rsidP="009A30E6">
            <w:pPr>
              <w:pStyle w:val="Tablebody"/>
            </w:pPr>
            <w:r>
              <w:t>4.9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716388" w14:textId="77777777" w:rsidR="00995DE2" w:rsidRDefault="00995DE2" w:rsidP="009A30E6">
            <w:pPr>
              <w:pStyle w:val="Tablebody"/>
            </w:pPr>
            <w: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044CFF" w14:textId="77777777" w:rsidR="00995DE2" w:rsidRDefault="00995DE2" w:rsidP="009A30E6">
            <w:pPr>
              <w:pStyle w:val="Tablebody"/>
            </w:pPr>
            <w:r>
              <w:t>(1.1 - 23)</w:t>
            </w:r>
            <w:r w:rsidRPr="00AD0B3A">
              <w:rPr>
                <w:vertAlign w:val="superscript"/>
              </w:rPr>
              <w:t>‡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0A9E65" w14:textId="77777777" w:rsidR="00995D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B6B2E4E" w14:textId="77777777" w:rsidR="00995DE2" w:rsidRDefault="00995DE2" w:rsidP="009A30E6">
            <w:pPr>
              <w:pStyle w:val="Tablebody"/>
            </w:pPr>
            <w:r>
              <w:t>4.7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9DC4739" w14:textId="77777777" w:rsidR="00995DE2" w:rsidRDefault="00995DE2" w:rsidP="009A30E6">
            <w:pPr>
              <w:pStyle w:val="Tablebody"/>
            </w:pPr>
            <w:r>
              <w:t>(0.9 – 24)</w:t>
            </w:r>
            <w:r w:rsidRPr="00B81052">
              <w:rPr>
                <w:vertAlign w:val="superscript"/>
              </w:rPr>
              <w:t>†</w:t>
            </w:r>
          </w:p>
        </w:tc>
      </w:tr>
    </w:tbl>
    <w:p w14:paraId="596D26D0" w14:textId="77777777" w:rsidR="00D9562E" w:rsidRDefault="00D9562E" w:rsidP="00D9562E">
      <w:pPr>
        <w:pStyle w:val="NoSpacing"/>
      </w:pPr>
      <w:r>
        <w:t>*Note: Sample sizes vary between models due to missing covariate data for some children.</w:t>
      </w:r>
    </w:p>
    <w:p w14:paraId="4B76DAD2" w14:textId="77777777" w:rsidR="00D9562E" w:rsidRDefault="00D9562E" w:rsidP="00D9562E">
      <w:pPr>
        <w:pStyle w:val="NoSpacing"/>
      </w:pPr>
      <w:proofErr w:type="spellStart"/>
      <w:proofErr w:type="gramStart"/>
      <w:r>
        <w:rPr>
          <w:vertAlign w:val="superscript"/>
        </w:rPr>
        <w:t>a</w:t>
      </w:r>
      <w:r>
        <w:t>OR</w:t>
      </w:r>
      <w:proofErr w:type="spellEnd"/>
      <w:proofErr w:type="gramEnd"/>
      <w:r>
        <w:t xml:space="preserve"> = Matched Odds Ratio</w:t>
      </w:r>
    </w:p>
    <w:p w14:paraId="29B57B4A" w14:textId="77777777" w:rsidR="00D9562E" w:rsidRDefault="00D9562E" w:rsidP="00D9562E">
      <w:pPr>
        <w:pStyle w:val="NoSpacing"/>
      </w:pPr>
      <w:r>
        <w:rPr>
          <w:vertAlign w:val="superscript"/>
        </w:rPr>
        <w:t>b</w:t>
      </w:r>
      <w:r>
        <w:t>95% CI = 95% Confidence Interval</w:t>
      </w:r>
    </w:p>
    <w:p w14:paraId="324786EC" w14:textId="77777777" w:rsidR="00D9562E" w:rsidRDefault="00D9562E" w:rsidP="00D9562E">
      <w:pPr>
        <w:pStyle w:val="NoSpacing"/>
        <w:rPr>
          <w:rFonts w:eastAsiaTheme="minorHAnsi"/>
        </w:rPr>
      </w:pPr>
      <w:r>
        <w:rPr>
          <w:rFonts w:eastAsiaTheme="minorHAnsi"/>
        </w:rPr>
        <w:t>†Marginally significant association with the odds of childhood cancer (</w:t>
      </w:r>
      <w:r w:rsidRPr="00C67EB4">
        <w:rPr>
          <w:i/>
        </w:rPr>
        <w:t>p</w:t>
      </w:r>
      <w:r>
        <w:rPr>
          <w:rFonts w:eastAsiaTheme="minorHAnsi"/>
        </w:rPr>
        <w:t xml:space="preserve"> &lt;0.10)</w:t>
      </w:r>
    </w:p>
    <w:p w14:paraId="7D0FD8AF" w14:textId="77777777" w:rsidR="00D9562E" w:rsidRDefault="00D9562E" w:rsidP="00D9562E">
      <w:pPr>
        <w:pStyle w:val="NoSpacing"/>
        <w:rPr>
          <w:rFonts w:eastAsiaTheme="minorHAnsi"/>
        </w:rPr>
      </w:pPr>
      <w:r>
        <w:rPr>
          <w:rFonts w:eastAsiaTheme="minorHAnsi"/>
        </w:rPr>
        <w:t>‡</w:t>
      </w:r>
      <w:r w:rsidRPr="00CE6A5E">
        <w:rPr>
          <w:rFonts w:eastAsiaTheme="minorHAnsi"/>
        </w:rPr>
        <w:t>Statistical</w:t>
      </w:r>
      <w:r>
        <w:rPr>
          <w:rFonts w:eastAsiaTheme="minorHAnsi"/>
        </w:rPr>
        <w:t>ly</w:t>
      </w:r>
      <w:r w:rsidRPr="00CE6A5E">
        <w:rPr>
          <w:rFonts w:eastAsiaTheme="minorHAnsi"/>
        </w:rPr>
        <w:t xml:space="preserve"> significant </w:t>
      </w:r>
      <w:r>
        <w:rPr>
          <w:rFonts w:eastAsiaTheme="minorHAnsi"/>
        </w:rPr>
        <w:t>association with the odds of childhood cancer</w:t>
      </w:r>
      <w:r w:rsidRPr="00CE6A5E">
        <w:rPr>
          <w:rFonts w:eastAsiaTheme="minorHAnsi"/>
        </w:rPr>
        <w:t xml:space="preserve"> (</w:t>
      </w:r>
      <w:r w:rsidRPr="00C67EB4">
        <w:rPr>
          <w:i/>
        </w:rPr>
        <w:t>p</w:t>
      </w:r>
      <w:r>
        <w:rPr>
          <w:rFonts w:eastAsiaTheme="minorHAnsi"/>
        </w:rPr>
        <w:t xml:space="preserve"> &lt;</w:t>
      </w:r>
      <w:r w:rsidRPr="00CE6A5E">
        <w:rPr>
          <w:rFonts w:eastAsiaTheme="minorHAnsi"/>
        </w:rPr>
        <w:t>0.05)</w:t>
      </w:r>
    </w:p>
    <w:p w14:paraId="593B0785" w14:textId="489C6956" w:rsidR="00995DE2" w:rsidRPr="00641C78" w:rsidRDefault="00995DE2" w:rsidP="00995DE2">
      <w:pPr>
        <w:pStyle w:val="NoSpacing"/>
      </w:pPr>
      <w:r>
        <w:rPr>
          <w:rFonts w:eastAsiaTheme="minorHAnsi"/>
        </w:rPr>
        <w:t xml:space="preserve">NC = </w:t>
      </w:r>
      <w:proofErr w:type="spellStart"/>
      <w:r w:rsidRPr="007023DB">
        <w:t>Not</w:t>
      </w:r>
      <w:proofErr w:type="spellEnd"/>
      <w:r w:rsidRPr="007023DB">
        <w:t xml:space="preserve"> </w:t>
      </w:r>
      <w:r>
        <w:t>c</w:t>
      </w:r>
      <w:r w:rsidRPr="007023DB">
        <w:t xml:space="preserve">alculated </w:t>
      </w:r>
      <w:r>
        <w:t>due to insufficient data (i.e. few discordant pairs)</w:t>
      </w:r>
    </w:p>
    <w:p w14:paraId="520CEE50" w14:textId="551F4256" w:rsidR="00995DE2" w:rsidRDefault="00995DE2" w:rsidP="00D9562E">
      <w:pPr>
        <w:pStyle w:val="NoSpacing"/>
        <w:rPr>
          <w:rFonts w:eastAsiaTheme="minorHAnsi"/>
        </w:rPr>
      </w:pPr>
    </w:p>
    <w:tbl>
      <w:tblPr>
        <w:tblStyle w:val="TableGrid"/>
        <w:tblW w:w="8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64"/>
        <w:gridCol w:w="222"/>
        <w:gridCol w:w="14"/>
        <w:gridCol w:w="1804"/>
        <w:gridCol w:w="269"/>
        <w:gridCol w:w="841"/>
        <w:gridCol w:w="1800"/>
      </w:tblGrid>
      <w:tr w:rsidR="00995DE2" w:rsidRPr="000E7ED5" w14:paraId="1CB68B91" w14:textId="77777777" w:rsidTr="004038A9">
        <w:trPr>
          <w:trHeight w:val="300"/>
        </w:trPr>
        <w:tc>
          <w:tcPr>
            <w:tcW w:w="3078" w:type="dxa"/>
            <w:tcBorders>
              <w:top w:val="single" w:sz="4" w:space="0" w:color="auto"/>
            </w:tcBorders>
            <w:noWrap/>
            <w:hideMark/>
          </w:tcPr>
          <w:p w14:paraId="58F08573" w14:textId="77777777" w:rsidR="00995DE2" w:rsidRPr="000E7ED5" w:rsidRDefault="00995DE2" w:rsidP="009A30E6">
            <w:pPr>
              <w:pStyle w:val="Tablebody"/>
            </w:pPr>
            <w:r>
              <w:t>NDMA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3C83C4" w14:textId="77777777" w:rsidR="00995DE2" w:rsidRPr="000E7ED5" w:rsidRDefault="00995DE2" w:rsidP="009A30E6">
            <w:pPr>
              <w:pStyle w:val="Tablebody"/>
            </w:pPr>
            <w:r w:rsidRPr="000E7ED5">
              <w:t>Crude</w:t>
            </w:r>
          </w:p>
        </w:tc>
        <w:tc>
          <w:tcPr>
            <w:tcW w:w="269" w:type="dxa"/>
            <w:tcBorders>
              <w:top w:val="single" w:sz="4" w:space="0" w:color="auto"/>
            </w:tcBorders>
            <w:noWrap/>
          </w:tcPr>
          <w:p w14:paraId="1297BAC4" w14:textId="77777777" w:rsidR="00995DE2" w:rsidRPr="000E7ED5" w:rsidRDefault="00995DE2" w:rsidP="009A30E6">
            <w:pPr>
              <w:pStyle w:val="Tablebody"/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E4AC65" w14:textId="77777777" w:rsidR="00995DE2" w:rsidRPr="000E7ED5" w:rsidRDefault="00995DE2" w:rsidP="009A30E6">
            <w:pPr>
              <w:pStyle w:val="Tablebody"/>
            </w:pPr>
            <w:r w:rsidRPr="000E7ED5">
              <w:t>Adjusted</w:t>
            </w:r>
          </w:p>
        </w:tc>
      </w:tr>
      <w:tr w:rsidR="00995DE2" w:rsidRPr="000E7ED5" w14:paraId="013FA2D0" w14:textId="77777777" w:rsidTr="004038A9">
        <w:trPr>
          <w:trHeight w:val="345"/>
        </w:trPr>
        <w:tc>
          <w:tcPr>
            <w:tcW w:w="3078" w:type="dxa"/>
            <w:tcBorders>
              <w:bottom w:val="single" w:sz="4" w:space="0" w:color="auto"/>
            </w:tcBorders>
            <w:noWrap/>
            <w:hideMark/>
          </w:tcPr>
          <w:p w14:paraId="2214EA3B" w14:textId="42E7C667" w:rsidR="00995DE2" w:rsidRPr="000E7ED5" w:rsidRDefault="00995DE2" w:rsidP="009A30E6">
            <w:pPr>
              <w:pStyle w:val="Tablebody"/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6AA7E3" w14:textId="77777777" w:rsidR="00995DE2" w:rsidRPr="000E7ED5" w:rsidRDefault="00995DE2" w:rsidP="009A30E6">
            <w:pPr>
              <w:pStyle w:val="Tablebody"/>
              <w:rPr>
                <w:vertAlign w:val="superscript"/>
              </w:rPr>
            </w:pPr>
            <w:proofErr w:type="spellStart"/>
            <w:r w:rsidRPr="000E7ED5">
              <w:t>OR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B769C2" w14:textId="77777777" w:rsidR="00995DE2" w:rsidRPr="000E7ED5" w:rsidRDefault="00995DE2" w:rsidP="009A30E6">
            <w:pPr>
              <w:pStyle w:val="Tablebody"/>
            </w:pPr>
            <w:r w:rsidRPr="000E7ED5">
              <w:t xml:space="preserve">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611D75" w14:textId="77777777" w:rsidR="00995DE2" w:rsidRPr="000E7ED5" w:rsidRDefault="00995DE2" w:rsidP="009A30E6">
            <w:pPr>
              <w:pStyle w:val="Tablebody"/>
              <w:rPr>
                <w:vertAlign w:val="superscript"/>
              </w:rPr>
            </w:pPr>
            <w:r w:rsidRPr="000E7ED5">
              <w:t xml:space="preserve">95% </w:t>
            </w:r>
            <w:proofErr w:type="spellStart"/>
            <w:r w:rsidRPr="000E7ED5">
              <w:t>CI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69" w:type="dxa"/>
            <w:noWrap/>
          </w:tcPr>
          <w:p w14:paraId="3CB3CD39" w14:textId="77777777" w:rsidR="00995DE2" w:rsidRPr="000E7ED5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58D4D4A1" w14:textId="77777777" w:rsidR="00995DE2" w:rsidRPr="000E7ED5" w:rsidRDefault="00995DE2" w:rsidP="009A30E6">
            <w:pPr>
              <w:pStyle w:val="Tablebody"/>
            </w:pPr>
            <w:proofErr w:type="spellStart"/>
            <w:r w:rsidRPr="000E7ED5">
              <w:t>OR</w:t>
            </w:r>
            <w:r w:rsidRPr="000E7ED5">
              <w:rPr>
                <w:vertAlign w:val="superscript"/>
              </w:rPr>
              <w:t>a</w:t>
            </w:r>
            <w:proofErr w:type="spellEnd"/>
            <w:r w:rsidRPr="000E7ED5"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77EE04EB" w14:textId="77777777" w:rsidR="00995DE2" w:rsidRPr="000E7ED5" w:rsidRDefault="00995DE2" w:rsidP="009A30E6">
            <w:pPr>
              <w:pStyle w:val="Tablebody"/>
            </w:pPr>
            <w:r w:rsidRPr="000E7ED5">
              <w:t xml:space="preserve">95% </w:t>
            </w:r>
            <w:proofErr w:type="spellStart"/>
            <w:r w:rsidRPr="000E7ED5">
              <w:t>CI</w:t>
            </w:r>
            <w:r w:rsidRPr="000E7ED5">
              <w:rPr>
                <w:vertAlign w:val="superscript"/>
              </w:rPr>
              <w:t>b</w:t>
            </w:r>
            <w:proofErr w:type="spellEnd"/>
          </w:p>
        </w:tc>
      </w:tr>
      <w:tr w:rsidR="00995DE2" w14:paraId="434BA507" w14:textId="77777777" w:rsidTr="004038A9">
        <w:trPr>
          <w:trHeight w:val="300"/>
        </w:trPr>
        <w:tc>
          <w:tcPr>
            <w:tcW w:w="3078" w:type="dxa"/>
            <w:tcBorders>
              <w:top w:val="single" w:sz="4" w:space="0" w:color="auto"/>
            </w:tcBorders>
            <w:noWrap/>
          </w:tcPr>
          <w:p w14:paraId="0155A75C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>All Cancers</w:t>
            </w:r>
          </w:p>
        </w:tc>
        <w:tc>
          <w:tcPr>
            <w:tcW w:w="5614" w:type="dxa"/>
            <w:gridSpan w:val="7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E0224D4" w14:textId="77777777" w:rsidR="00995DE2" w:rsidRPr="000E7ED5" w:rsidRDefault="00995DE2" w:rsidP="009A30E6">
            <w:pPr>
              <w:pStyle w:val="Tablebody"/>
            </w:pPr>
          </w:p>
        </w:tc>
      </w:tr>
      <w:tr w:rsidR="00995DE2" w14:paraId="51163CFA" w14:textId="77777777" w:rsidTr="004038A9">
        <w:trPr>
          <w:trHeight w:val="300"/>
        </w:trPr>
        <w:tc>
          <w:tcPr>
            <w:tcW w:w="3078" w:type="dxa"/>
            <w:noWrap/>
          </w:tcPr>
          <w:p w14:paraId="4806DE20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left w:val="nil"/>
              <w:right w:val="nil"/>
            </w:tcBorders>
            <w:noWrap/>
            <w:vAlign w:val="center"/>
          </w:tcPr>
          <w:p w14:paraId="4A8450A2" w14:textId="1288275D" w:rsidR="00995DE2" w:rsidRPr="000E7ED5" w:rsidRDefault="00995DE2" w:rsidP="009A30E6">
            <w:pPr>
              <w:pStyle w:val="Tablebody"/>
            </w:pPr>
            <w:r>
              <w:t>Oxygen after Birth (n=77</w:t>
            </w:r>
            <w:r w:rsidRPr="000E7ED5">
              <w:t>)</w:t>
            </w:r>
          </w:p>
        </w:tc>
      </w:tr>
      <w:tr w:rsidR="00995DE2" w14:paraId="1E20F296" w14:textId="77777777" w:rsidTr="004038A9">
        <w:trPr>
          <w:trHeight w:val="289"/>
        </w:trPr>
        <w:tc>
          <w:tcPr>
            <w:tcW w:w="3078" w:type="dxa"/>
            <w:noWrap/>
            <w:hideMark/>
          </w:tcPr>
          <w:p w14:paraId="5D2E32C3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noWrap/>
            <w:hideMark/>
          </w:tcPr>
          <w:p w14:paraId="505E4AEA" w14:textId="2E753800" w:rsidR="00995DE2" w:rsidRPr="00625944" w:rsidRDefault="00995DE2" w:rsidP="009A30E6">
            <w:pPr>
              <w:pStyle w:val="Tablebody"/>
            </w:pPr>
            <w:r>
              <w:t>2.0</w:t>
            </w:r>
          </w:p>
        </w:tc>
        <w:tc>
          <w:tcPr>
            <w:tcW w:w="222" w:type="dxa"/>
            <w:noWrap/>
            <w:hideMark/>
          </w:tcPr>
          <w:p w14:paraId="4C6CD84F" w14:textId="77777777" w:rsidR="00995DE2" w:rsidRPr="00625944" w:rsidRDefault="00995DE2" w:rsidP="009A30E6">
            <w:pPr>
              <w:pStyle w:val="Tablebody"/>
            </w:pPr>
            <w:r w:rsidRPr="00625944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06B33EB9" w14:textId="0DFB4C13" w:rsidR="00995DE2" w:rsidRPr="00625944" w:rsidRDefault="00995DE2" w:rsidP="009A30E6">
            <w:pPr>
              <w:pStyle w:val="Tablebody"/>
            </w:pPr>
            <w:r>
              <w:t>(0.5 - 8.4</w:t>
            </w:r>
            <w:r w:rsidRPr="00625944">
              <w:t>)</w:t>
            </w:r>
          </w:p>
        </w:tc>
        <w:tc>
          <w:tcPr>
            <w:tcW w:w="269" w:type="dxa"/>
            <w:noWrap/>
          </w:tcPr>
          <w:p w14:paraId="2579E187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4FCDB2DC" w14:textId="77777777" w:rsidR="00995DE2" w:rsidRPr="00625944" w:rsidRDefault="00995DE2" w:rsidP="009A30E6">
            <w:pPr>
              <w:pStyle w:val="Tablebody"/>
            </w:pPr>
            <w:r w:rsidRPr="00625944">
              <w:t>1.1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21539251" w14:textId="77777777" w:rsidR="00995DE2" w:rsidRPr="00625944" w:rsidRDefault="00995DE2" w:rsidP="009A30E6">
            <w:pPr>
              <w:pStyle w:val="Tablebody"/>
            </w:pPr>
            <w:r w:rsidRPr="00625944">
              <w:t>(0.1 - 9.0)</w:t>
            </w:r>
          </w:p>
        </w:tc>
      </w:tr>
      <w:tr w:rsidR="00995DE2" w14:paraId="5945080A" w14:textId="77777777" w:rsidTr="004038A9">
        <w:trPr>
          <w:trHeight w:val="300"/>
        </w:trPr>
        <w:tc>
          <w:tcPr>
            <w:tcW w:w="3078" w:type="dxa"/>
            <w:noWrap/>
          </w:tcPr>
          <w:p w14:paraId="71073111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3BF24B71" w14:textId="7DD9A720" w:rsidR="00995DE2" w:rsidRPr="002941E2" w:rsidRDefault="00995DE2" w:rsidP="009A30E6">
            <w:pPr>
              <w:pStyle w:val="Tablebody"/>
            </w:pPr>
            <w:r w:rsidRPr="002941E2">
              <w:t>Incubator at Birth (n=</w:t>
            </w:r>
            <w:r>
              <w:t>83</w:t>
            </w:r>
            <w:r w:rsidRPr="002941E2">
              <w:t>)</w:t>
            </w:r>
          </w:p>
        </w:tc>
      </w:tr>
      <w:tr w:rsidR="00995DE2" w14:paraId="5C1AE669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4852473E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1783E6AC" w14:textId="0A6881B4" w:rsidR="00995DE2" w:rsidRPr="002941E2" w:rsidRDefault="00995DE2" w:rsidP="009A30E6">
            <w:pPr>
              <w:pStyle w:val="Tablebody"/>
            </w:pPr>
            <w:r w:rsidRPr="002941E2">
              <w:t>1.7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A352376" w14:textId="77777777" w:rsidR="00995DE2" w:rsidRPr="002941E2" w:rsidRDefault="00995DE2" w:rsidP="009A30E6">
            <w:pPr>
              <w:pStyle w:val="Tablebody"/>
            </w:pPr>
            <w:r w:rsidRPr="002941E2"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noWrap/>
            <w:hideMark/>
          </w:tcPr>
          <w:p w14:paraId="239E2A94" w14:textId="0253C64D" w:rsidR="00995DE2" w:rsidRPr="002941E2" w:rsidRDefault="00995DE2" w:rsidP="009A30E6">
            <w:pPr>
              <w:pStyle w:val="Tablebody"/>
            </w:pPr>
            <w:r>
              <w:t>(0.5 – 6.7</w:t>
            </w:r>
            <w:r w:rsidRPr="002941E2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05D438E6" w14:textId="77777777" w:rsidR="00995DE2" w:rsidRPr="002941E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978DD2" w14:textId="25FD6243" w:rsidR="00995DE2" w:rsidRPr="002941E2" w:rsidRDefault="00995DE2" w:rsidP="009A30E6">
            <w:pPr>
              <w:pStyle w:val="Tablebody"/>
            </w:pPr>
            <w:r w:rsidRPr="002941E2">
              <w:t>1.6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62888F6" w14:textId="0F91FE56" w:rsidR="00995DE2" w:rsidRPr="002941E2" w:rsidRDefault="00995DE2" w:rsidP="009A30E6">
            <w:pPr>
              <w:pStyle w:val="Tablebody"/>
            </w:pPr>
            <w:r w:rsidRPr="002941E2">
              <w:t>(0.4 – 6.1)</w:t>
            </w:r>
          </w:p>
        </w:tc>
      </w:tr>
      <w:tr w:rsidR="00995DE2" w14:paraId="43CFC5F0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0F0627F5" w14:textId="77777777" w:rsidR="00995DE2" w:rsidRPr="00625944" w:rsidRDefault="00995DE2" w:rsidP="009A30E6">
            <w:pPr>
              <w:pStyle w:val="Tablebody"/>
            </w:pPr>
            <w:r w:rsidRPr="00625944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7A37A55C" w14:textId="67786E45" w:rsidR="00995DE2" w:rsidRPr="00D5459D" w:rsidRDefault="00995DE2" w:rsidP="009A30E6">
            <w:pPr>
              <w:pStyle w:val="Tablebody"/>
            </w:pPr>
            <w:r w:rsidRPr="00D5459D">
              <w:t>Low Birth Weight (n=</w:t>
            </w:r>
            <w:r>
              <w:t>85</w:t>
            </w:r>
            <w:r w:rsidRPr="00D5459D">
              <w:t>)</w:t>
            </w:r>
          </w:p>
        </w:tc>
      </w:tr>
      <w:tr w:rsidR="00995DE2" w14:paraId="0FB6C81D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4E96A6C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9A469BB" w14:textId="1F4C8A2D" w:rsidR="00995DE2" w:rsidRPr="00D5459D" w:rsidRDefault="00995DE2" w:rsidP="009A30E6">
            <w:pPr>
              <w:pStyle w:val="Tablebody"/>
            </w:pPr>
            <w:r>
              <w:t>1.8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3790321" w14:textId="77777777" w:rsidR="00995DE2" w:rsidRPr="00D5459D" w:rsidRDefault="00995DE2" w:rsidP="009A30E6">
            <w:pPr>
              <w:pStyle w:val="Tablebody"/>
            </w:pPr>
            <w:r w:rsidRPr="00D5459D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479B473" w14:textId="2DE962B1" w:rsidR="00995DE2" w:rsidRPr="00D5459D" w:rsidRDefault="00995DE2" w:rsidP="009A30E6">
            <w:pPr>
              <w:pStyle w:val="Tablebody"/>
            </w:pPr>
            <w:r>
              <w:t>(0.5</w:t>
            </w:r>
            <w:r w:rsidRPr="00D5459D">
              <w:t xml:space="preserve"> </w:t>
            </w:r>
            <w:r>
              <w:t>–</w:t>
            </w:r>
            <w:r w:rsidRPr="00D5459D">
              <w:t xml:space="preserve"> </w:t>
            </w:r>
            <w:r>
              <w:t>6.8</w:t>
            </w:r>
            <w:r w:rsidRPr="00D5459D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C0C60BD" w14:textId="77777777" w:rsidR="00995DE2" w:rsidRPr="00D5459D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1E81F02" w14:textId="79E33A8A" w:rsidR="00995DE2" w:rsidRPr="00D5459D" w:rsidRDefault="00995DE2" w:rsidP="009A30E6">
            <w:pPr>
              <w:pStyle w:val="Tablebody"/>
            </w:pPr>
            <w:r>
              <w:t>2.</w:t>
            </w:r>
            <w:r w:rsidRPr="00D5459D">
              <w:t>4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0FA5C61" w14:textId="7006BEFF" w:rsidR="00995DE2" w:rsidRPr="00D5459D" w:rsidRDefault="00995DE2" w:rsidP="009A30E6">
            <w:pPr>
              <w:pStyle w:val="Tablebody"/>
            </w:pPr>
            <w:r>
              <w:t>(0.6 – 10</w:t>
            </w:r>
            <w:r w:rsidRPr="00D5459D">
              <w:t>)</w:t>
            </w:r>
          </w:p>
        </w:tc>
      </w:tr>
      <w:tr w:rsidR="00995DE2" w14:paraId="6149C422" w14:textId="77777777" w:rsidTr="00BD759D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7227AFF6" w14:textId="77777777" w:rsidR="00995DE2" w:rsidRPr="00625944" w:rsidRDefault="00995DE2" w:rsidP="009A30E6">
            <w:pPr>
              <w:pStyle w:val="Tablebody"/>
            </w:pPr>
            <w:r w:rsidRPr="00625944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77966FBE" w14:textId="749591E0" w:rsidR="00995DE2" w:rsidRPr="00602A3C" w:rsidRDefault="00995DE2" w:rsidP="009A30E6">
            <w:pPr>
              <w:pStyle w:val="Tablebody"/>
            </w:pPr>
            <w:r w:rsidRPr="00602A3C">
              <w:t>Adverse Birth Event (n=</w:t>
            </w:r>
            <w:r>
              <w:t>80</w:t>
            </w:r>
            <w:r w:rsidRPr="00602A3C">
              <w:t>)</w:t>
            </w:r>
          </w:p>
        </w:tc>
      </w:tr>
      <w:tr w:rsidR="00995DE2" w14:paraId="6BCDDFA8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65F62CC8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020EC18" w14:textId="1A35B32D" w:rsidR="00995DE2" w:rsidRPr="00602A3C" w:rsidRDefault="00995DE2" w:rsidP="009A30E6">
            <w:pPr>
              <w:pStyle w:val="Tablebody"/>
            </w:pPr>
            <w:r>
              <w:t>2.1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7A0E1CB9" w14:textId="77777777" w:rsidR="00995DE2" w:rsidRPr="00602A3C" w:rsidRDefault="00995DE2" w:rsidP="009A30E6">
            <w:pPr>
              <w:pStyle w:val="Tablebody"/>
            </w:pPr>
            <w:r w:rsidRPr="00602A3C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A70D467" w14:textId="666AADF8" w:rsidR="00995DE2" w:rsidRPr="00602A3C" w:rsidRDefault="00995DE2" w:rsidP="009A30E6">
            <w:pPr>
              <w:pStyle w:val="Tablebody"/>
            </w:pPr>
            <w:r>
              <w:t>(0.5</w:t>
            </w:r>
            <w:r w:rsidRPr="00602A3C">
              <w:t xml:space="preserve"> </w:t>
            </w:r>
            <w:r>
              <w:t>–</w:t>
            </w:r>
            <w:r w:rsidRPr="00602A3C">
              <w:t xml:space="preserve"> </w:t>
            </w:r>
            <w:r>
              <w:t>8.7</w:t>
            </w:r>
            <w:r w:rsidRPr="00602A3C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25913C2D" w14:textId="77777777" w:rsidR="00995DE2" w:rsidRPr="00602A3C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FBE4C22" w14:textId="26C552CA" w:rsidR="00995DE2" w:rsidRPr="00602A3C" w:rsidRDefault="00995DE2" w:rsidP="009A30E6">
            <w:pPr>
              <w:pStyle w:val="Tablebody"/>
            </w:pPr>
            <w:r>
              <w:t>2.1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27BA09F" w14:textId="361C6680" w:rsidR="00995DE2" w:rsidRPr="00602A3C" w:rsidRDefault="00995DE2" w:rsidP="009A30E6">
            <w:pPr>
              <w:pStyle w:val="Tablebody"/>
            </w:pPr>
            <w:r>
              <w:t>(0.4 – 9.8</w:t>
            </w:r>
            <w:r w:rsidRPr="00602A3C">
              <w:t>)</w:t>
            </w:r>
          </w:p>
        </w:tc>
      </w:tr>
      <w:tr w:rsidR="00995DE2" w14:paraId="029AF059" w14:textId="77777777" w:rsidTr="00BD759D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540A1F73" w14:textId="77777777" w:rsidR="00995DE2" w:rsidRPr="00C3422F" w:rsidRDefault="00995DE2" w:rsidP="009A30E6">
            <w:pPr>
              <w:pStyle w:val="Tablebody"/>
            </w:pPr>
            <w:r w:rsidRPr="00C3422F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23655C84" w14:textId="08A21244" w:rsidR="00995DE2" w:rsidRPr="00C3422F" w:rsidRDefault="00995DE2" w:rsidP="009A30E6">
            <w:pPr>
              <w:pStyle w:val="Tablebody"/>
            </w:pPr>
            <w:r w:rsidRPr="00C3422F">
              <w:t>Household Plastics/Synth./Glues Exposure (n=</w:t>
            </w:r>
            <w:r>
              <w:t>90</w:t>
            </w:r>
            <w:r w:rsidRPr="00C3422F">
              <w:t>)</w:t>
            </w:r>
          </w:p>
        </w:tc>
      </w:tr>
      <w:tr w:rsidR="00995DE2" w14:paraId="664115B2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0D03493F" w14:textId="77777777" w:rsidR="00995DE2" w:rsidRPr="00C3422F" w:rsidRDefault="00995DE2" w:rsidP="009A30E6">
            <w:pPr>
              <w:pStyle w:val="Tablebody"/>
            </w:pPr>
            <w:r w:rsidRPr="00C3422F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21DB13B" w14:textId="6DCFF035" w:rsidR="00995DE2" w:rsidRPr="00C3422F" w:rsidRDefault="00995DE2" w:rsidP="009A30E6">
            <w:pPr>
              <w:pStyle w:val="Tablebody"/>
            </w:pPr>
            <w:r w:rsidRPr="00C3422F">
              <w:t>2.</w:t>
            </w:r>
            <w:r>
              <w:t>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58250FDF" w14:textId="77777777" w:rsidR="00995DE2" w:rsidRPr="00C3422F" w:rsidRDefault="00995DE2" w:rsidP="009A30E6">
            <w:pPr>
              <w:pStyle w:val="Tablebody"/>
            </w:pPr>
            <w:r w:rsidRPr="00C3422F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0DEBAB3" w14:textId="1DF171D0" w:rsidR="00995DE2" w:rsidRPr="00C3422F" w:rsidRDefault="00995DE2" w:rsidP="009A30E6">
            <w:pPr>
              <w:pStyle w:val="Tablebody"/>
            </w:pPr>
            <w:r>
              <w:t>(0.7</w:t>
            </w:r>
            <w:r w:rsidRPr="00C3422F">
              <w:t xml:space="preserve"> </w:t>
            </w:r>
            <w:r>
              <w:t>– 6.7</w:t>
            </w:r>
            <w:r w:rsidRPr="00C3422F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BAD32F5" w14:textId="77777777" w:rsidR="00995DE2" w:rsidRPr="00C3422F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E8890E2" w14:textId="0F422B5E" w:rsidR="00995DE2" w:rsidRPr="00C3422F" w:rsidRDefault="00995DE2" w:rsidP="009A30E6">
            <w:pPr>
              <w:pStyle w:val="Tablebody"/>
            </w:pPr>
            <w:r>
              <w:t>2.3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82B0A90" w14:textId="6BB0E16D" w:rsidR="00995DE2" w:rsidRPr="00C3422F" w:rsidRDefault="00995DE2" w:rsidP="009A30E6">
            <w:pPr>
              <w:pStyle w:val="Tablebody"/>
            </w:pPr>
            <w:r w:rsidRPr="00C3422F">
              <w:t xml:space="preserve">(0.7 </w:t>
            </w:r>
            <w:r>
              <w:t>–</w:t>
            </w:r>
            <w:r w:rsidRPr="00C3422F">
              <w:t xml:space="preserve"> </w:t>
            </w:r>
            <w:r>
              <w:t>6.9</w:t>
            </w:r>
            <w:r w:rsidRPr="00C3422F">
              <w:t>)</w:t>
            </w:r>
          </w:p>
        </w:tc>
      </w:tr>
      <w:tr w:rsidR="00995DE2" w14:paraId="4245335E" w14:textId="77777777" w:rsidTr="00BD759D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69EA3044" w14:textId="77777777" w:rsidR="00995DE2" w:rsidRPr="00487188" w:rsidRDefault="00995DE2" w:rsidP="009A30E6">
            <w:pPr>
              <w:pStyle w:val="Tablebody"/>
            </w:pPr>
            <w:r w:rsidRPr="00487188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584AA267" w14:textId="139027E7" w:rsidR="00995DE2" w:rsidRPr="00487188" w:rsidRDefault="00995DE2" w:rsidP="009A30E6">
            <w:pPr>
              <w:pStyle w:val="Tablebody"/>
            </w:pPr>
            <w:r w:rsidRPr="00487188">
              <w:t>Household Metals/Alloys/Solder Exposure (n=</w:t>
            </w:r>
            <w:r>
              <w:t>91</w:t>
            </w:r>
            <w:r w:rsidRPr="00487188">
              <w:t>)</w:t>
            </w:r>
          </w:p>
        </w:tc>
      </w:tr>
      <w:tr w:rsidR="00995DE2" w14:paraId="273C9F78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3D070D7" w14:textId="77777777" w:rsidR="00995DE2" w:rsidRPr="00487188" w:rsidRDefault="00995DE2" w:rsidP="009A30E6">
            <w:pPr>
              <w:pStyle w:val="Tablebody"/>
            </w:pPr>
            <w:r w:rsidRPr="00487188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1E85E430" w14:textId="6FED1CD9" w:rsidR="00995DE2" w:rsidRPr="00487188" w:rsidRDefault="00995DE2" w:rsidP="009A30E6">
            <w:pPr>
              <w:pStyle w:val="Tablebody"/>
            </w:pPr>
            <w:r w:rsidRPr="00487188">
              <w:t>2</w:t>
            </w:r>
            <w:r>
              <w:t>.2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18FD77D" w14:textId="77777777" w:rsidR="00995DE2" w:rsidRPr="00487188" w:rsidRDefault="00995DE2" w:rsidP="009A30E6">
            <w:pPr>
              <w:pStyle w:val="Tablebody"/>
            </w:pPr>
            <w:r w:rsidRPr="00487188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564A85EA" w14:textId="1E47BA0E" w:rsidR="00995DE2" w:rsidRPr="00487188" w:rsidRDefault="00995DE2" w:rsidP="009A30E6">
            <w:pPr>
              <w:pStyle w:val="Tablebody"/>
            </w:pPr>
            <w:r>
              <w:t>(0.7 – 7.1</w:t>
            </w:r>
            <w:r w:rsidRPr="00487188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040041FF" w14:textId="77777777" w:rsidR="00995DE2" w:rsidRPr="00487188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F07AE7" w14:textId="7A9601CF" w:rsidR="00995DE2" w:rsidRPr="00487188" w:rsidRDefault="00995DE2" w:rsidP="009A30E6">
            <w:pPr>
              <w:pStyle w:val="Tablebody"/>
            </w:pPr>
            <w:r>
              <w:t>2</w:t>
            </w:r>
            <w:r w:rsidRPr="00487188">
              <w:t>.</w:t>
            </w:r>
            <w:r>
              <w:t>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CA7AA49" w14:textId="40007D2B" w:rsidR="00995DE2" w:rsidRPr="00487188" w:rsidRDefault="00995DE2" w:rsidP="009A30E6">
            <w:pPr>
              <w:pStyle w:val="Tablebody"/>
            </w:pPr>
            <w:r>
              <w:t>(0.6</w:t>
            </w:r>
            <w:r w:rsidRPr="00487188">
              <w:t xml:space="preserve"> </w:t>
            </w:r>
            <w:r>
              <w:t>–</w:t>
            </w:r>
            <w:r w:rsidRPr="00487188">
              <w:t xml:space="preserve"> </w:t>
            </w:r>
            <w:r>
              <w:t>6.4</w:t>
            </w:r>
            <w:r w:rsidRPr="00487188">
              <w:t>)</w:t>
            </w:r>
          </w:p>
        </w:tc>
      </w:tr>
      <w:tr w:rsidR="00995DE2" w14:paraId="30DBBD1B" w14:textId="77777777" w:rsidTr="00BD759D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5BBE761D" w14:textId="77777777" w:rsidR="00995DE2" w:rsidRPr="00C02D2C" w:rsidRDefault="00995DE2" w:rsidP="009A30E6">
            <w:pPr>
              <w:pStyle w:val="Tablebody"/>
            </w:pPr>
            <w:r w:rsidRPr="00C02D2C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34C6273A" w14:textId="2603AC49" w:rsidR="00995DE2" w:rsidRPr="00C02D2C" w:rsidRDefault="00995DE2" w:rsidP="009A30E6">
            <w:pPr>
              <w:pStyle w:val="Tablebody"/>
            </w:pPr>
            <w:r w:rsidRPr="00C02D2C">
              <w:t>Household Exhaust Fumes Exposure (n=</w:t>
            </w:r>
            <w:r>
              <w:t>92</w:t>
            </w:r>
            <w:r w:rsidRPr="00C02D2C">
              <w:t>)</w:t>
            </w:r>
          </w:p>
        </w:tc>
      </w:tr>
      <w:tr w:rsidR="00995DE2" w14:paraId="58389D59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8F270E6" w14:textId="77777777" w:rsidR="00995DE2" w:rsidRPr="00C02D2C" w:rsidRDefault="00995DE2" w:rsidP="009A30E6">
            <w:pPr>
              <w:pStyle w:val="Tablebody"/>
            </w:pPr>
            <w:r w:rsidRPr="00C02D2C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07E21B53" w14:textId="0E84F0BF" w:rsidR="00995DE2" w:rsidRPr="00C02D2C" w:rsidRDefault="00995DE2" w:rsidP="009A30E6">
            <w:pPr>
              <w:pStyle w:val="Tablebody"/>
            </w:pPr>
            <w:r w:rsidRPr="00C02D2C">
              <w:t>2.</w:t>
            </w:r>
            <w:r>
              <w:t>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083EE4B2" w14:textId="77777777" w:rsidR="00995DE2" w:rsidRPr="00C02D2C" w:rsidRDefault="00995DE2" w:rsidP="009A30E6">
            <w:pPr>
              <w:pStyle w:val="Tablebody"/>
            </w:pPr>
            <w:r w:rsidRPr="00C02D2C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FD83436" w14:textId="6E9C8EEE" w:rsidR="00995DE2" w:rsidRPr="00C02D2C" w:rsidRDefault="00995DE2" w:rsidP="009A30E6">
            <w:pPr>
              <w:pStyle w:val="Tablebody"/>
            </w:pPr>
            <w:r w:rsidRPr="00C02D2C">
              <w:t>(0.</w:t>
            </w:r>
            <w:r>
              <w:t>7</w:t>
            </w:r>
            <w:r w:rsidRPr="00C02D2C">
              <w:t xml:space="preserve"> </w:t>
            </w:r>
            <w:r>
              <w:t>–</w:t>
            </w:r>
            <w:r w:rsidRPr="00C02D2C">
              <w:t xml:space="preserve"> </w:t>
            </w:r>
            <w:r>
              <w:t>7.0</w:t>
            </w:r>
            <w:r w:rsidRPr="00C02D2C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457FA9F" w14:textId="77777777" w:rsidR="00995DE2" w:rsidRPr="00C02D2C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E367B1B" w14:textId="130E3FE3" w:rsidR="00995DE2" w:rsidRPr="00C02D2C" w:rsidRDefault="00995DE2" w:rsidP="009A30E6">
            <w:pPr>
              <w:pStyle w:val="Tablebody"/>
            </w:pPr>
            <w:r>
              <w:t>2.1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B1D9061" w14:textId="38A74B00" w:rsidR="00995DE2" w:rsidRPr="00C02D2C" w:rsidRDefault="00995DE2" w:rsidP="009A30E6">
            <w:pPr>
              <w:pStyle w:val="Tablebody"/>
            </w:pPr>
            <w:r w:rsidRPr="00C02D2C">
              <w:t>(0.</w:t>
            </w:r>
            <w:r>
              <w:t>6 – 6.</w:t>
            </w:r>
            <w:r w:rsidRPr="00C02D2C">
              <w:t>7)</w:t>
            </w:r>
          </w:p>
        </w:tc>
      </w:tr>
      <w:tr w:rsidR="00995DE2" w14:paraId="28398031" w14:textId="77777777" w:rsidTr="00BD759D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0EF93D72" w14:textId="77777777" w:rsidR="00995DE2" w:rsidRPr="007F192E" w:rsidRDefault="00995DE2" w:rsidP="009A30E6">
            <w:pPr>
              <w:pStyle w:val="Tablebody"/>
            </w:pPr>
            <w:r w:rsidRPr="007F192E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0AB6F74A" w14:textId="42957FA3" w:rsidR="00995DE2" w:rsidRPr="007F192E" w:rsidRDefault="00995DE2" w:rsidP="009A30E6">
            <w:pPr>
              <w:pStyle w:val="Tablebody"/>
            </w:pPr>
            <w:r w:rsidRPr="007F192E">
              <w:t>Household Herbicide Exposure (n=</w:t>
            </w:r>
            <w:r>
              <w:t>89</w:t>
            </w:r>
            <w:r w:rsidRPr="007F192E">
              <w:t>)</w:t>
            </w:r>
          </w:p>
        </w:tc>
      </w:tr>
      <w:tr w:rsidR="00995DE2" w14:paraId="39502A9A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40F79504" w14:textId="77777777" w:rsidR="00995DE2" w:rsidRPr="007F192E" w:rsidRDefault="00995DE2" w:rsidP="009A30E6">
            <w:pPr>
              <w:pStyle w:val="Tablebody"/>
            </w:pPr>
            <w:r w:rsidRPr="007F192E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751CA3A6" w14:textId="4736A677" w:rsidR="00995DE2" w:rsidRPr="007F192E" w:rsidRDefault="00995DE2" w:rsidP="009A30E6">
            <w:pPr>
              <w:pStyle w:val="Tablebody"/>
            </w:pPr>
            <w:r w:rsidRPr="007F192E">
              <w:t>2.</w:t>
            </w:r>
            <w:r>
              <w:t>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66BF1867" w14:textId="77777777" w:rsidR="00995DE2" w:rsidRPr="007F192E" w:rsidRDefault="00995DE2" w:rsidP="009A30E6">
            <w:pPr>
              <w:pStyle w:val="Tablebody"/>
            </w:pPr>
            <w:r w:rsidRPr="007F192E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C18266C" w14:textId="140C7221" w:rsidR="00995DE2" w:rsidRPr="007F192E" w:rsidRDefault="00995DE2" w:rsidP="009A30E6">
            <w:pPr>
              <w:pStyle w:val="Tablebody"/>
            </w:pPr>
            <w:r>
              <w:t>(0.7 – 7.0</w:t>
            </w:r>
            <w:r w:rsidRPr="007F192E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586D280" w14:textId="77777777" w:rsidR="00995DE2" w:rsidRPr="007F192E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0466D77" w14:textId="5F628295" w:rsidR="00995DE2" w:rsidRPr="007F192E" w:rsidRDefault="00995DE2" w:rsidP="009A30E6">
            <w:pPr>
              <w:pStyle w:val="Tablebody"/>
            </w:pPr>
            <w:r>
              <w:t>2</w:t>
            </w:r>
            <w:r w:rsidRPr="007F192E">
              <w:t>.</w:t>
            </w:r>
            <w:r>
              <w:t>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8E23677" w14:textId="372FCEF9" w:rsidR="00995DE2" w:rsidRPr="007F192E" w:rsidRDefault="00995DE2" w:rsidP="009A30E6">
            <w:pPr>
              <w:pStyle w:val="Tablebody"/>
            </w:pPr>
            <w:r w:rsidRPr="007F192E">
              <w:t>(0.</w:t>
            </w:r>
            <w:r>
              <w:t>6 – 6.</w:t>
            </w:r>
            <w:r w:rsidRPr="007F192E">
              <w:t>7)</w:t>
            </w:r>
          </w:p>
        </w:tc>
      </w:tr>
      <w:tr w:rsidR="00995DE2" w14:paraId="21AAAFAE" w14:textId="77777777" w:rsidTr="00BD759D">
        <w:trPr>
          <w:trHeight w:val="300"/>
        </w:trPr>
        <w:tc>
          <w:tcPr>
            <w:tcW w:w="3078" w:type="dxa"/>
            <w:noWrap/>
          </w:tcPr>
          <w:p w14:paraId="537F38B3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52AF144D" w14:textId="406910C8" w:rsidR="00995DE2" w:rsidRPr="008D4C84" w:rsidRDefault="00995DE2" w:rsidP="009A30E6">
            <w:pPr>
              <w:pStyle w:val="Tablebody"/>
              <w:rPr>
                <w:color w:val="FF0000"/>
              </w:rPr>
            </w:pPr>
            <w:r w:rsidRPr="00850B4C">
              <w:t>Prenatal Ultrasound (n=</w:t>
            </w:r>
            <w:r>
              <w:t>85</w:t>
            </w:r>
            <w:r w:rsidRPr="00850B4C">
              <w:t>)</w:t>
            </w:r>
          </w:p>
        </w:tc>
      </w:tr>
      <w:tr w:rsidR="00995DE2" w14:paraId="1D65CEC1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C227AA8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41C84DB5" w14:textId="12F5D277" w:rsidR="00995DE2" w:rsidRPr="008D4C84" w:rsidRDefault="00995DE2" w:rsidP="009A30E6">
            <w:pPr>
              <w:pStyle w:val="Tablebody"/>
              <w:rPr>
                <w:color w:val="FF0000"/>
              </w:rPr>
            </w:pPr>
            <w:r>
              <w:t>2.1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3C59E7F4" w14:textId="0BE84B01" w:rsidR="00995DE2" w:rsidRPr="008D4C84" w:rsidRDefault="00995DE2" w:rsidP="009A30E6">
            <w:pPr>
              <w:pStyle w:val="Tablebody"/>
              <w:rPr>
                <w:color w:val="FF0000"/>
              </w:rPr>
            </w:pPr>
            <w:r w:rsidRPr="00633B89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0245541" w14:textId="26CF6AC2" w:rsidR="00995DE2" w:rsidRPr="008D4C84" w:rsidRDefault="00995DE2" w:rsidP="009A30E6">
            <w:pPr>
              <w:pStyle w:val="Tablebody"/>
              <w:rPr>
                <w:color w:val="FF0000"/>
              </w:rPr>
            </w:pPr>
            <w:r>
              <w:t>(0.6 – 7.4</w:t>
            </w:r>
            <w:r w:rsidRPr="00633B89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CE781BE" w14:textId="77777777" w:rsidR="00995DE2" w:rsidRPr="008D4C84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8693BC8" w14:textId="61B473E4" w:rsidR="00995DE2" w:rsidRPr="008D4C84" w:rsidRDefault="00995DE2" w:rsidP="009A30E6">
            <w:pPr>
              <w:pStyle w:val="Tablebody"/>
              <w:rPr>
                <w:color w:val="FF0000"/>
              </w:rPr>
            </w:pPr>
            <w:r>
              <w:t>1.8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8270E8B" w14:textId="341D1D23" w:rsidR="00995DE2" w:rsidRPr="008D4C84" w:rsidRDefault="00995DE2" w:rsidP="009A30E6">
            <w:pPr>
              <w:pStyle w:val="Tablebody"/>
              <w:rPr>
                <w:color w:val="FF0000"/>
              </w:rPr>
            </w:pPr>
            <w:r>
              <w:t>(0.5</w:t>
            </w:r>
            <w:r w:rsidRPr="00633B89">
              <w:t xml:space="preserve"> </w:t>
            </w:r>
            <w:r>
              <w:t>–</w:t>
            </w:r>
            <w:r w:rsidRPr="00633B89">
              <w:t xml:space="preserve"> </w:t>
            </w:r>
            <w:r>
              <w:t>6.7</w:t>
            </w:r>
            <w:r w:rsidRPr="00633B89">
              <w:t>)</w:t>
            </w:r>
          </w:p>
        </w:tc>
      </w:tr>
      <w:tr w:rsidR="00995DE2" w14:paraId="0FDECD78" w14:textId="77777777" w:rsidTr="00BD759D">
        <w:trPr>
          <w:trHeight w:val="300"/>
        </w:trPr>
        <w:tc>
          <w:tcPr>
            <w:tcW w:w="3078" w:type="dxa"/>
            <w:noWrap/>
          </w:tcPr>
          <w:p w14:paraId="65B976F0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1714B134" w14:textId="0C5A6549" w:rsidR="00995DE2" w:rsidRPr="008D4C84" w:rsidRDefault="00995DE2" w:rsidP="009A30E6">
            <w:pPr>
              <w:pStyle w:val="Tablebody"/>
              <w:rPr>
                <w:color w:val="FF0000"/>
              </w:rPr>
            </w:pPr>
            <w:r w:rsidRPr="004D2B6A">
              <w:t>C</w:t>
            </w:r>
            <w:r>
              <w:t>hildhood Antihistamine Use</w:t>
            </w:r>
            <w:r w:rsidRPr="008D4C84">
              <w:rPr>
                <w:color w:val="FF0000"/>
              </w:rPr>
              <w:t xml:space="preserve"> </w:t>
            </w:r>
            <w:r w:rsidRPr="00850B4C">
              <w:t>(n=</w:t>
            </w:r>
            <w:r>
              <w:t>91</w:t>
            </w:r>
            <w:r w:rsidRPr="00850B4C">
              <w:t>)</w:t>
            </w:r>
          </w:p>
        </w:tc>
      </w:tr>
      <w:tr w:rsidR="00995DE2" w14:paraId="6CFD5FC9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17D2332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68BC349D" w14:textId="760CBFEB" w:rsidR="00995DE2" w:rsidRPr="00850B4C" w:rsidRDefault="00995DE2" w:rsidP="009A30E6">
            <w:pPr>
              <w:pStyle w:val="Tablebody"/>
            </w:pPr>
            <w:r>
              <w:t>2.1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73B6A31" w14:textId="77777777" w:rsidR="00995DE2" w:rsidRPr="00850B4C" w:rsidRDefault="00995DE2" w:rsidP="009A30E6">
            <w:pPr>
              <w:pStyle w:val="Tablebody"/>
            </w:pPr>
            <w:r w:rsidRPr="00850B4C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5D6596A4" w14:textId="45C92455" w:rsidR="00995DE2" w:rsidRPr="00850B4C" w:rsidRDefault="00995DE2" w:rsidP="009A30E6">
            <w:pPr>
              <w:pStyle w:val="Tablebody"/>
            </w:pPr>
            <w:r w:rsidRPr="00850B4C">
              <w:t>(</w:t>
            </w:r>
            <w:r>
              <w:t>0.7</w:t>
            </w:r>
            <w:r w:rsidRPr="00850B4C">
              <w:t xml:space="preserve"> </w:t>
            </w:r>
            <w:r>
              <w:t>–</w:t>
            </w:r>
            <w:r w:rsidRPr="00850B4C">
              <w:t xml:space="preserve"> </w:t>
            </w:r>
            <w:r>
              <w:t>6.8</w:t>
            </w:r>
            <w:r w:rsidRPr="00850B4C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D50FE4D" w14:textId="77777777" w:rsidR="00995DE2" w:rsidRPr="00850B4C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73898F4" w14:textId="661C67CF" w:rsidR="00995DE2" w:rsidRPr="00850B4C" w:rsidRDefault="00995DE2" w:rsidP="009A30E6">
            <w:pPr>
              <w:pStyle w:val="Tablebody"/>
            </w:pPr>
            <w:r w:rsidRPr="00850B4C">
              <w:t>2.</w:t>
            </w:r>
            <w:r>
              <w:t>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509F55" w14:textId="348550F3" w:rsidR="00995DE2" w:rsidRPr="00850B4C" w:rsidRDefault="00995DE2" w:rsidP="009A30E6">
            <w:pPr>
              <w:pStyle w:val="Tablebody"/>
            </w:pPr>
            <w:r w:rsidRPr="00850B4C">
              <w:t>(</w:t>
            </w:r>
            <w:r>
              <w:t>0.6</w:t>
            </w:r>
            <w:r w:rsidRPr="00850B4C">
              <w:t xml:space="preserve"> </w:t>
            </w:r>
            <w:r>
              <w:t>–</w:t>
            </w:r>
            <w:r w:rsidRPr="00850B4C">
              <w:t xml:space="preserve"> </w:t>
            </w:r>
            <w:r>
              <w:t>6.5</w:t>
            </w:r>
            <w:r w:rsidRPr="00850B4C">
              <w:t>)</w:t>
            </w:r>
          </w:p>
        </w:tc>
      </w:tr>
      <w:tr w:rsidR="00995DE2" w14:paraId="0307FC7E" w14:textId="77777777" w:rsidTr="00FE3353">
        <w:trPr>
          <w:trHeight w:val="405"/>
        </w:trPr>
        <w:tc>
          <w:tcPr>
            <w:tcW w:w="3078" w:type="dxa"/>
            <w:noWrap/>
          </w:tcPr>
          <w:p w14:paraId="4F508F0A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608C578F" w14:textId="22745FD2" w:rsidR="00995DE2" w:rsidRPr="008D4C84" w:rsidRDefault="00995DE2" w:rsidP="009A30E6">
            <w:pPr>
              <w:pStyle w:val="Tablebody"/>
              <w:rPr>
                <w:color w:val="FF0000"/>
              </w:rPr>
            </w:pPr>
            <w:r>
              <w:t xml:space="preserve">Occupational </w:t>
            </w:r>
            <w:r w:rsidRPr="000E7ED5">
              <w:t>Ionizing Radiation</w:t>
            </w:r>
            <w:r>
              <w:t>, Maternal</w:t>
            </w:r>
            <w:r w:rsidRPr="000E7ED5">
              <w:t xml:space="preserve"> (n=</w:t>
            </w:r>
            <w:r>
              <w:t>91</w:t>
            </w:r>
            <w:r w:rsidRPr="000E7ED5">
              <w:t>)</w:t>
            </w:r>
          </w:p>
        </w:tc>
      </w:tr>
      <w:tr w:rsidR="00995DE2" w14:paraId="4FF0A522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646E24B2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70829FF9" w14:textId="737B0E92" w:rsidR="00995DE2" w:rsidRPr="003207A1" w:rsidRDefault="00995DE2" w:rsidP="009A30E6">
            <w:pPr>
              <w:pStyle w:val="Tablebody"/>
            </w:pPr>
            <w:r>
              <w:t>2</w:t>
            </w:r>
            <w:r w:rsidRPr="003207A1">
              <w:t>.</w:t>
            </w:r>
            <w:r>
              <w:t>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5E400619" w14:textId="77777777" w:rsidR="00995DE2" w:rsidRPr="003207A1" w:rsidRDefault="00995DE2" w:rsidP="009A30E6">
            <w:pPr>
              <w:pStyle w:val="Tablebody"/>
            </w:pPr>
            <w:r w:rsidRPr="003207A1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5936C39F" w14:textId="7348B680" w:rsidR="00995DE2" w:rsidRPr="003207A1" w:rsidRDefault="00995DE2" w:rsidP="009A30E6">
            <w:pPr>
              <w:pStyle w:val="Tablebody"/>
            </w:pPr>
            <w:r>
              <w:t>(0.7</w:t>
            </w:r>
            <w:r w:rsidRPr="003207A1">
              <w:t xml:space="preserve"> </w:t>
            </w:r>
            <w:r>
              <w:t>–</w:t>
            </w:r>
            <w:r w:rsidRPr="003207A1">
              <w:t xml:space="preserve"> </w:t>
            </w:r>
            <w:r>
              <w:t>6.8</w:t>
            </w:r>
            <w:r w:rsidRPr="003207A1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24FBA319" w14:textId="77777777" w:rsidR="00995DE2" w:rsidRPr="003207A1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4ACC4FB" w14:textId="396943D4" w:rsidR="00995DE2" w:rsidRPr="003207A1" w:rsidRDefault="00995DE2" w:rsidP="009A30E6">
            <w:pPr>
              <w:pStyle w:val="Tablebody"/>
            </w:pPr>
            <w:r w:rsidRPr="003207A1">
              <w:t>2.</w:t>
            </w:r>
            <w:r>
              <w:t>2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30DB549" w14:textId="159589B0" w:rsidR="00995DE2" w:rsidRPr="003207A1" w:rsidRDefault="00995DE2" w:rsidP="009A30E6">
            <w:pPr>
              <w:pStyle w:val="Tablebody"/>
            </w:pPr>
            <w:r w:rsidRPr="003207A1">
              <w:t xml:space="preserve">(0.7 </w:t>
            </w:r>
            <w:r>
              <w:t>–</w:t>
            </w:r>
            <w:r w:rsidRPr="003207A1">
              <w:t xml:space="preserve"> </w:t>
            </w:r>
            <w:r>
              <w:t>7.0</w:t>
            </w:r>
            <w:r w:rsidRPr="003207A1">
              <w:t>)</w:t>
            </w:r>
          </w:p>
        </w:tc>
      </w:tr>
      <w:tr w:rsidR="00995DE2" w14:paraId="010523F2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FBED9B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D72E80" w14:textId="77777777" w:rsidR="00995DE2" w:rsidRPr="008D4C84" w:rsidRDefault="00995DE2" w:rsidP="009A30E6">
            <w:pPr>
              <w:pStyle w:val="Tablebody"/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1F9A25" w14:textId="77777777" w:rsidR="00995DE2" w:rsidRPr="008D4C84" w:rsidRDefault="00995DE2" w:rsidP="009A30E6">
            <w:pPr>
              <w:pStyle w:val="Tablebody"/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697FBE" w14:textId="77777777" w:rsidR="00995DE2" w:rsidRPr="008D4C84" w:rsidRDefault="00995DE2" w:rsidP="009A30E6">
            <w:pPr>
              <w:pStyle w:val="Tablebody"/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567111" w14:textId="77777777" w:rsidR="00995DE2" w:rsidRPr="008D4C84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3C793D" w14:textId="77777777" w:rsidR="00995DE2" w:rsidRPr="008D4C84" w:rsidRDefault="00995DE2" w:rsidP="009A30E6">
            <w:pPr>
              <w:pStyle w:val="Tablebody"/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3C764" w14:textId="77777777" w:rsidR="00995DE2" w:rsidRPr="008D4C84" w:rsidRDefault="00995DE2" w:rsidP="009A30E6">
            <w:pPr>
              <w:pStyle w:val="Tablebody"/>
            </w:pPr>
          </w:p>
        </w:tc>
      </w:tr>
      <w:tr w:rsidR="00995DE2" w14:paraId="31A91C68" w14:textId="77777777" w:rsidTr="004038A9">
        <w:trPr>
          <w:trHeight w:val="300"/>
        </w:trPr>
        <w:tc>
          <w:tcPr>
            <w:tcW w:w="3078" w:type="dxa"/>
            <w:noWrap/>
          </w:tcPr>
          <w:p w14:paraId="3D409B82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>Leukemia/Lymphoma</w:t>
            </w:r>
          </w:p>
        </w:tc>
        <w:tc>
          <w:tcPr>
            <w:tcW w:w="5614" w:type="dxa"/>
            <w:gridSpan w:val="7"/>
            <w:tcBorders>
              <w:left w:val="nil"/>
              <w:right w:val="nil"/>
            </w:tcBorders>
            <w:noWrap/>
            <w:vAlign w:val="center"/>
          </w:tcPr>
          <w:p w14:paraId="729AA497" w14:textId="77777777" w:rsidR="00995DE2" w:rsidRPr="008D4C84" w:rsidRDefault="00995DE2" w:rsidP="009A30E6">
            <w:pPr>
              <w:pStyle w:val="Tablebody"/>
            </w:pPr>
          </w:p>
        </w:tc>
      </w:tr>
      <w:tr w:rsidR="00995DE2" w14:paraId="0EC5BDF8" w14:textId="77777777" w:rsidTr="004038A9">
        <w:trPr>
          <w:trHeight w:val="300"/>
        </w:trPr>
        <w:tc>
          <w:tcPr>
            <w:tcW w:w="3078" w:type="dxa"/>
            <w:noWrap/>
          </w:tcPr>
          <w:p w14:paraId="3FB39CD2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6893F25D" w14:textId="0C5AE485" w:rsidR="00995DE2" w:rsidRPr="008D4C84" w:rsidRDefault="00995DE2" w:rsidP="009A30E6">
            <w:pPr>
              <w:pStyle w:val="Tablebody"/>
              <w:rPr>
                <w:color w:val="FF0000"/>
              </w:rPr>
            </w:pPr>
            <w:r>
              <w:t>Oxygen after Birth (n=47</w:t>
            </w:r>
            <w:r w:rsidRPr="000E7ED5">
              <w:t>)</w:t>
            </w:r>
          </w:p>
        </w:tc>
      </w:tr>
      <w:tr w:rsidR="00995DE2" w14:paraId="09E82AC3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531580F3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7B00CA68" w14:textId="601A3AED" w:rsidR="00995DE2" w:rsidRPr="005753B2" w:rsidRDefault="00995DE2" w:rsidP="009A30E6">
            <w:pPr>
              <w:pStyle w:val="Tablebody"/>
            </w:pPr>
            <w:r>
              <w:t>3.6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861F9B4" w14:textId="77777777" w:rsidR="00995DE2" w:rsidRPr="005753B2" w:rsidRDefault="00995DE2" w:rsidP="009A30E6">
            <w:pPr>
              <w:pStyle w:val="Tablebody"/>
            </w:pPr>
            <w:r w:rsidRPr="005753B2"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noWrap/>
            <w:hideMark/>
          </w:tcPr>
          <w:p w14:paraId="11B56D66" w14:textId="5F682142" w:rsidR="00995DE2" w:rsidRPr="005753B2" w:rsidRDefault="00995DE2" w:rsidP="009A30E6">
            <w:pPr>
              <w:pStyle w:val="Tablebody"/>
            </w:pPr>
            <w:r>
              <w:t>(0.6</w:t>
            </w:r>
            <w:r w:rsidRPr="005753B2">
              <w:t xml:space="preserve"> </w:t>
            </w:r>
            <w:r>
              <w:t>–</w:t>
            </w:r>
            <w:r w:rsidRPr="005753B2">
              <w:t xml:space="preserve"> </w:t>
            </w:r>
            <w:r>
              <w:t>23</w:t>
            </w:r>
            <w:r w:rsidRPr="005753B2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783290F5" w14:textId="77777777" w:rsidR="00995DE2" w:rsidRPr="005753B2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6EFFBF8" w14:textId="6EFD075B" w:rsidR="00995DE2" w:rsidRPr="005753B2" w:rsidRDefault="00995DE2" w:rsidP="009A30E6">
            <w:pPr>
              <w:pStyle w:val="Tablebody"/>
            </w:pPr>
            <w:r>
              <w:t>3</w:t>
            </w:r>
            <w:r w:rsidRPr="005753B2">
              <w:t>.5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FA22165" w14:textId="0BCD35D5" w:rsidR="00995DE2" w:rsidRPr="005753B2" w:rsidRDefault="00995DE2" w:rsidP="009A30E6">
            <w:pPr>
              <w:pStyle w:val="Tablebody"/>
            </w:pPr>
            <w:r>
              <w:t>(0.4 – 28</w:t>
            </w:r>
            <w:r w:rsidRPr="005753B2">
              <w:t>)</w:t>
            </w:r>
          </w:p>
        </w:tc>
      </w:tr>
      <w:tr w:rsidR="00995DE2" w14:paraId="44993079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2ABD331D" w14:textId="77777777" w:rsidR="00995DE2" w:rsidRPr="00625944" w:rsidRDefault="00995DE2" w:rsidP="009A30E6">
            <w:pPr>
              <w:pStyle w:val="Tablebody"/>
            </w:pPr>
            <w:r w:rsidRPr="00625944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375EA2D2" w14:textId="21ED84FE" w:rsidR="00995DE2" w:rsidRPr="00EC5B0B" w:rsidRDefault="00995DE2" w:rsidP="009A30E6">
            <w:pPr>
              <w:pStyle w:val="Tablebody"/>
            </w:pPr>
            <w:r w:rsidRPr="00EC5B0B">
              <w:t>Incubator at Birth (n=</w:t>
            </w:r>
            <w:r>
              <w:t>49</w:t>
            </w:r>
            <w:r w:rsidRPr="00EC5B0B">
              <w:t>)</w:t>
            </w:r>
          </w:p>
        </w:tc>
      </w:tr>
      <w:tr w:rsidR="00995DE2" w14:paraId="57D7D3ED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43E57829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53F8D71" w14:textId="5A9705F7" w:rsidR="00995DE2" w:rsidRPr="00EC5B0B" w:rsidRDefault="00995DE2" w:rsidP="009A30E6">
            <w:pPr>
              <w:pStyle w:val="Tablebody"/>
            </w:pPr>
            <w:r w:rsidRPr="00EC5B0B">
              <w:t>2.</w:t>
            </w:r>
            <w:r>
              <w:t>5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02220C02" w14:textId="77777777" w:rsidR="00995DE2" w:rsidRPr="00EC5B0B" w:rsidRDefault="00995DE2" w:rsidP="009A30E6">
            <w:pPr>
              <w:pStyle w:val="Tablebody"/>
            </w:pPr>
            <w:r w:rsidRPr="00EC5B0B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F33680A" w14:textId="33916633" w:rsidR="00995DE2" w:rsidRPr="00EC5B0B" w:rsidRDefault="00995DE2" w:rsidP="009A30E6">
            <w:pPr>
              <w:pStyle w:val="Tablebody"/>
            </w:pPr>
            <w:r>
              <w:t>(0.5 – 13</w:t>
            </w:r>
            <w:r w:rsidRPr="00EC5B0B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222B3422" w14:textId="77777777" w:rsidR="00995DE2" w:rsidRPr="00EC5B0B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E7BC781" w14:textId="19C83319" w:rsidR="00995DE2" w:rsidRPr="00EC5B0B" w:rsidRDefault="00995DE2" w:rsidP="009A30E6">
            <w:pPr>
              <w:pStyle w:val="Tablebody"/>
            </w:pPr>
            <w:r>
              <w:t>1.7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DA180D3" w14:textId="3DE8C766" w:rsidR="00995DE2" w:rsidRPr="00EC5B0B" w:rsidRDefault="00995DE2" w:rsidP="009A30E6">
            <w:pPr>
              <w:pStyle w:val="Tablebody"/>
            </w:pPr>
            <w:r>
              <w:t>(0.3 – 11</w:t>
            </w:r>
            <w:r w:rsidRPr="00EC5B0B">
              <w:t>)</w:t>
            </w:r>
          </w:p>
        </w:tc>
      </w:tr>
      <w:tr w:rsidR="00995DE2" w14:paraId="35E8A31D" w14:textId="77777777" w:rsidTr="00BD759D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0DEA0A8F" w14:textId="77777777" w:rsidR="00995DE2" w:rsidRPr="00625944" w:rsidRDefault="00995DE2" w:rsidP="009A30E6">
            <w:pPr>
              <w:pStyle w:val="Tablebody"/>
            </w:pPr>
            <w:r w:rsidRPr="00625944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66A3D328" w14:textId="122B2E8D" w:rsidR="00995DE2" w:rsidRPr="00F66327" w:rsidRDefault="00995DE2" w:rsidP="009A30E6">
            <w:pPr>
              <w:pStyle w:val="Tablebody"/>
            </w:pPr>
            <w:r w:rsidRPr="00F66327">
              <w:t>Low Birth Weight (n=</w:t>
            </w:r>
            <w:r>
              <w:t>51</w:t>
            </w:r>
            <w:r w:rsidRPr="00F66327">
              <w:t>)</w:t>
            </w:r>
          </w:p>
        </w:tc>
      </w:tr>
      <w:tr w:rsidR="00995DE2" w14:paraId="2EDA34BC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38C6537F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2B7DFF50" w14:textId="77777777" w:rsidR="00995DE2" w:rsidRPr="00F66327" w:rsidRDefault="00995DE2" w:rsidP="009A30E6">
            <w:pPr>
              <w:pStyle w:val="Tablebody"/>
            </w:pPr>
            <w:r w:rsidRPr="00F66327">
              <w:t>2.6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BB8612D" w14:textId="77777777" w:rsidR="00995DE2" w:rsidRPr="00F66327" w:rsidRDefault="00995DE2" w:rsidP="009A30E6">
            <w:pPr>
              <w:pStyle w:val="Tablebody"/>
            </w:pPr>
            <w:r w:rsidRPr="00F66327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B74CF45" w14:textId="794E6D28" w:rsidR="00995DE2" w:rsidRPr="00F66327" w:rsidRDefault="00995DE2" w:rsidP="009A30E6">
            <w:pPr>
              <w:pStyle w:val="Tablebody"/>
            </w:pPr>
            <w:r>
              <w:t>(0.5 – 13</w:t>
            </w:r>
            <w:r w:rsidRPr="00F66327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B404E54" w14:textId="77777777" w:rsidR="00995DE2" w:rsidRPr="00F66327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D09B234" w14:textId="26257C4C" w:rsidR="00995DE2" w:rsidRPr="00F66327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8062585" w14:textId="4B607D35" w:rsidR="00995DE2" w:rsidRPr="00F66327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76791D6A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0425ECD6" w14:textId="77777777" w:rsidR="00995DE2" w:rsidRPr="00625944" w:rsidRDefault="00995DE2" w:rsidP="009A30E6">
            <w:pPr>
              <w:pStyle w:val="Tablebody"/>
            </w:pPr>
            <w:r w:rsidRPr="00625944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3DFB8DBB" w14:textId="1DA596C4" w:rsidR="00995DE2" w:rsidRPr="00180EEC" w:rsidRDefault="00995DE2" w:rsidP="009A30E6">
            <w:pPr>
              <w:pStyle w:val="Tablebody"/>
            </w:pPr>
            <w:r w:rsidRPr="00180EEC">
              <w:t>Adverse Birth Event (n=</w:t>
            </w:r>
            <w:r>
              <w:t>47</w:t>
            </w:r>
            <w:r w:rsidRPr="00180EEC">
              <w:t>)</w:t>
            </w:r>
          </w:p>
        </w:tc>
      </w:tr>
      <w:tr w:rsidR="00995DE2" w14:paraId="1A70106A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F6A6D96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0FAD38E" w14:textId="68F5691A" w:rsidR="00995DE2" w:rsidRPr="00180EEC" w:rsidRDefault="00995DE2" w:rsidP="009A30E6">
            <w:pPr>
              <w:pStyle w:val="Tablebody"/>
            </w:pPr>
            <w:r>
              <w:t>3.6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4192D40A" w14:textId="77777777" w:rsidR="00995DE2" w:rsidRPr="00180EEC" w:rsidRDefault="00995DE2" w:rsidP="009A30E6">
            <w:pPr>
              <w:pStyle w:val="Tablebody"/>
            </w:pPr>
            <w:r w:rsidRPr="00180EEC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8DD5B3A" w14:textId="3A3C4420" w:rsidR="00995DE2" w:rsidRPr="00180EEC" w:rsidRDefault="00995DE2" w:rsidP="009A30E6">
            <w:pPr>
              <w:pStyle w:val="Tablebody"/>
            </w:pPr>
            <w:r w:rsidRPr="00180EEC">
              <w:t xml:space="preserve">(0.6 </w:t>
            </w:r>
            <w:r>
              <w:t>–</w:t>
            </w:r>
            <w:r w:rsidRPr="00180EEC">
              <w:t xml:space="preserve"> </w:t>
            </w:r>
            <w:r>
              <w:t>23</w:t>
            </w:r>
            <w:r w:rsidRPr="00180EEC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F018083" w14:textId="77777777" w:rsidR="00995DE2" w:rsidRPr="00180EEC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7ABDD29" w14:textId="5469A81B" w:rsidR="00995DE2" w:rsidRPr="00180EEC" w:rsidRDefault="00995DE2" w:rsidP="009A30E6">
            <w:pPr>
              <w:pStyle w:val="Tablebody"/>
            </w:pPr>
            <w:r>
              <w:t>1.6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75030E2" w14:textId="43E65BDE" w:rsidR="00995DE2" w:rsidRPr="00180EEC" w:rsidRDefault="00995DE2" w:rsidP="009A30E6">
            <w:pPr>
              <w:pStyle w:val="Tablebody"/>
            </w:pPr>
            <w:r>
              <w:t>(0.2 – 17</w:t>
            </w:r>
            <w:r w:rsidRPr="00180EEC">
              <w:t>)</w:t>
            </w:r>
          </w:p>
        </w:tc>
      </w:tr>
      <w:tr w:rsidR="00995DE2" w14:paraId="259AEBA4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583282D4" w14:textId="77777777" w:rsidR="00995DE2" w:rsidRPr="009E2453" w:rsidRDefault="00995DE2" w:rsidP="009A30E6">
            <w:pPr>
              <w:pStyle w:val="Tablebody"/>
            </w:pPr>
            <w:r w:rsidRPr="009E2453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24D1F46E" w14:textId="4CA36EED" w:rsidR="00995DE2" w:rsidRPr="009E2453" w:rsidRDefault="00995DE2" w:rsidP="009A30E6">
            <w:pPr>
              <w:pStyle w:val="Tablebody"/>
            </w:pPr>
            <w:r w:rsidRPr="009E2453">
              <w:t>Household Plastics/Synth./Glues Exposure (n=</w:t>
            </w:r>
            <w:r>
              <w:t>54</w:t>
            </w:r>
            <w:r w:rsidRPr="009E2453">
              <w:t>)</w:t>
            </w:r>
          </w:p>
        </w:tc>
      </w:tr>
      <w:tr w:rsidR="00995DE2" w14:paraId="05F62E90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434EB796" w14:textId="77777777" w:rsidR="00995DE2" w:rsidRPr="009E2453" w:rsidRDefault="00995DE2" w:rsidP="009A30E6">
            <w:pPr>
              <w:pStyle w:val="Tablebody"/>
            </w:pPr>
            <w:r w:rsidRPr="009E2453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DE5DA7F" w14:textId="61072AC6" w:rsidR="00995DE2" w:rsidRPr="009E2453" w:rsidRDefault="00995DE2" w:rsidP="009A30E6">
            <w:pPr>
              <w:pStyle w:val="Tablebody"/>
            </w:pPr>
            <w:r>
              <w:t>2.9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35FC0E48" w14:textId="77777777" w:rsidR="00995DE2" w:rsidRPr="009E2453" w:rsidRDefault="00995DE2" w:rsidP="009A30E6">
            <w:pPr>
              <w:pStyle w:val="Tablebody"/>
            </w:pPr>
            <w:r w:rsidRPr="009E2453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1BCB953" w14:textId="18DCAC09" w:rsidR="00995DE2" w:rsidRPr="009E2453" w:rsidRDefault="00995DE2" w:rsidP="009A30E6">
            <w:pPr>
              <w:pStyle w:val="Tablebody"/>
            </w:pPr>
            <w:r>
              <w:t>(0.8</w:t>
            </w:r>
            <w:r w:rsidRPr="009E2453">
              <w:t xml:space="preserve"> </w:t>
            </w:r>
            <w:r>
              <w:t>–</w:t>
            </w:r>
            <w:r w:rsidRPr="009E2453">
              <w:t xml:space="preserve">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01E5E79" w14:textId="77777777" w:rsidR="00995DE2" w:rsidRPr="009E2453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81B2014" w14:textId="66C1A329" w:rsidR="00995DE2" w:rsidRPr="009E2453" w:rsidRDefault="00995DE2" w:rsidP="009A30E6">
            <w:pPr>
              <w:pStyle w:val="Tablebody"/>
            </w:pPr>
            <w:r>
              <w:t>3.7</w:t>
            </w:r>
            <w:r w:rsidRPr="00B81052">
              <w:rPr>
                <w:vertAlign w:val="superscript"/>
              </w:rPr>
              <w:t>†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3AA43C2" w14:textId="397208A0" w:rsidR="00995DE2" w:rsidRPr="009E2453" w:rsidRDefault="00995DE2" w:rsidP="009A30E6">
            <w:pPr>
              <w:pStyle w:val="Tablebody"/>
            </w:pPr>
            <w:r w:rsidRPr="009E2453">
              <w:t>(0.</w:t>
            </w:r>
            <w:r>
              <w:t>9 – 15</w:t>
            </w:r>
            <w:r w:rsidRPr="009E2453">
              <w:t>)</w:t>
            </w:r>
          </w:p>
        </w:tc>
      </w:tr>
      <w:tr w:rsidR="00995DE2" w14:paraId="0EC40C05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50650FEC" w14:textId="77777777" w:rsidR="00995DE2" w:rsidRPr="009E2453" w:rsidRDefault="00995DE2" w:rsidP="009A30E6">
            <w:pPr>
              <w:pStyle w:val="Tablebody"/>
            </w:pPr>
            <w:r w:rsidRPr="009E2453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5020A0C2" w14:textId="1C577487" w:rsidR="00995DE2" w:rsidRPr="009E2453" w:rsidRDefault="00995DE2" w:rsidP="009A30E6">
            <w:pPr>
              <w:pStyle w:val="Tablebody"/>
            </w:pPr>
            <w:r w:rsidRPr="009E2453">
              <w:t>Household Metals/Alloys/Solder Exposure (n=</w:t>
            </w:r>
            <w:r>
              <w:t>55</w:t>
            </w:r>
            <w:r w:rsidRPr="009E2453">
              <w:t>)</w:t>
            </w:r>
          </w:p>
        </w:tc>
      </w:tr>
      <w:tr w:rsidR="00995DE2" w14:paraId="5770442C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20DD19E" w14:textId="77777777" w:rsidR="00995DE2" w:rsidRPr="009E2453" w:rsidRDefault="00995DE2" w:rsidP="009A30E6">
            <w:pPr>
              <w:pStyle w:val="Tablebody"/>
            </w:pPr>
            <w:r w:rsidRPr="009E2453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372F5DE9" w14:textId="6E07A651" w:rsidR="00995DE2" w:rsidRPr="009E2453" w:rsidRDefault="00995DE2" w:rsidP="009A30E6">
            <w:pPr>
              <w:pStyle w:val="Tablebody"/>
            </w:pPr>
            <w:r>
              <w:t>3.0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2F32805F" w14:textId="77777777" w:rsidR="00995DE2" w:rsidRPr="009E2453" w:rsidRDefault="00995DE2" w:rsidP="009A30E6">
            <w:pPr>
              <w:pStyle w:val="Tablebody"/>
            </w:pPr>
            <w:r w:rsidRPr="009E2453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F73965A" w14:textId="494A8259" w:rsidR="00995DE2" w:rsidRPr="009E2453" w:rsidRDefault="00995DE2" w:rsidP="009A30E6">
            <w:pPr>
              <w:pStyle w:val="Tablebody"/>
            </w:pPr>
            <w:r w:rsidRPr="009E2453">
              <w:t>(0.</w:t>
            </w:r>
            <w:r>
              <w:t>8</w:t>
            </w:r>
            <w:r w:rsidRPr="009E2453">
              <w:t xml:space="preserve"> </w:t>
            </w:r>
            <w:r>
              <w:t>–</w:t>
            </w:r>
            <w:r w:rsidRPr="009E2453">
              <w:t xml:space="preserve">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05BCC5E" w14:textId="77777777" w:rsidR="00995DE2" w:rsidRPr="009E2453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BC0B89" w14:textId="1BFE637A" w:rsidR="00995DE2" w:rsidRPr="009E2453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5137B5D" w14:textId="02E229DB" w:rsidR="00995DE2" w:rsidRPr="009E2453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50D148CA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08F43E54" w14:textId="77777777" w:rsidR="00995DE2" w:rsidRPr="009E2453" w:rsidRDefault="00995DE2" w:rsidP="009A30E6">
            <w:pPr>
              <w:pStyle w:val="Tablebody"/>
            </w:pPr>
            <w:r w:rsidRPr="009E2453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1D07D709" w14:textId="75F52A68" w:rsidR="00995DE2" w:rsidRPr="009E2453" w:rsidRDefault="00995DE2" w:rsidP="009A30E6">
            <w:pPr>
              <w:pStyle w:val="Tablebody"/>
            </w:pPr>
            <w:r w:rsidRPr="009E2453">
              <w:t>Household Exhaust Fumes Exposure (n=</w:t>
            </w:r>
            <w:r>
              <w:t>56</w:t>
            </w:r>
            <w:r w:rsidRPr="009E2453">
              <w:t>)</w:t>
            </w:r>
          </w:p>
        </w:tc>
      </w:tr>
      <w:tr w:rsidR="00995DE2" w14:paraId="13D34949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07E24308" w14:textId="77777777" w:rsidR="00995DE2" w:rsidRPr="009E2453" w:rsidRDefault="00995DE2" w:rsidP="009A30E6">
            <w:pPr>
              <w:pStyle w:val="Tablebody"/>
            </w:pPr>
            <w:r w:rsidRPr="009E2453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0E322EA0" w14:textId="1535EFDE" w:rsidR="00995DE2" w:rsidRPr="009E2453" w:rsidRDefault="00995DE2" w:rsidP="009A30E6">
            <w:pPr>
              <w:pStyle w:val="Tablebody"/>
            </w:pPr>
            <w:r w:rsidRPr="009E2453">
              <w:t>2.</w:t>
            </w:r>
            <w:r>
              <w:t>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363363C0" w14:textId="77777777" w:rsidR="00995DE2" w:rsidRPr="009E2453" w:rsidRDefault="00995DE2" w:rsidP="009A30E6">
            <w:pPr>
              <w:pStyle w:val="Tablebody"/>
            </w:pPr>
            <w:r w:rsidRPr="009E2453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6C869C5B" w14:textId="620E6D35" w:rsidR="00995DE2" w:rsidRPr="009E2453" w:rsidRDefault="00995DE2" w:rsidP="009A30E6">
            <w:pPr>
              <w:pStyle w:val="Tablebody"/>
            </w:pPr>
            <w:r w:rsidRPr="009E2453">
              <w:t xml:space="preserve">(0.6 </w:t>
            </w:r>
            <w:r>
              <w:t>–</w:t>
            </w:r>
            <w:r w:rsidRPr="009E2453">
              <w:t xml:space="preserve">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03294693" w14:textId="77777777" w:rsidR="00995DE2" w:rsidRPr="009E2453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1851E16" w14:textId="5047F2CE" w:rsidR="00995DE2" w:rsidRPr="009E2453" w:rsidRDefault="00995DE2" w:rsidP="009A30E6">
            <w:pPr>
              <w:pStyle w:val="Tablebody"/>
            </w:pPr>
            <w:r>
              <w:t>2.5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AE02409" w14:textId="237F9832" w:rsidR="00995DE2" w:rsidRPr="009E2453" w:rsidRDefault="00995DE2" w:rsidP="009A30E6">
            <w:pPr>
              <w:pStyle w:val="Tablebody"/>
            </w:pPr>
            <w:r w:rsidRPr="009E2453">
              <w:t>(0.</w:t>
            </w:r>
            <w:r>
              <w:t>6 – 10</w:t>
            </w:r>
            <w:r w:rsidRPr="009E2453">
              <w:t>)</w:t>
            </w:r>
          </w:p>
        </w:tc>
      </w:tr>
      <w:tr w:rsidR="00995DE2" w14:paraId="14949508" w14:textId="77777777" w:rsidTr="004038A9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2BAF2B18" w14:textId="77777777" w:rsidR="00995DE2" w:rsidRPr="001232A4" w:rsidRDefault="00995DE2" w:rsidP="009A30E6">
            <w:pPr>
              <w:pStyle w:val="Tablebody"/>
            </w:pPr>
            <w:r w:rsidRPr="001232A4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7A150CAF" w14:textId="7C4E610F" w:rsidR="00995DE2" w:rsidRPr="001232A4" w:rsidRDefault="00995DE2" w:rsidP="009A30E6">
            <w:pPr>
              <w:pStyle w:val="Tablebody"/>
            </w:pPr>
            <w:r w:rsidRPr="001232A4">
              <w:t>Household Herbicide Exposure (n=</w:t>
            </w:r>
            <w:r>
              <w:t>56</w:t>
            </w:r>
            <w:r w:rsidRPr="001232A4">
              <w:t>)</w:t>
            </w:r>
          </w:p>
        </w:tc>
      </w:tr>
      <w:tr w:rsidR="00995DE2" w14:paraId="407A9186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3260656" w14:textId="77777777" w:rsidR="00995DE2" w:rsidRPr="001232A4" w:rsidRDefault="00995DE2" w:rsidP="009A30E6">
            <w:pPr>
              <w:pStyle w:val="Tablebody"/>
            </w:pPr>
            <w:r w:rsidRPr="001232A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04CDCE17" w14:textId="37E564A5" w:rsidR="00995DE2" w:rsidRPr="001232A4" w:rsidRDefault="00995DE2" w:rsidP="009A30E6">
            <w:pPr>
              <w:pStyle w:val="Tablebody"/>
            </w:pPr>
            <w:r>
              <w:t>2.9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6667E859" w14:textId="77777777" w:rsidR="00995DE2" w:rsidRPr="001232A4" w:rsidRDefault="00995DE2" w:rsidP="009A30E6">
            <w:pPr>
              <w:pStyle w:val="Tablebody"/>
            </w:pPr>
            <w:r w:rsidRPr="001232A4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B498DAD" w14:textId="27932739" w:rsidR="00995DE2" w:rsidRPr="001232A4" w:rsidRDefault="00995DE2" w:rsidP="009A30E6">
            <w:pPr>
              <w:pStyle w:val="Tablebody"/>
            </w:pPr>
            <w:r>
              <w:t>(0.8</w:t>
            </w:r>
            <w:r w:rsidRPr="001232A4">
              <w:t xml:space="preserve"> </w:t>
            </w:r>
            <w:r>
              <w:t>–</w:t>
            </w:r>
            <w:r w:rsidRPr="001232A4">
              <w:t xml:space="preserve">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0FCCFC8B" w14:textId="77777777" w:rsidR="00995DE2" w:rsidRPr="001232A4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6011A0A" w14:textId="5EF245D0" w:rsidR="00995DE2" w:rsidRPr="001232A4" w:rsidRDefault="00995DE2" w:rsidP="009A30E6">
            <w:pPr>
              <w:pStyle w:val="Tablebody"/>
            </w:pPr>
            <w:r>
              <w:t>2.6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350DEA8" w14:textId="6EEB432E" w:rsidR="00995DE2" w:rsidRPr="001232A4" w:rsidRDefault="00995DE2" w:rsidP="009A30E6">
            <w:pPr>
              <w:pStyle w:val="Tablebody"/>
            </w:pPr>
            <w:r w:rsidRPr="001232A4">
              <w:t xml:space="preserve">(0.7 </w:t>
            </w:r>
            <w:r>
              <w:t>–</w:t>
            </w:r>
            <w:r w:rsidRPr="001232A4">
              <w:t xml:space="preserve"> 1</w:t>
            </w:r>
            <w:r>
              <w:t>0</w:t>
            </w:r>
            <w:r w:rsidRPr="001232A4">
              <w:t>)</w:t>
            </w:r>
          </w:p>
        </w:tc>
      </w:tr>
      <w:tr w:rsidR="00995DE2" w14:paraId="2B9F79F3" w14:textId="77777777" w:rsidTr="008C2F1D">
        <w:trPr>
          <w:trHeight w:val="300"/>
        </w:trPr>
        <w:tc>
          <w:tcPr>
            <w:tcW w:w="3078" w:type="dxa"/>
            <w:noWrap/>
          </w:tcPr>
          <w:p w14:paraId="392D87E3" w14:textId="77777777" w:rsidR="00995DE2" w:rsidRPr="0024377D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22C2F0E0" w14:textId="50561C4A" w:rsidR="00995DE2" w:rsidRPr="0024377D" w:rsidRDefault="00995DE2" w:rsidP="009A30E6">
            <w:pPr>
              <w:pStyle w:val="Tablebody"/>
            </w:pPr>
            <w:r w:rsidRPr="0024377D">
              <w:t>Prenatal Ultrasound (n=</w:t>
            </w:r>
            <w:r>
              <w:t>51</w:t>
            </w:r>
            <w:r w:rsidRPr="0024377D">
              <w:t>)</w:t>
            </w:r>
          </w:p>
        </w:tc>
      </w:tr>
      <w:tr w:rsidR="00995DE2" w14:paraId="66623BC7" w14:textId="77777777" w:rsidTr="008C2F1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0161813" w14:textId="77777777" w:rsidR="00995DE2" w:rsidRPr="0024377D" w:rsidRDefault="00995DE2" w:rsidP="009A30E6">
            <w:pPr>
              <w:pStyle w:val="Tablebody"/>
            </w:pPr>
            <w:r w:rsidRPr="0024377D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0AA65E9B" w14:textId="52E3720D" w:rsidR="00995DE2" w:rsidRPr="0024377D" w:rsidRDefault="00995DE2" w:rsidP="009A30E6">
            <w:pPr>
              <w:pStyle w:val="Tablebody"/>
            </w:pPr>
            <w:r w:rsidRPr="0024377D">
              <w:t>3.</w:t>
            </w:r>
            <w:r>
              <w:t>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2B8821A6" w14:textId="77777777" w:rsidR="00995DE2" w:rsidRPr="0024377D" w:rsidRDefault="00995DE2" w:rsidP="009A30E6">
            <w:pPr>
              <w:pStyle w:val="Tablebody"/>
            </w:pPr>
            <w:r w:rsidRPr="0024377D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07F9FC5" w14:textId="6AA9B9AF" w:rsidR="00995DE2" w:rsidRPr="0024377D" w:rsidRDefault="00995DE2" w:rsidP="009A30E6">
            <w:pPr>
              <w:pStyle w:val="Tablebody"/>
            </w:pPr>
            <w:r>
              <w:t>(0.7 – 14</w:t>
            </w:r>
            <w:r w:rsidRPr="0024377D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B210076" w14:textId="77777777" w:rsidR="00995DE2" w:rsidRPr="0024377D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C1B9C0A" w14:textId="1A3EBD64" w:rsidR="00995DE2" w:rsidRPr="0024377D" w:rsidRDefault="00995DE2" w:rsidP="009A30E6">
            <w:pPr>
              <w:pStyle w:val="Tablebody"/>
            </w:pPr>
            <w:r>
              <w:t>NC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A3DF80F" w14:textId="68FEC02A" w:rsidR="00995DE2" w:rsidRPr="0024377D" w:rsidRDefault="00995DE2" w:rsidP="009A30E6">
            <w:pPr>
              <w:pStyle w:val="Tablebody"/>
            </w:pPr>
            <w:r>
              <w:t xml:space="preserve">NC       </w:t>
            </w:r>
            <w:proofErr w:type="spellStart"/>
            <w:r>
              <w:t>NC</w:t>
            </w:r>
            <w:proofErr w:type="spellEnd"/>
          </w:p>
        </w:tc>
      </w:tr>
      <w:tr w:rsidR="00995DE2" w14:paraId="7253DE6E" w14:textId="77777777" w:rsidTr="00BD759D">
        <w:trPr>
          <w:trHeight w:val="300"/>
        </w:trPr>
        <w:tc>
          <w:tcPr>
            <w:tcW w:w="3078" w:type="dxa"/>
            <w:noWrap/>
          </w:tcPr>
          <w:p w14:paraId="619C2373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3E08CAAB" w14:textId="02EC65A2" w:rsidR="00995DE2" w:rsidRPr="008D4C84" w:rsidRDefault="00995DE2" w:rsidP="009A30E6">
            <w:pPr>
              <w:pStyle w:val="Tablebody"/>
              <w:rPr>
                <w:color w:val="FF0000"/>
              </w:rPr>
            </w:pPr>
            <w:r w:rsidRPr="004D2B6A">
              <w:t>C</w:t>
            </w:r>
            <w:r>
              <w:t>hildhood Antihistamine Use</w:t>
            </w:r>
            <w:r w:rsidRPr="008D4C84">
              <w:rPr>
                <w:color w:val="FF0000"/>
              </w:rPr>
              <w:t xml:space="preserve"> </w:t>
            </w:r>
            <w:r w:rsidRPr="00850B4C">
              <w:t>(n=</w:t>
            </w:r>
            <w:r>
              <w:t>55</w:t>
            </w:r>
            <w:r w:rsidRPr="00850B4C">
              <w:t>)</w:t>
            </w:r>
          </w:p>
        </w:tc>
      </w:tr>
      <w:tr w:rsidR="00995DE2" w14:paraId="77F4099D" w14:textId="77777777" w:rsidTr="008C2F1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68919C6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24AE857E" w14:textId="4C4B4A08" w:rsidR="00995DE2" w:rsidRPr="003962FE" w:rsidRDefault="00995DE2" w:rsidP="009A30E6">
            <w:pPr>
              <w:pStyle w:val="Tablebody"/>
            </w:pPr>
            <w:r>
              <w:t>2.8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5643EDF7" w14:textId="77777777" w:rsidR="00995DE2" w:rsidRPr="003962FE" w:rsidRDefault="00995DE2" w:rsidP="009A30E6">
            <w:pPr>
              <w:pStyle w:val="Tablebody"/>
            </w:pPr>
            <w:r w:rsidRPr="003962FE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70D099B" w14:textId="76131BB9" w:rsidR="00995DE2" w:rsidRPr="003962FE" w:rsidRDefault="00995DE2" w:rsidP="009A30E6">
            <w:pPr>
              <w:pStyle w:val="Tablebody"/>
            </w:pPr>
            <w:r>
              <w:t>(0.7 – 11</w:t>
            </w:r>
            <w:r w:rsidRPr="003962FE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A362FDD" w14:textId="77777777" w:rsidR="00995DE2" w:rsidRPr="003962FE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BD6FFBD" w14:textId="77777777" w:rsidR="00995DE2" w:rsidRPr="003962FE" w:rsidRDefault="00995DE2" w:rsidP="009A30E6">
            <w:pPr>
              <w:pStyle w:val="Tablebody"/>
            </w:pPr>
            <w:r w:rsidRPr="003962FE">
              <w:t>2.9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21DAFF4" w14:textId="45F42127" w:rsidR="00995DE2" w:rsidRPr="003962FE" w:rsidRDefault="00995DE2" w:rsidP="009A30E6">
            <w:pPr>
              <w:pStyle w:val="Tablebody"/>
            </w:pPr>
            <w:r>
              <w:t>(0.7 – 11</w:t>
            </w:r>
            <w:r w:rsidRPr="003962FE">
              <w:t>)</w:t>
            </w:r>
          </w:p>
        </w:tc>
      </w:tr>
      <w:tr w:rsidR="00995DE2" w14:paraId="00EE519E" w14:textId="77777777" w:rsidTr="008C2F1D">
        <w:trPr>
          <w:trHeight w:val="300"/>
        </w:trPr>
        <w:tc>
          <w:tcPr>
            <w:tcW w:w="3078" w:type="dxa"/>
            <w:noWrap/>
          </w:tcPr>
          <w:p w14:paraId="6821D47A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left w:val="nil"/>
              <w:right w:val="nil"/>
            </w:tcBorders>
            <w:noWrap/>
          </w:tcPr>
          <w:p w14:paraId="74E143AE" w14:textId="658CC099" w:rsidR="00995DE2" w:rsidRPr="008D4C84" w:rsidRDefault="00995DE2" w:rsidP="009A30E6">
            <w:pPr>
              <w:pStyle w:val="Tablebody"/>
              <w:rPr>
                <w:color w:val="FF0000"/>
              </w:rPr>
            </w:pPr>
            <w:r>
              <w:t xml:space="preserve">Occupational </w:t>
            </w:r>
            <w:r w:rsidRPr="000E7ED5">
              <w:t>Ionizing Radiation</w:t>
            </w:r>
            <w:r>
              <w:t>, Maternal</w:t>
            </w:r>
            <w:r w:rsidRPr="000E7ED5">
              <w:t xml:space="preserve"> (n=</w:t>
            </w:r>
            <w:r>
              <w:t>55</w:t>
            </w:r>
            <w:r w:rsidRPr="000E7ED5">
              <w:t>)</w:t>
            </w:r>
          </w:p>
        </w:tc>
      </w:tr>
      <w:tr w:rsidR="00995DE2" w14:paraId="54E1AD6E" w14:textId="77777777" w:rsidTr="004038A9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BDC0FC" w14:textId="77777777" w:rsidR="00995DE2" w:rsidRPr="00625944" w:rsidRDefault="00995DE2" w:rsidP="009A30E6">
            <w:pPr>
              <w:pStyle w:val="Tablebody"/>
            </w:pPr>
            <w:r w:rsidRPr="00625944">
              <w:t>NDMA Ever vs. Never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A1724A" w14:textId="5457230B" w:rsidR="00995DE2" w:rsidRPr="00B530E0" w:rsidRDefault="00995DE2" w:rsidP="009A30E6">
            <w:pPr>
              <w:pStyle w:val="Tablebody"/>
            </w:pPr>
            <w:r>
              <w:t>2.8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AA7806" w14:textId="77777777" w:rsidR="00995DE2" w:rsidRPr="00B530E0" w:rsidRDefault="00995DE2" w:rsidP="009A30E6">
            <w:pPr>
              <w:pStyle w:val="Tablebody"/>
            </w:pPr>
            <w:r w:rsidRPr="00B530E0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CB2A77" w14:textId="542A5531" w:rsidR="00995DE2" w:rsidRPr="00B530E0" w:rsidRDefault="00995DE2" w:rsidP="009A30E6">
            <w:pPr>
              <w:pStyle w:val="Tablebody"/>
            </w:pPr>
            <w:r>
              <w:t>(0.7 – 11</w:t>
            </w:r>
            <w:r w:rsidRPr="00B530E0">
              <w:t>)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28D81E" w14:textId="77777777" w:rsidR="00995DE2" w:rsidRPr="00B530E0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BF7DC46" w14:textId="48988FBE" w:rsidR="00995DE2" w:rsidRPr="00B530E0" w:rsidRDefault="00995DE2" w:rsidP="009A30E6">
            <w:pPr>
              <w:pStyle w:val="Tablebody"/>
            </w:pPr>
            <w:r>
              <w:t>3.0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ECA606B" w14:textId="5EDD015A" w:rsidR="00995DE2" w:rsidRPr="00B530E0" w:rsidRDefault="00995DE2" w:rsidP="009A30E6">
            <w:pPr>
              <w:pStyle w:val="Tablebody"/>
            </w:pPr>
            <w:r w:rsidRPr="00B530E0">
              <w:t xml:space="preserve">(0.7 </w:t>
            </w:r>
            <w:r>
              <w:t>– 13</w:t>
            </w:r>
            <w:r w:rsidRPr="00B530E0">
              <w:t>)</w:t>
            </w:r>
          </w:p>
        </w:tc>
      </w:tr>
    </w:tbl>
    <w:p w14:paraId="70C73684" w14:textId="77777777" w:rsidR="00625944" w:rsidRDefault="00625944" w:rsidP="00625944">
      <w:pPr>
        <w:pStyle w:val="NoSpacing"/>
      </w:pPr>
      <w:r>
        <w:t>*Note: Sample sizes vary between models due to missing covariate data for some children.</w:t>
      </w:r>
    </w:p>
    <w:p w14:paraId="258352D3" w14:textId="77777777" w:rsidR="00625944" w:rsidRDefault="00625944" w:rsidP="00625944">
      <w:pPr>
        <w:pStyle w:val="NoSpacing"/>
      </w:pPr>
      <w:proofErr w:type="spellStart"/>
      <w:proofErr w:type="gramStart"/>
      <w:r>
        <w:rPr>
          <w:vertAlign w:val="superscript"/>
        </w:rPr>
        <w:t>a</w:t>
      </w:r>
      <w:r>
        <w:t>OR</w:t>
      </w:r>
      <w:proofErr w:type="spellEnd"/>
      <w:proofErr w:type="gramEnd"/>
      <w:r>
        <w:t xml:space="preserve"> = Matched Odds Ratio</w:t>
      </w:r>
    </w:p>
    <w:p w14:paraId="3A0D3FA5" w14:textId="77777777" w:rsidR="00625944" w:rsidRDefault="00625944" w:rsidP="00625944">
      <w:pPr>
        <w:pStyle w:val="NoSpacing"/>
      </w:pPr>
      <w:r>
        <w:rPr>
          <w:vertAlign w:val="superscript"/>
        </w:rPr>
        <w:t>b</w:t>
      </w:r>
      <w:r>
        <w:t>95% CI = 95% Confidence Interval</w:t>
      </w:r>
    </w:p>
    <w:p w14:paraId="294F725D" w14:textId="77777777" w:rsidR="00625944" w:rsidRDefault="00625944" w:rsidP="00625944">
      <w:pPr>
        <w:pStyle w:val="NoSpacing"/>
        <w:rPr>
          <w:rFonts w:eastAsiaTheme="minorHAnsi"/>
        </w:rPr>
      </w:pPr>
      <w:r>
        <w:rPr>
          <w:rFonts w:eastAsiaTheme="minorHAnsi"/>
        </w:rPr>
        <w:t>†Marginally significant association with the odds of childhood cancer (</w:t>
      </w:r>
      <w:r w:rsidRPr="00C67EB4">
        <w:rPr>
          <w:i/>
        </w:rPr>
        <w:t>p</w:t>
      </w:r>
      <w:r>
        <w:rPr>
          <w:rFonts w:eastAsiaTheme="minorHAnsi"/>
        </w:rPr>
        <w:t xml:space="preserve"> &lt;0.10)</w:t>
      </w:r>
    </w:p>
    <w:p w14:paraId="67E30FF5" w14:textId="77777777" w:rsidR="00625944" w:rsidRDefault="00625944" w:rsidP="00625944">
      <w:pPr>
        <w:pStyle w:val="NoSpacing"/>
        <w:rPr>
          <w:rFonts w:eastAsiaTheme="minorHAnsi"/>
        </w:rPr>
      </w:pPr>
      <w:r>
        <w:rPr>
          <w:rFonts w:eastAsiaTheme="minorHAnsi"/>
        </w:rPr>
        <w:t>‡</w:t>
      </w:r>
      <w:r w:rsidRPr="00CE6A5E">
        <w:rPr>
          <w:rFonts w:eastAsiaTheme="minorHAnsi"/>
        </w:rPr>
        <w:t>Statistical</w:t>
      </w:r>
      <w:r>
        <w:rPr>
          <w:rFonts w:eastAsiaTheme="minorHAnsi"/>
        </w:rPr>
        <w:t>ly</w:t>
      </w:r>
      <w:r w:rsidRPr="00CE6A5E">
        <w:rPr>
          <w:rFonts w:eastAsiaTheme="minorHAnsi"/>
        </w:rPr>
        <w:t xml:space="preserve"> significant </w:t>
      </w:r>
      <w:r>
        <w:rPr>
          <w:rFonts w:eastAsiaTheme="minorHAnsi"/>
        </w:rPr>
        <w:t>association with the odds of childhood cancer</w:t>
      </w:r>
      <w:r w:rsidRPr="00CE6A5E">
        <w:rPr>
          <w:rFonts w:eastAsiaTheme="minorHAnsi"/>
        </w:rPr>
        <w:t xml:space="preserve"> (</w:t>
      </w:r>
      <w:r w:rsidRPr="00C67EB4">
        <w:rPr>
          <w:i/>
        </w:rPr>
        <w:t>p</w:t>
      </w:r>
      <w:r>
        <w:rPr>
          <w:rFonts w:eastAsiaTheme="minorHAnsi"/>
        </w:rPr>
        <w:t xml:space="preserve"> &lt;</w:t>
      </w:r>
      <w:r w:rsidRPr="00CE6A5E">
        <w:rPr>
          <w:rFonts w:eastAsiaTheme="minorHAnsi"/>
        </w:rPr>
        <w:t>0.05)</w:t>
      </w:r>
    </w:p>
    <w:p w14:paraId="0CE8105C" w14:textId="77777777" w:rsidR="004038A9" w:rsidRDefault="004038A9"/>
    <w:tbl>
      <w:tblPr>
        <w:tblStyle w:val="TableGrid"/>
        <w:tblW w:w="8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64"/>
        <w:gridCol w:w="222"/>
        <w:gridCol w:w="14"/>
        <w:gridCol w:w="1804"/>
        <w:gridCol w:w="269"/>
        <w:gridCol w:w="841"/>
        <w:gridCol w:w="1800"/>
      </w:tblGrid>
      <w:tr w:rsidR="00995DE2" w:rsidRPr="000E7ED5" w14:paraId="627FC959" w14:textId="77777777" w:rsidTr="00BD759D">
        <w:trPr>
          <w:trHeight w:val="300"/>
        </w:trPr>
        <w:tc>
          <w:tcPr>
            <w:tcW w:w="3078" w:type="dxa"/>
            <w:tcBorders>
              <w:top w:val="single" w:sz="4" w:space="0" w:color="auto"/>
            </w:tcBorders>
            <w:noWrap/>
            <w:hideMark/>
          </w:tcPr>
          <w:p w14:paraId="3DC8518B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>TCE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ED1D35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>Crude</w:t>
            </w:r>
          </w:p>
        </w:tc>
        <w:tc>
          <w:tcPr>
            <w:tcW w:w="269" w:type="dxa"/>
            <w:tcBorders>
              <w:top w:val="single" w:sz="4" w:space="0" w:color="auto"/>
            </w:tcBorders>
            <w:noWrap/>
          </w:tcPr>
          <w:p w14:paraId="4B8660AE" w14:textId="77777777" w:rsidR="00995DE2" w:rsidRPr="0000342E" w:rsidRDefault="00995DE2" w:rsidP="009A30E6">
            <w:pPr>
              <w:pStyle w:val="Tablebody"/>
              <w:rPr>
                <w:b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D37D8A9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>Adjusted</w:t>
            </w:r>
          </w:p>
        </w:tc>
      </w:tr>
      <w:tr w:rsidR="00995DE2" w:rsidRPr="000E7ED5" w14:paraId="7A317E00" w14:textId="77777777" w:rsidTr="00BD759D">
        <w:trPr>
          <w:trHeight w:val="345"/>
        </w:trPr>
        <w:tc>
          <w:tcPr>
            <w:tcW w:w="3078" w:type="dxa"/>
            <w:tcBorders>
              <w:bottom w:val="single" w:sz="4" w:space="0" w:color="auto"/>
            </w:tcBorders>
            <w:noWrap/>
            <w:hideMark/>
          </w:tcPr>
          <w:p w14:paraId="5B5C4235" w14:textId="6152881F" w:rsidR="00995DE2" w:rsidRPr="0000342E" w:rsidRDefault="00995DE2" w:rsidP="009A30E6">
            <w:pPr>
              <w:pStyle w:val="Tablebody"/>
              <w:rPr>
                <w:b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64D426" w14:textId="77777777" w:rsidR="00995DE2" w:rsidRPr="0000342E" w:rsidRDefault="00995DE2" w:rsidP="009A30E6">
            <w:pPr>
              <w:pStyle w:val="Tablebody"/>
              <w:rPr>
                <w:b/>
                <w:vertAlign w:val="superscript"/>
              </w:rPr>
            </w:pPr>
            <w:proofErr w:type="spellStart"/>
            <w:r w:rsidRPr="0000342E">
              <w:rPr>
                <w:b/>
              </w:rPr>
              <w:t>OR</w:t>
            </w:r>
            <w:r w:rsidRPr="0000342E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2BC166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 xml:space="preserve">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A728D1" w14:textId="77777777" w:rsidR="00995DE2" w:rsidRPr="0000342E" w:rsidRDefault="00995DE2" w:rsidP="009A30E6">
            <w:pPr>
              <w:pStyle w:val="Tablebody"/>
              <w:rPr>
                <w:b/>
                <w:vertAlign w:val="superscript"/>
              </w:rPr>
            </w:pPr>
            <w:r w:rsidRPr="0000342E">
              <w:rPr>
                <w:b/>
              </w:rPr>
              <w:t xml:space="preserve">95% </w:t>
            </w:r>
            <w:proofErr w:type="spellStart"/>
            <w:r w:rsidRPr="0000342E">
              <w:rPr>
                <w:b/>
              </w:rPr>
              <w:t>CI</w:t>
            </w:r>
            <w:r w:rsidRPr="0000342E"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269" w:type="dxa"/>
            <w:noWrap/>
          </w:tcPr>
          <w:p w14:paraId="2CD5ADB2" w14:textId="77777777" w:rsidR="00995DE2" w:rsidRPr="0000342E" w:rsidRDefault="00995DE2" w:rsidP="009A30E6">
            <w:pPr>
              <w:pStyle w:val="Tablebody"/>
              <w:rPr>
                <w:b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1C75625A" w14:textId="77777777" w:rsidR="00995DE2" w:rsidRPr="0000342E" w:rsidRDefault="00995DE2" w:rsidP="009A30E6">
            <w:pPr>
              <w:pStyle w:val="Tablebody"/>
              <w:rPr>
                <w:b/>
              </w:rPr>
            </w:pPr>
            <w:proofErr w:type="spellStart"/>
            <w:r w:rsidRPr="0000342E">
              <w:rPr>
                <w:b/>
              </w:rPr>
              <w:t>OR</w:t>
            </w:r>
            <w:r w:rsidRPr="0000342E">
              <w:rPr>
                <w:b/>
                <w:vertAlign w:val="superscript"/>
              </w:rPr>
              <w:t>a</w:t>
            </w:r>
            <w:proofErr w:type="spellEnd"/>
            <w:r w:rsidRPr="0000342E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5E4AE49F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 xml:space="preserve">95% </w:t>
            </w:r>
            <w:proofErr w:type="spellStart"/>
            <w:r w:rsidRPr="0000342E">
              <w:rPr>
                <w:b/>
              </w:rPr>
              <w:t>CI</w:t>
            </w:r>
            <w:r w:rsidRPr="0000342E">
              <w:rPr>
                <w:b/>
                <w:vertAlign w:val="superscript"/>
              </w:rPr>
              <w:t>b</w:t>
            </w:r>
            <w:proofErr w:type="spellEnd"/>
          </w:p>
        </w:tc>
      </w:tr>
      <w:tr w:rsidR="00995DE2" w14:paraId="5209C99E" w14:textId="77777777" w:rsidTr="00BD759D">
        <w:trPr>
          <w:trHeight w:val="300"/>
        </w:trPr>
        <w:tc>
          <w:tcPr>
            <w:tcW w:w="3078" w:type="dxa"/>
            <w:tcBorders>
              <w:top w:val="single" w:sz="4" w:space="0" w:color="auto"/>
            </w:tcBorders>
            <w:noWrap/>
          </w:tcPr>
          <w:p w14:paraId="57BBC8D3" w14:textId="77777777" w:rsidR="00995DE2" w:rsidRPr="0000342E" w:rsidRDefault="00995DE2" w:rsidP="009A30E6">
            <w:pPr>
              <w:pStyle w:val="Tablebody"/>
              <w:rPr>
                <w:b/>
              </w:rPr>
            </w:pPr>
            <w:r w:rsidRPr="0000342E">
              <w:rPr>
                <w:b/>
              </w:rPr>
              <w:t>All Cancers</w:t>
            </w:r>
          </w:p>
        </w:tc>
        <w:tc>
          <w:tcPr>
            <w:tcW w:w="5614" w:type="dxa"/>
            <w:gridSpan w:val="7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A14262F" w14:textId="77777777" w:rsidR="00995DE2" w:rsidRPr="000E7ED5" w:rsidRDefault="00995DE2" w:rsidP="009A30E6">
            <w:pPr>
              <w:pStyle w:val="Tablebody"/>
            </w:pPr>
          </w:p>
        </w:tc>
      </w:tr>
      <w:tr w:rsidR="00995DE2" w14:paraId="5A55779B" w14:textId="77777777" w:rsidTr="00BD759D">
        <w:trPr>
          <w:trHeight w:val="300"/>
        </w:trPr>
        <w:tc>
          <w:tcPr>
            <w:tcW w:w="3078" w:type="dxa"/>
            <w:noWrap/>
          </w:tcPr>
          <w:p w14:paraId="5C88857E" w14:textId="77777777" w:rsidR="00995DE2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left w:val="nil"/>
              <w:right w:val="nil"/>
            </w:tcBorders>
            <w:noWrap/>
            <w:vAlign w:val="center"/>
          </w:tcPr>
          <w:p w14:paraId="7C761D78" w14:textId="48CD74F7" w:rsidR="00995DE2" w:rsidRPr="00DE3D5A" w:rsidRDefault="00995DE2" w:rsidP="009A30E6">
            <w:pPr>
              <w:pStyle w:val="Tablebody"/>
            </w:pPr>
            <w:r w:rsidRPr="00DE3D5A">
              <w:t>Oxygen after Birth (n=)</w:t>
            </w:r>
          </w:p>
        </w:tc>
      </w:tr>
      <w:tr w:rsidR="00995DE2" w14:paraId="4FFD193A" w14:textId="77777777" w:rsidTr="00BD759D">
        <w:trPr>
          <w:trHeight w:val="289"/>
        </w:trPr>
        <w:tc>
          <w:tcPr>
            <w:tcW w:w="3078" w:type="dxa"/>
            <w:noWrap/>
            <w:hideMark/>
          </w:tcPr>
          <w:p w14:paraId="1BDA6E9F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noWrap/>
            <w:hideMark/>
          </w:tcPr>
          <w:p w14:paraId="25D28029" w14:textId="14D98AA0" w:rsidR="00995DE2" w:rsidRPr="00DE3D5A" w:rsidRDefault="00995DE2" w:rsidP="009A30E6">
            <w:pPr>
              <w:pStyle w:val="Tablebody"/>
            </w:pPr>
            <w:r w:rsidRPr="00DE3D5A">
              <w:t>2.0</w:t>
            </w:r>
          </w:p>
        </w:tc>
        <w:tc>
          <w:tcPr>
            <w:tcW w:w="222" w:type="dxa"/>
            <w:noWrap/>
            <w:hideMark/>
          </w:tcPr>
          <w:p w14:paraId="178B79CB" w14:textId="77777777" w:rsidR="00995DE2" w:rsidRPr="00DE3D5A" w:rsidRDefault="00995DE2" w:rsidP="009A30E6">
            <w:pPr>
              <w:pStyle w:val="Tablebody"/>
            </w:pPr>
            <w:r w:rsidRPr="00DE3D5A">
              <w:t xml:space="preserve"> </w:t>
            </w:r>
          </w:p>
        </w:tc>
        <w:tc>
          <w:tcPr>
            <w:tcW w:w="1818" w:type="dxa"/>
            <w:gridSpan w:val="2"/>
            <w:noWrap/>
            <w:hideMark/>
          </w:tcPr>
          <w:p w14:paraId="5CCC0C81" w14:textId="6097F1A8" w:rsidR="00995DE2" w:rsidRPr="00DE3D5A" w:rsidRDefault="00995DE2" w:rsidP="009A30E6">
            <w:pPr>
              <w:pStyle w:val="Tablebody"/>
            </w:pPr>
            <w:r w:rsidRPr="00DE3D5A">
              <w:t xml:space="preserve">(0.3 – </w:t>
            </w:r>
            <w:r>
              <w:t>16</w:t>
            </w:r>
            <w:r w:rsidRPr="00DE3D5A">
              <w:t>)</w:t>
            </w:r>
          </w:p>
        </w:tc>
        <w:tc>
          <w:tcPr>
            <w:tcW w:w="269" w:type="dxa"/>
            <w:noWrap/>
          </w:tcPr>
          <w:p w14:paraId="1B088DB4" w14:textId="77777777" w:rsidR="00995DE2" w:rsidRPr="00DE3D5A" w:rsidRDefault="00995DE2" w:rsidP="009A30E6">
            <w:pPr>
              <w:pStyle w:val="Tablebody"/>
            </w:pPr>
          </w:p>
        </w:tc>
        <w:tc>
          <w:tcPr>
            <w:tcW w:w="841" w:type="dxa"/>
            <w:shd w:val="clear" w:color="auto" w:fill="D9D9D9" w:themeFill="background1" w:themeFillShade="D9"/>
            <w:noWrap/>
            <w:hideMark/>
          </w:tcPr>
          <w:p w14:paraId="3230E7E4" w14:textId="256706CF" w:rsidR="00995DE2" w:rsidRPr="00DE3D5A" w:rsidRDefault="00995DE2" w:rsidP="009A30E6">
            <w:pPr>
              <w:pStyle w:val="Tablebody"/>
            </w:pPr>
            <w:r>
              <w:t>2.0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hideMark/>
          </w:tcPr>
          <w:p w14:paraId="193CE3D5" w14:textId="335F3EB8" w:rsidR="00995DE2" w:rsidRPr="00DE3D5A" w:rsidRDefault="00995DE2" w:rsidP="009A30E6">
            <w:pPr>
              <w:pStyle w:val="Tablebody"/>
            </w:pPr>
            <w:r>
              <w:t>(0.2 - 22</w:t>
            </w:r>
            <w:r w:rsidRPr="00DE3D5A">
              <w:t>)</w:t>
            </w:r>
          </w:p>
        </w:tc>
      </w:tr>
      <w:tr w:rsidR="00995DE2" w14:paraId="7B1CDA00" w14:textId="77777777" w:rsidTr="00BD759D">
        <w:trPr>
          <w:trHeight w:val="300"/>
        </w:trPr>
        <w:tc>
          <w:tcPr>
            <w:tcW w:w="3078" w:type="dxa"/>
            <w:noWrap/>
          </w:tcPr>
          <w:p w14:paraId="3BBD9E69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747301E6" w14:textId="387E08E9" w:rsidR="00995DE2" w:rsidRPr="00DE3D5A" w:rsidRDefault="00995DE2" w:rsidP="009A30E6">
            <w:pPr>
              <w:pStyle w:val="Tablebody"/>
            </w:pPr>
            <w:r w:rsidRPr="00DE3D5A">
              <w:t>Incubator at Birth (n=)</w:t>
            </w:r>
          </w:p>
        </w:tc>
      </w:tr>
      <w:tr w:rsidR="00995DE2" w14:paraId="13AD855C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CE41F2C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768CA77C" w14:textId="67B294C0" w:rsidR="00995DE2" w:rsidRPr="00DE3D5A" w:rsidRDefault="00995DE2" w:rsidP="009A30E6">
            <w:pPr>
              <w:pStyle w:val="Tablebody"/>
            </w:pPr>
            <w:r>
              <w:t>1.5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0D022B59" w14:textId="77777777" w:rsidR="00995DE2" w:rsidRPr="00DE3D5A" w:rsidRDefault="00995DE2" w:rsidP="009A30E6">
            <w:pPr>
              <w:pStyle w:val="Tablebody"/>
            </w:pPr>
            <w:r w:rsidRPr="00DE3D5A"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noWrap/>
            <w:hideMark/>
          </w:tcPr>
          <w:p w14:paraId="2745AD01" w14:textId="5EB75CF4" w:rsidR="00995DE2" w:rsidRPr="00DE3D5A" w:rsidRDefault="00995DE2" w:rsidP="009A30E6">
            <w:pPr>
              <w:pStyle w:val="Tablebody"/>
            </w:pPr>
            <w:r>
              <w:t>(0.2</w:t>
            </w:r>
            <w:r w:rsidRPr="00DE3D5A">
              <w:t xml:space="preserve"> </w:t>
            </w:r>
            <w:r>
              <w:t>–</w:t>
            </w:r>
            <w:r w:rsidRPr="00DE3D5A">
              <w:t xml:space="preserve"> </w:t>
            </w:r>
            <w:r>
              <w:t>9.4</w:t>
            </w:r>
            <w:r w:rsidRPr="00DE3D5A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70AD7A1" w14:textId="77777777" w:rsidR="00995DE2" w:rsidRPr="00DE3D5A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FF1447" w14:textId="337295B1" w:rsidR="00995DE2" w:rsidRPr="00DE3D5A" w:rsidRDefault="00995DE2" w:rsidP="009A30E6">
            <w:pPr>
              <w:pStyle w:val="Tablebody"/>
            </w:pPr>
            <w:r>
              <w:t>1</w:t>
            </w:r>
            <w:r w:rsidRPr="00DE3D5A">
              <w:t>.5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5B9CB00" w14:textId="570E00E3" w:rsidR="00995DE2" w:rsidRPr="00DE3D5A" w:rsidRDefault="00995DE2" w:rsidP="009A30E6">
            <w:pPr>
              <w:pStyle w:val="Tablebody"/>
            </w:pPr>
            <w:r w:rsidRPr="00DE3D5A">
              <w:t>(0.</w:t>
            </w:r>
            <w:r>
              <w:t>2</w:t>
            </w:r>
            <w:r w:rsidRPr="00DE3D5A">
              <w:t xml:space="preserve"> </w:t>
            </w:r>
            <w:r>
              <w:t>–</w:t>
            </w:r>
            <w:r w:rsidRPr="00DE3D5A">
              <w:t xml:space="preserve"> 1</w:t>
            </w:r>
            <w:r>
              <w:t>0</w:t>
            </w:r>
            <w:r w:rsidRPr="00DE3D5A">
              <w:t>)</w:t>
            </w:r>
          </w:p>
        </w:tc>
      </w:tr>
      <w:tr w:rsidR="00995DE2" w14:paraId="0BACBB16" w14:textId="77777777" w:rsidTr="00BD759D">
        <w:trPr>
          <w:trHeight w:val="300"/>
        </w:trPr>
        <w:tc>
          <w:tcPr>
            <w:tcW w:w="3078" w:type="dxa"/>
            <w:noWrap/>
          </w:tcPr>
          <w:p w14:paraId="02E1E368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2EDDBD1D" w14:textId="5B4E3C74" w:rsidR="00995DE2" w:rsidRPr="00DE3D5A" w:rsidRDefault="00995DE2" w:rsidP="009A30E6">
            <w:pPr>
              <w:pStyle w:val="Tablebody"/>
            </w:pPr>
            <w:r w:rsidRPr="00DE3D5A">
              <w:t>Low Birth Weight (n=)</w:t>
            </w:r>
          </w:p>
        </w:tc>
      </w:tr>
      <w:tr w:rsidR="00995DE2" w14:paraId="4B057B3C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C91F249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0608DCAD" w14:textId="435EFAFC" w:rsidR="00995DE2" w:rsidRPr="00DE3D5A" w:rsidRDefault="00995DE2" w:rsidP="009A30E6">
            <w:pPr>
              <w:pStyle w:val="Tablebody"/>
            </w:pPr>
            <w:r>
              <w:t>1.7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D067998" w14:textId="77777777" w:rsidR="00995DE2" w:rsidRPr="00DE3D5A" w:rsidRDefault="00995DE2" w:rsidP="009A30E6">
            <w:pPr>
              <w:pStyle w:val="Tablebody"/>
            </w:pPr>
            <w:r w:rsidRPr="00DE3D5A"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noWrap/>
            <w:hideMark/>
          </w:tcPr>
          <w:p w14:paraId="1C737E28" w14:textId="42BF97E1" w:rsidR="00995DE2" w:rsidRPr="00DE3D5A" w:rsidRDefault="00995DE2" w:rsidP="009A30E6">
            <w:pPr>
              <w:pStyle w:val="Tablebody"/>
            </w:pPr>
            <w:r>
              <w:t>(0.3 – 9.7</w:t>
            </w:r>
            <w:r w:rsidRPr="00DE3D5A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15BB9861" w14:textId="77777777" w:rsidR="00995DE2" w:rsidRPr="00DE3D5A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8D17E87" w14:textId="6A2E47E8" w:rsidR="00995DE2" w:rsidRPr="00DE3D5A" w:rsidRDefault="00995DE2" w:rsidP="009A30E6">
            <w:pPr>
              <w:pStyle w:val="Tablebody"/>
            </w:pPr>
            <w:r>
              <w:t>2.0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7EFF135" w14:textId="277E4208" w:rsidR="00995DE2" w:rsidRPr="00DE3D5A" w:rsidRDefault="00995DE2" w:rsidP="009A30E6">
            <w:pPr>
              <w:pStyle w:val="Tablebody"/>
            </w:pPr>
            <w:r w:rsidRPr="00DE3D5A">
              <w:t>(0.</w:t>
            </w:r>
            <w:r>
              <w:t>3 – 16</w:t>
            </w:r>
            <w:r w:rsidRPr="00DE3D5A">
              <w:t>)</w:t>
            </w:r>
          </w:p>
        </w:tc>
      </w:tr>
      <w:tr w:rsidR="00995DE2" w14:paraId="40B1A32B" w14:textId="77777777" w:rsidTr="00BD759D">
        <w:trPr>
          <w:trHeight w:val="300"/>
        </w:trPr>
        <w:tc>
          <w:tcPr>
            <w:tcW w:w="3078" w:type="dxa"/>
            <w:noWrap/>
          </w:tcPr>
          <w:p w14:paraId="2C5585BD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67F86E70" w14:textId="77777777" w:rsidR="00995DE2" w:rsidRPr="00173853" w:rsidRDefault="00995DE2" w:rsidP="009A30E6">
            <w:pPr>
              <w:pStyle w:val="Tablebody"/>
            </w:pPr>
            <w:r w:rsidRPr="00173853">
              <w:t>Adverse Birth Event (n=)</w:t>
            </w:r>
          </w:p>
        </w:tc>
      </w:tr>
      <w:tr w:rsidR="00995DE2" w14:paraId="224A5387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9CD7259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9A8B658" w14:textId="627996F4" w:rsidR="00995DE2" w:rsidRPr="00173853" w:rsidRDefault="00995DE2" w:rsidP="009A30E6">
            <w:pPr>
              <w:pStyle w:val="Tablebody"/>
            </w:pPr>
            <w:r>
              <w:t>2.0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8682B1B" w14:textId="77777777" w:rsidR="00995DE2" w:rsidRPr="00173853" w:rsidRDefault="00995DE2" w:rsidP="009A30E6">
            <w:pPr>
              <w:pStyle w:val="Tablebody"/>
            </w:pPr>
            <w:r w:rsidRPr="00173853"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right w:val="nil"/>
            </w:tcBorders>
            <w:noWrap/>
            <w:hideMark/>
          </w:tcPr>
          <w:p w14:paraId="0F4A7C2F" w14:textId="71153F0D" w:rsidR="00995DE2" w:rsidRPr="00173853" w:rsidRDefault="00995DE2" w:rsidP="009A30E6">
            <w:pPr>
              <w:pStyle w:val="Tablebody"/>
            </w:pPr>
            <w:r w:rsidRPr="00173853">
              <w:t>(0.</w:t>
            </w:r>
            <w:r>
              <w:t>3 – 16</w:t>
            </w:r>
            <w:r w:rsidRPr="00173853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378AD497" w14:textId="77777777" w:rsidR="00995DE2" w:rsidRPr="00173853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40A8390" w14:textId="5D95CD54" w:rsidR="00995DE2" w:rsidRPr="00173853" w:rsidRDefault="00995DE2" w:rsidP="009A30E6">
            <w:pPr>
              <w:pStyle w:val="Tablebody"/>
            </w:pPr>
            <w:r>
              <w:t>2.8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2661BEF" w14:textId="440DE17A" w:rsidR="00995DE2" w:rsidRPr="00173853" w:rsidRDefault="00995DE2" w:rsidP="009A30E6">
            <w:pPr>
              <w:pStyle w:val="Tablebody"/>
            </w:pPr>
            <w:r>
              <w:t>(0.3 – 30</w:t>
            </w:r>
            <w:r w:rsidRPr="00173853">
              <w:t>)</w:t>
            </w:r>
          </w:p>
        </w:tc>
      </w:tr>
      <w:tr w:rsidR="00995DE2" w14:paraId="64836D02" w14:textId="77777777" w:rsidTr="00BD759D">
        <w:trPr>
          <w:trHeight w:val="495"/>
        </w:trPr>
        <w:tc>
          <w:tcPr>
            <w:tcW w:w="3078" w:type="dxa"/>
            <w:tcBorders>
              <w:left w:val="nil"/>
              <w:bottom w:val="nil"/>
              <w:right w:val="nil"/>
            </w:tcBorders>
            <w:noWrap/>
            <w:hideMark/>
          </w:tcPr>
          <w:p w14:paraId="18732243" w14:textId="77777777" w:rsidR="00995DE2" w:rsidRPr="00625944" w:rsidRDefault="00995DE2" w:rsidP="009A30E6">
            <w:pPr>
              <w:pStyle w:val="Tablebody"/>
            </w:pPr>
            <w:r w:rsidRPr="00625944">
              <w:t> </w:t>
            </w:r>
          </w:p>
        </w:tc>
        <w:tc>
          <w:tcPr>
            <w:tcW w:w="5614" w:type="dxa"/>
            <w:gridSpan w:val="7"/>
            <w:tcBorders>
              <w:left w:val="nil"/>
              <w:bottom w:val="nil"/>
              <w:right w:val="nil"/>
            </w:tcBorders>
            <w:noWrap/>
            <w:hideMark/>
          </w:tcPr>
          <w:p w14:paraId="13F62202" w14:textId="6F8892E5" w:rsidR="00995DE2" w:rsidRPr="00A540EB" w:rsidRDefault="00995DE2" w:rsidP="009A30E6">
            <w:pPr>
              <w:pStyle w:val="Tablebody"/>
            </w:pPr>
            <w:r w:rsidRPr="009E2453">
              <w:t>Household Plastics/Synth./Glues Exposure (n=)</w:t>
            </w:r>
          </w:p>
        </w:tc>
      </w:tr>
      <w:tr w:rsidR="00995DE2" w14:paraId="0A844ECB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20F9CE1B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2A649643" w14:textId="54A7AB67" w:rsidR="00995DE2" w:rsidRPr="00A540EB" w:rsidRDefault="00995DE2" w:rsidP="009A30E6">
            <w:pPr>
              <w:pStyle w:val="Tablebody"/>
            </w:pPr>
            <w:r>
              <w:t>2.2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6FE54182" w14:textId="77777777" w:rsidR="00995DE2" w:rsidRPr="00A540EB" w:rsidRDefault="00995DE2" w:rsidP="009A30E6">
            <w:pPr>
              <w:pStyle w:val="Tablebody"/>
            </w:pPr>
            <w:r w:rsidRPr="00A540EB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90F08C5" w14:textId="1D6348D2" w:rsidR="00995DE2" w:rsidRPr="00A540EB" w:rsidRDefault="00995DE2" w:rsidP="009A30E6">
            <w:pPr>
              <w:pStyle w:val="Tablebody"/>
            </w:pPr>
            <w:r>
              <w:t>(0.4</w:t>
            </w:r>
            <w:r w:rsidRPr="00A540EB">
              <w:t xml:space="preserve"> </w:t>
            </w:r>
            <w:r>
              <w:t>–</w:t>
            </w:r>
            <w:r w:rsidRPr="00A540EB">
              <w:t xml:space="preserve"> 11)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0D040CF" w14:textId="77777777" w:rsidR="00995DE2" w:rsidRPr="00A540EB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0533DD6" w14:textId="41707AF4" w:rsidR="00995DE2" w:rsidRPr="00A540EB" w:rsidRDefault="00995DE2" w:rsidP="009A30E6">
            <w:pPr>
              <w:pStyle w:val="Tablebody"/>
            </w:pPr>
            <w:r>
              <w:t>2.2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477FF28" w14:textId="455AE89F" w:rsidR="00995DE2" w:rsidRPr="00A540EB" w:rsidRDefault="00995DE2" w:rsidP="009A30E6">
            <w:pPr>
              <w:pStyle w:val="Tablebody"/>
            </w:pPr>
            <w:r>
              <w:t>(0.5 – 11</w:t>
            </w:r>
            <w:r w:rsidRPr="00A540EB">
              <w:t>)</w:t>
            </w:r>
          </w:p>
        </w:tc>
      </w:tr>
      <w:tr w:rsidR="00995DE2" w14:paraId="041473D0" w14:textId="77777777" w:rsidTr="00BD759D">
        <w:trPr>
          <w:trHeight w:val="300"/>
        </w:trPr>
        <w:tc>
          <w:tcPr>
            <w:tcW w:w="3078" w:type="dxa"/>
            <w:noWrap/>
          </w:tcPr>
          <w:p w14:paraId="10CF6A23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00277086" w14:textId="3A3799BE" w:rsidR="00995DE2" w:rsidRPr="00DE3D5A" w:rsidRDefault="00995DE2" w:rsidP="009A30E6">
            <w:pPr>
              <w:pStyle w:val="Tablebody"/>
              <w:rPr>
                <w:color w:val="FF0000"/>
              </w:rPr>
            </w:pPr>
            <w:r w:rsidRPr="00A540EB">
              <w:t>Household Me</w:t>
            </w:r>
            <w:r>
              <w:t>t</w:t>
            </w:r>
            <w:r w:rsidRPr="00A540EB">
              <w:t>als/Alloys/Solder Exposure (n=)</w:t>
            </w:r>
          </w:p>
        </w:tc>
      </w:tr>
      <w:tr w:rsidR="00995DE2" w14:paraId="611C6AD1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1FABAFB5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18807CFF" w14:textId="36ECA0A1" w:rsidR="00995DE2" w:rsidRPr="00DE3D5A" w:rsidRDefault="00995DE2" w:rsidP="009A30E6">
            <w:pPr>
              <w:pStyle w:val="Tablebody"/>
              <w:rPr>
                <w:color w:val="FF0000"/>
              </w:rPr>
            </w:pPr>
            <w:r>
              <w:t>2.3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44805D0" w14:textId="25D5E277" w:rsidR="00995DE2" w:rsidRPr="00DE3D5A" w:rsidRDefault="00995DE2" w:rsidP="009A30E6">
            <w:pPr>
              <w:pStyle w:val="Tablebody"/>
              <w:rPr>
                <w:color w:val="FF0000"/>
              </w:rPr>
            </w:pPr>
            <w:r w:rsidRPr="00A540EB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2A13BD1D" w14:textId="73743ACE" w:rsidR="00995DE2" w:rsidRPr="00DE3D5A" w:rsidRDefault="00995DE2" w:rsidP="009A30E6">
            <w:pPr>
              <w:pStyle w:val="Tablebody"/>
              <w:rPr>
                <w:color w:val="FF0000"/>
              </w:rPr>
            </w:pPr>
            <w:r>
              <w:t>(0.4</w:t>
            </w:r>
            <w:r w:rsidRPr="00A540EB">
              <w:t xml:space="preserve"> </w:t>
            </w:r>
            <w:r>
              <w:t>– 12</w:t>
            </w:r>
            <w:r w:rsidRPr="00A540EB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24ADABD" w14:textId="77777777" w:rsidR="00995DE2" w:rsidRPr="00DE3D5A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CB654A6" w14:textId="45104AC2" w:rsidR="00995DE2" w:rsidRPr="00DE3D5A" w:rsidRDefault="00995DE2" w:rsidP="009A30E6">
            <w:pPr>
              <w:pStyle w:val="Tablebody"/>
              <w:rPr>
                <w:color w:val="FF0000"/>
              </w:rPr>
            </w:pPr>
            <w:r>
              <w:t>1.9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9DA2725" w14:textId="2C26E2B8" w:rsidR="00995DE2" w:rsidRPr="00DE3D5A" w:rsidRDefault="00995DE2" w:rsidP="009A30E6">
            <w:pPr>
              <w:pStyle w:val="Tablebody"/>
              <w:rPr>
                <w:color w:val="FF0000"/>
              </w:rPr>
            </w:pPr>
            <w:r>
              <w:t>(0.4 – 10</w:t>
            </w:r>
            <w:r w:rsidRPr="00A540EB">
              <w:t>)</w:t>
            </w:r>
          </w:p>
        </w:tc>
      </w:tr>
      <w:tr w:rsidR="00995DE2" w14:paraId="66BFA79F" w14:textId="77777777" w:rsidTr="00BD759D">
        <w:trPr>
          <w:trHeight w:val="300"/>
        </w:trPr>
        <w:tc>
          <w:tcPr>
            <w:tcW w:w="3078" w:type="dxa"/>
            <w:noWrap/>
          </w:tcPr>
          <w:p w14:paraId="1A3AAC7E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57F82C13" w14:textId="77777777" w:rsidR="00995DE2" w:rsidRPr="00DE3D5A" w:rsidRDefault="00995DE2" w:rsidP="009A30E6">
            <w:pPr>
              <w:pStyle w:val="Tablebody"/>
              <w:rPr>
                <w:color w:val="FF0000"/>
              </w:rPr>
            </w:pPr>
            <w:r w:rsidRPr="008774AC">
              <w:t>Household Exhaust Fumes Exposure (n=)</w:t>
            </w:r>
          </w:p>
        </w:tc>
      </w:tr>
      <w:tr w:rsidR="00995DE2" w14:paraId="7F9CB332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618E6CFB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2FF7BA71" w14:textId="217DB8DD" w:rsidR="00995DE2" w:rsidRPr="008774AC" w:rsidRDefault="00995DE2" w:rsidP="009A30E6">
            <w:pPr>
              <w:pStyle w:val="Tablebody"/>
            </w:pPr>
            <w:r>
              <w:t>2</w:t>
            </w:r>
            <w:r w:rsidRPr="008774AC">
              <w:t>.3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4DB8520C" w14:textId="77777777" w:rsidR="00995DE2" w:rsidRPr="008774AC" w:rsidRDefault="00995DE2" w:rsidP="009A30E6">
            <w:pPr>
              <w:pStyle w:val="Tablebody"/>
            </w:pPr>
            <w:r w:rsidRPr="008774AC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3307DC3" w14:textId="7737F5DD" w:rsidR="00995DE2" w:rsidRPr="008774AC" w:rsidRDefault="00995DE2" w:rsidP="009A30E6">
            <w:pPr>
              <w:pStyle w:val="Tablebody"/>
            </w:pPr>
            <w:r w:rsidRPr="008774AC">
              <w:t>(0.</w:t>
            </w:r>
            <w:r>
              <w:t>4</w:t>
            </w:r>
            <w:r w:rsidRPr="008774AC">
              <w:t xml:space="preserve"> </w:t>
            </w:r>
            <w:r>
              <w:t>–</w:t>
            </w:r>
            <w:r w:rsidRPr="008774AC">
              <w:t xml:space="preserve"> 1</w:t>
            </w:r>
            <w:r>
              <w:t>2</w:t>
            </w:r>
            <w:r w:rsidRPr="008774AC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6556ECA" w14:textId="77777777" w:rsidR="00995DE2" w:rsidRPr="008774AC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6882A20" w14:textId="054F8FBE" w:rsidR="00995DE2" w:rsidRPr="008774AC" w:rsidRDefault="00995DE2" w:rsidP="009A30E6">
            <w:pPr>
              <w:pStyle w:val="Tablebody"/>
            </w:pPr>
            <w:r>
              <w:t>1</w:t>
            </w:r>
            <w:r w:rsidRPr="008774AC">
              <w:t>.9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0C4F94C" w14:textId="136D2DB5" w:rsidR="00995DE2" w:rsidRPr="008774AC" w:rsidRDefault="00995DE2" w:rsidP="009A30E6">
            <w:pPr>
              <w:pStyle w:val="Tablebody"/>
            </w:pPr>
            <w:r>
              <w:t>(0.4 – 10</w:t>
            </w:r>
            <w:r w:rsidRPr="008774AC">
              <w:t>)</w:t>
            </w:r>
          </w:p>
        </w:tc>
      </w:tr>
      <w:tr w:rsidR="00995DE2" w14:paraId="596AB1DF" w14:textId="77777777" w:rsidTr="00BD759D">
        <w:trPr>
          <w:trHeight w:val="300"/>
        </w:trPr>
        <w:tc>
          <w:tcPr>
            <w:tcW w:w="3078" w:type="dxa"/>
            <w:noWrap/>
          </w:tcPr>
          <w:p w14:paraId="39937628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6928B312" w14:textId="1B2A32D8" w:rsidR="00995DE2" w:rsidRPr="00DE3D5A" w:rsidRDefault="00995DE2" w:rsidP="009A30E6">
            <w:pPr>
              <w:pStyle w:val="Tablebody"/>
              <w:rPr>
                <w:color w:val="FF0000"/>
              </w:rPr>
            </w:pPr>
            <w:r w:rsidRPr="001232A4">
              <w:t>Household Herbicide Exposure (n=)</w:t>
            </w:r>
          </w:p>
        </w:tc>
      </w:tr>
      <w:tr w:rsidR="00995DE2" w14:paraId="4DD5A425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6D36AD46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65A23A88" w14:textId="054FC435" w:rsidR="00995DE2" w:rsidRPr="008774AC" w:rsidRDefault="00995DE2" w:rsidP="009A30E6">
            <w:pPr>
              <w:pStyle w:val="Tablebody"/>
            </w:pPr>
            <w:r>
              <w:t>2.1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BAC6706" w14:textId="77777777" w:rsidR="00995DE2" w:rsidRPr="008774AC" w:rsidRDefault="00995DE2" w:rsidP="009A30E6">
            <w:pPr>
              <w:pStyle w:val="Tablebody"/>
            </w:pPr>
            <w:r w:rsidRPr="008774AC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3FF90F12" w14:textId="7B3188B0" w:rsidR="00995DE2" w:rsidRPr="008774AC" w:rsidRDefault="00995DE2" w:rsidP="009A30E6">
            <w:pPr>
              <w:pStyle w:val="Tablebody"/>
            </w:pPr>
            <w:r>
              <w:t>(0.4 – 11</w:t>
            </w:r>
            <w:r w:rsidRPr="008774AC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50C400BA" w14:textId="77777777" w:rsidR="00995DE2" w:rsidRPr="008774AC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A5CBB96" w14:textId="6E7A6CBA" w:rsidR="00995DE2" w:rsidRPr="008774AC" w:rsidRDefault="00995DE2" w:rsidP="009A30E6">
            <w:pPr>
              <w:pStyle w:val="Tablebody"/>
            </w:pPr>
            <w:r>
              <w:t>2.0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2951F11" w14:textId="2FDDCA51" w:rsidR="00995DE2" w:rsidRPr="008774AC" w:rsidRDefault="00995DE2" w:rsidP="009A30E6">
            <w:pPr>
              <w:pStyle w:val="Tablebody"/>
            </w:pPr>
            <w:r>
              <w:t>(0.4 – 11</w:t>
            </w:r>
            <w:r w:rsidRPr="008774AC">
              <w:t>)</w:t>
            </w:r>
          </w:p>
        </w:tc>
      </w:tr>
      <w:tr w:rsidR="00995DE2" w14:paraId="6F504B7F" w14:textId="77777777" w:rsidTr="00BD759D">
        <w:trPr>
          <w:trHeight w:val="300"/>
        </w:trPr>
        <w:tc>
          <w:tcPr>
            <w:tcW w:w="3078" w:type="dxa"/>
            <w:noWrap/>
          </w:tcPr>
          <w:p w14:paraId="1806F889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5E79521F" w14:textId="77777777" w:rsidR="00995DE2" w:rsidRPr="003F36D5" w:rsidRDefault="00995DE2" w:rsidP="009A30E6">
            <w:pPr>
              <w:pStyle w:val="Tablebody"/>
            </w:pPr>
            <w:r w:rsidRPr="003F36D5">
              <w:t>Prenatal Ultrasound (n=)</w:t>
            </w:r>
          </w:p>
        </w:tc>
      </w:tr>
      <w:tr w:rsidR="00995DE2" w14:paraId="076D2A9A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766D37FA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570960F0" w14:textId="792BEAA3" w:rsidR="00995DE2" w:rsidRPr="003F36D5" w:rsidRDefault="00995DE2" w:rsidP="009A30E6">
            <w:pPr>
              <w:pStyle w:val="Tablebody"/>
            </w:pPr>
            <w:r>
              <w:t>2.3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1DD8BF6A" w14:textId="77777777" w:rsidR="00995DE2" w:rsidRPr="003F36D5" w:rsidRDefault="00995DE2" w:rsidP="009A30E6">
            <w:pPr>
              <w:pStyle w:val="Tablebody"/>
            </w:pPr>
            <w:r w:rsidRPr="003F36D5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F341263" w14:textId="463A1EE6" w:rsidR="00995DE2" w:rsidRPr="003F36D5" w:rsidRDefault="00995DE2" w:rsidP="009A30E6">
            <w:pPr>
              <w:pStyle w:val="Tablebody"/>
            </w:pPr>
            <w:r>
              <w:t>(0.4 – 12</w:t>
            </w:r>
            <w:r w:rsidRPr="003F36D5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2BB22161" w14:textId="77777777" w:rsidR="00995DE2" w:rsidRPr="003F36D5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BB74FAA" w14:textId="6EECA6CF" w:rsidR="00995DE2" w:rsidRPr="003F36D5" w:rsidRDefault="00995DE2" w:rsidP="009A30E6">
            <w:pPr>
              <w:pStyle w:val="Tablebody"/>
            </w:pPr>
            <w:r>
              <w:t>1.9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2782D42" w14:textId="6F256ED8" w:rsidR="00995DE2" w:rsidRPr="003F36D5" w:rsidRDefault="00995DE2" w:rsidP="009A30E6">
            <w:pPr>
              <w:pStyle w:val="Tablebody"/>
            </w:pPr>
            <w:r>
              <w:t>(0.4 – 10</w:t>
            </w:r>
            <w:r w:rsidRPr="003F36D5">
              <w:t>)</w:t>
            </w:r>
          </w:p>
        </w:tc>
      </w:tr>
      <w:tr w:rsidR="00995DE2" w14:paraId="245E151C" w14:textId="77777777" w:rsidTr="00BD759D">
        <w:trPr>
          <w:trHeight w:val="300"/>
        </w:trPr>
        <w:tc>
          <w:tcPr>
            <w:tcW w:w="3078" w:type="dxa"/>
            <w:noWrap/>
          </w:tcPr>
          <w:p w14:paraId="0207FF89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07E2D6FB" w14:textId="30173799" w:rsidR="00995DE2" w:rsidRPr="003F36D5" w:rsidRDefault="00995DE2" w:rsidP="009A30E6">
            <w:pPr>
              <w:pStyle w:val="Tablebody"/>
            </w:pPr>
            <w:r w:rsidRPr="003F36D5">
              <w:t>Childhood Antihistamine Use (n=)</w:t>
            </w:r>
          </w:p>
        </w:tc>
      </w:tr>
      <w:tr w:rsidR="00995DE2" w14:paraId="6686EA92" w14:textId="77777777" w:rsidTr="00BD759D">
        <w:trPr>
          <w:trHeight w:val="300"/>
        </w:trPr>
        <w:tc>
          <w:tcPr>
            <w:tcW w:w="3078" w:type="dxa"/>
            <w:tcBorders>
              <w:top w:val="nil"/>
              <w:left w:val="nil"/>
              <w:right w:val="nil"/>
            </w:tcBorders>
            <w:noWrap/>
            <w:hideMark/>
          </w:tcPr>
          <w:p w14:paraId="485C86F0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noWrap/>
            <w:hideMark/>
          </w:tcPr>
          <w:p w14:paraId="20B1837D" w14:textId="20589771" w:rsidR="00995DE2" w:rsidRPr="003F36D5" w:rsidRDefault="00995DE2" w:rsidP="009A30E6">
            <w:pPr>
              <w:pStyle w:val="Tablebody"/>
            </w:pPr>
            <w:r>
              <w:t>2.2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noWrap/>
            <w:hideMark/>
          </w:tcPr>
          <w:p w14:paraId="550E098E" w14:textId="77777777" w:rsidR="00995DE2" w:rsidRPr="003F36D5" w:rsidRDefault="00995DE2" w:rsidP="009A30E6">
            <w:pPr>
              <w:pStyle w:val="Tablebody"/>
            </w:pPr>
            <w:r w:rsidRPr="003F36D5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169180CD" w14:textId="63316880" w:rsidR="00995DE2" w:rsidRPr="003F36D5" w:rsidRDefault="00995DE2" w:rsidP="009A30E6">
            <w:pPr>
              <w:pStyle w:val="Tablebody"/>
            </w:pPr>
            <w:r>
              <w:t>(0.4 – 11</w:t>
            </w:r>
            <w:r w:rsidRPr="003F36D5">
              <w:t>)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noWrap/>
          </w:tcPr>
          <w:p w14:paraId="670707BF" w14:textId="77777777" w:rsidR="00995DE2" w:rsidRPr="003F36D5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3C10AF9" w14:textId="06871A42" w:rsidR="00995DE2" w:rsidRPr="003F36D5" w:rsidRDefault="00995DE2" w:rsidP="009A30E6">
            <w:pPr>
              <w:pStyle w:val="Tablebody"/>
            </w:pPr>
            <w:r>
              <w:t>2.2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FCEAB1A" w14:textId="3470139D" w:rsidR="00995DE2" w:rsidRPr="003F36D5" w:rsidRDefault="00995DE2" w:rsidP="009A30E6">
            <w:pPr>
              <w:pStyle w:val="Tablebody"/>
            </w:pPr>
            <w:r>
              <w:t>(0.4</w:t>
            </w:r>
            <w:r w:rsidRPr="003F36D5">
              <w:t xml:space="preserve"> - 12)</w:t>
            </w:r>
          </w:p>
        </w:tc>
      </w:tr>
      <w:tr w:rsidR="00995DE2" w14:paraId="61CD662B" w14:textId="77777777" w:rsidTr="00E8158C">
        <w:trPr>
          <w:trHeight w:val="300"/>
        </w:trPr>
        <w:tc>
          <w:tcPr>
            <w:tcW w:w="3078" w:type="dxa"/>
            <w:noWrap/>
          </w:tcPr>
          <w:p w14:paraId="60E1D30E" w14:textId="77777777" w:rsidR="00995DE2" w:rsidRPr="00625944" w:rsidRDefault="00995DE2" w:rsidP="009A30E6">
            <w:pPr>
              <w:pStyle w:val="Tablebody"/>
            </w:pPr>
          </w:p>
        </w:tc>
        <w:tc>
          <w:tcPr>
            <w:tcW w:w="5614" w:type="dxa"/>
            <w:gridSpan w:val="7"/>
            <w:tcBorders>
              <w:top w:val="nil"/>
              <w:left w:val="nil"/>
              <w:right w:val="nil"/>
            </w:tcBorders>
            <w:noWrap/>
          </w:tcPr>
          <w:p w14:paraId="526AAF21" w14:textId="1BF15EA8" w:rsidR="00995DE2" w:rsidRPr="00FB456C" w:rsidRDefault="00995DE2" w:rsidP="009A30E6">
            <w:pPr>
              <w:pStyle w:val="Tablebody"/>
            </w:pPr>
            <w:r w:rsidRPr="00FB456C">
              <w:t>Occupational Ionizing Radiation, Maternal (n=)</w:t>
            </w:r>
          </w:p>
        </w:tc>
      </w:tr>
      <w:tr w:rsidR="00995DE2" w14:paraId="2F7A3FF1" w14:textId="77777777" w:rsidTr="00E8158C">
        <w:trPr>
          <w:trHeight w:val="300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D57004" w14:textId="77777777" w:rsidR="00995DE2" w:rsidRPr="00625944" w:rsidRDefault="00995DE2" w:rsidP="009A30E6">
            <w:pPr>
              <w:pStyle w:val="Tablebody"/>
            </w:pPr>
            <w:r>
              <w:t>TCE</w:t>
            </w:r>
            <w:r w:rsidRPr="00625944">
              <w:t xml:space="preserve"> Ever vs. Never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370E9C" w14:textId="2A25E1CB" w:rsidR="00995DE2" w:rsidRPr="00FB456C" w:rsidRDefault="00995DE2" w:rsidP="009A30E6">
            <w:pPr>
              <w:pStyle w:val="Tablebody"/>
            </w:pPr>
            <w:r>
              <w:t>2</w:t>
            </w:r>
            <w:r w:rsidRPr="00FB456C">
              <w:t>.3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8699E" w14:textId="77777777" w:rsidR="00995DE2" w:rsidRPr="00FB456C" w:rsidRDefault="00995DE2" w:rsidP="009A30E6">
            <w:pPr>
              <w:pStyle w:val="Tablebody"/>
            </w:pPr>
            <w:r w:rsidRPr="00FB456C"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3877F0" w14:textId="137C939E" w:rsidR="00995DE2" w:rsidRPr="00FB456C" w:rsidRDefault="00995DE2" w:rsidP="009A30E6">
            <w:pPr>
              <w:pStyle w:val="Tablebody"/>
            </w:pPr>
            <w:r w:rsidRPr="00FB456C">
              <w:t>(0.</w:t>
            </w:r>
            <w:r>
              <w:t>4</w:t>
            </w:r>
            <w:r w:rsidRPr="00FB456C">
              <w:t xml:space="preserve"> </w:t>
            </w:r>
            <w:r>
              <w:t>–</w:t>
            </w:r>
            <w:r w:rsidRPr="00FB456C">
              <w:t xml:space="preserve"> </w:t>
            </w:r>
            <w:r>
              <w:t>12</w:t>
            </w:r>
            <w:r w:rsidRPr="00FB456C">
              <w:t>)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5E0C1A" w14:textId="77777777" w:rsidR="00995DE2" w:rsidRPr="00FB456C" w:rsidRDefault="00995DE2" w:rsidP="009A30E6">
            <w:pPr>
              <w:pStyle w:val="Tablebody"/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8031A15" w14:textId="20DE82D7" w:rsidR="00995DE2" w:rsidRPr="00FB456C" w:rsidRDefault="00995DE2" w:rsidP="009A30E6">
            <w:pPr>
              <w:pStyle w:val="Tablebody"/>
            </w:pPr>
            <w:r>
              <w:t>2.4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A0C9342" w14:textId="4DA1A3D2" w:rsidR="00995DE2" w:rsidRPr="00FB456C" w:rsidRDefault="00995DE2" w:rsidP="009A30E6">
            <w:pPr>
              <w:pStyle w:val="Tablebody"/>
            </w:pPr>
            <w:r>
              <w:t>(0.4</w:t>
            </w:r>
            <w:r w:rsidRPr="00FB456C">
              <w:t xml:space="preserve"> </w:t>
            </w:r>
            <w:r>
              <w:t>– 13</w:t>
            </w:r>
            <w:r w:rsidRPr="00FB456C">
              <w:t>)</w:t>
            </w:r>
          </w:p>
        </w:tc>
      </w:tr>
    </w:tbl>
    <w:p w14:paraId="7FF3C8C7" w14:textId="77777777" w:rsidR="00625944" w:rsidRDefault="00625944"/>
    <w:sectPr w:rsidR="006259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39C0A0" w15:done="0"/>
  <w15:commentEx w15:paraId="324C9C73" w15:done="0"/>
  <w15:commentEx w15:paraId="7C25FE3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lennonb">
    <w15:presenceInfo w15:providerId="None" w15:userId="glennon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2E"/>
    <w:rsid w:val="00000992"/>
    <w:rsid w:val="0000342E"/>
    <w:rsid w:val="0002115A"/>
    <w:rsid w:val="000371A5"/>
    <w:rsid w:val="00062655"/>
    <w:rsid w:val="00084E96"/>
    <w:rsid w:val="000B7255"/>
    <w:rsid w:val="000C1833"/>
    <w:rsid w:val="000C2467"/>
    <w:rsid w:val="000D29EA"/>
    <w:rsid w:val="000E338F"/>
    <w:rsid w:val="00105BED"/>
    <w:rsid w:val="00111669"/>
    <w:rsid w:val="001137BE"/>
    <w:rsid w:val="0011463B"/>
    <w:rsid w:val="001232A4"/>
    <w:rsid w:val="001409A5"/>
    <w:rsid w:val="00151F0A"/>
    <w:rsid w:val="00173657"/>
    <w:rsid w:val="00173853"/>
    <w:rsid w:val="00174974"/>
    <w:rsid w:val="00176834"/>
    <w:rsid w:val="00180EEC"/>
    <w:rsid w:val="001A6444"/>
    <w:rsid w:val="001B1F80"/>
    <w:rsid w:val="001C51BA"/>
    <w:rsid w:val="001D6086"/>
    <w:rsid w:val="001F4B74"/>
    <w:rsid w:val="0020399A"/>
    <w:rsid w:val="0021230D"/>
    <w:rsid w:val="0023262A"/>
    <w:rsid w:val="00232755"/>
    <w:rsid w:val="002360A1"/>
    <w:rsid w:val="0024377D"/>
    <w:rsid w:val="002941E2"/>
    <w:rsid w:val="002A37D5"/>
    <w:rsid w:val="002D20BB"/>
    <w:rsid w:val="002D60C9"/>
    <w:rsid w:val="0031334C"/>
    <w:rsid w:val="00315228"/>
    <w:rsid w:val="003207A1"/>
    <w:rsid w:val="00336163"/>
    <w:rsid w:val="00344976"/>
    <w:rsid w:val="00362BC3"/>
    <w:rsid w:val="0037781E"/>
    <w:rsid w:val="003809AB"/>
    <w:rsid w:val="00384CF3"/>
    <w:rsid w:val="00394DCD"/>
    <w:rsid w:val="003962FE"/>
    <w:rsid w:val="003C1211"/>
    <w:rsid w:val="003C4FB6"/>
    <w:rsid w:val="003C611D"/>
    <w:rsid w:val="003C681D"/>
    <w:rsid w:val="003F36D5"/>
    <w:rsid w:val="003F3A5E"/>
    <w:rsid w:val="003F5B2B"/>
    <w:rsid w:val="004038A9"/>
    <w:rsid w:val="004150DF"/>
    <w:rsid w:val="00470587"/>
    <w:rsid w:val="00474766"/>
    <w:rsid w:val="00480F01"/>
    <w:rsid w:val="00481E30"/>
    <w:rsid w:val="00487188"/>
    <w:rsid w:val="00491205"/>
    <w:rsid w:val="004D2B6A"/>
    <w:rsid w:val="004E5838"/>
    <w:rsid w:val="004F0559"/>
    <w:rsid w:val="005066A5"/>
    <w:rsid w:val="00506758"/>
    <w:rsid w:val="005159AD"/>
    <w:rsid w:val="00562260"/>
    <w:rsid w:val="0056337E"/>
    <w:rsid w:val="005753B2"/>
    <w:rsid w:val="005941EE"/>
    <w:rsid w:val="005E1D2F"/>
    <w:rsid w:val="00602A3C"/>
    <w:rsid w:val="00606AC7"/>
    <w:rsid w:val="006125B3"/>
    <w:rsid w:val="006126B0"/>
    <w:rsid w:val="00625944"/>
    <w:rsid w:val="006337DF"/>
    <w:rsid w:val="00633B89"/>
    <w:rsid w:val="0064376F"/>
    <w:rsid w:val="00647630"/>
    <w:rsid w:val="00650CEA"/>
    <w:rsid w:val="0066611C"/>
    <w:rsid w:val="006817D4"/>
    <w:rsid w:val="006B0392"/>
    <w:rsid w:val="006E273D"/>
    <w:rsid w:val="007000D0"/>
    <w:rsid w:val="0071279E"/>
    <w:rsid w:val="00733868"/>
    <w:rsid w:val="0073772D"/>
    <w:rsid w:val="00750EEA"/>
    <w:rsid w:val="007625CB"/>
    <w:rsid w:val="00770BA3"/>
    <w:rsid w:val="00780498"/>
    <w:rsid w:val="007838DD"/>
    <w:rsid w:val="0079628E"/>
    <w:rsid w:val="007E3AD2"/>
    <w:rsid w:val="007F192E"/>
    <w:rsid w:val="007F2B48"/>
    <w:rsid w:val="007F5A0F"/>
    <w:rsid w:val="007F6CC0"/>
    <w:rsid w:val="007F795C"/>
    <w:rsid w:val="00850B4C"/>
    <w:rsid w:val="00860E4E"/>
    <w:rsid w:val="008748DC"/>
    <w:rsid w:val="008768BE"/>
    <w:rsid w:val="008774AC"/>
    <w:rsid w:val="00882A1E"/>
    <w:rsid w:val="00891982"/>
    <w:rsid w:val="00895633"/>
    <w:rsid w:val="00895E4A"/>
    <w:rsid w:val="008A5F3F"/>
    <w:rsid w:val="008C2F1D"/>
    <w:rsid w:val="008C6B36"/>
    <w:rsid w:val="008D4C84"/>
    <w:rsid w:val="00905DD7"/>
    <w:rsid w:val="00942489"/>
    <w:rsid w:val="00947B91"/>
    <w:rsid w:val="009777D8"/>
    <w:rsid w:val="00995597"/>
    <w:rsid w:val="00995DE2"/>
    <w:rsid w:val="009A17CF"/>
    <w:rsid w:val="009A30E6"/>
    <w:rsid w:val="009B4033"/>
    <w:rsid w:val="009E2453"/>
    <w:rsid w:val="009E326C"/>
    <w:rsid w:val="00A001B6"/>
    <w:rsid w:val="00A0044E"/>
    <w:rsid w:val="00A14C35"/>
    <w:rsid w:val="00A239CC"/>
    <w:rsid w:val="00A23AB1"/>
    <w:rsid w:val="00A540EB"/>
    <w:rsid w:val="00A66568"/>
    <w:rsid w:val="00A946F8"/>
    <w:rsid w:val="00AB23B6"/>
    <w:rsid w:val="00AB7E12"/>
    <w:rsid w:val="00AC743B"/>
    <w:rsid w:val="00AD0B3A"/>
    <w:rsid w:val="00AE22DD"/>
    <w:rsid w:val="00B0237E"/>
    <w:rsid w:val="00B03869"/>
    <w:rsid w:val="00B06ADE"/>
    <w:rsid w:val="00B06F4A"/>
    <w:rsid w:val="00B11535"/>
    <w:rsid w:val="00B31DFA"/>
    <w:rsid w:val="00B35853"/>
    <w:rsid w:val="00B417B2"/>
    <w:rsid w:val="00B530E0"/>
    <w:rsid w:val="00B53C61"/>
    <w:rsid w:val="00B56545"/>
    <w:rsid w:val="00B916B8"/>
    <w:rsid w:val="00B9691A"/>
    <w:rsid w:val="00BA15F3"/>
    <w:rsid w:val="00BD2067"/>
    <w:rsid w:val="00BD33B6"/>
    <w:rsid w:val="00BD3C23"/>
    <w:rsid w:val="00BD4021"/>
    <w:rsid w:val="00BD6713"/>
    <w:rsid w:val="00BD759D"/>
    <w:rsid w:val="00C02D2C"/>
    <w:rsid w:val="00C31A46"/>
    <w:rsid w:val="00C3422F"/>
    <w:rsid w:val="00C54DC4"/>
    <w:rsid w:val="00C7184F"/>
    <w:rsid w:val="00C73937"/>
    <w:rsid w:val="00CC13AE"/>
    <w:rsid w:val="00CC3B38"/>
    <w:rsid w:val="00CD3518"/>
    <w:rsid w:val="00CF595A"/>
    <w:rsid w:val="00D025C2"/>
    <w:rsid w:val="00D03179"/>
    <w:rsid w:val="00D21890"/>
    <w:rsid w:val="00D5459D"/>
    <w:rsid w:val="00D71D58"/>
    <w:rsid w:val="00D9562E"/>
    <w:rsid w:val="00DA69C2"/>
    <w:rsid w:val="00DB2899"/>
    <w:rsid w:val="00DC4BAB"/>
    <w:rsid w:val="00DD356C"/>
    <w:rsid w:val="00DE3D5A"/>
    <w:rsid w:val="00DE3EA1"/>
    <w:rsid w:val="00E271A1"/>
    <w:rsid w:val="00E33782"/>
    <w:rsid w:val="00E40563"/>
    <w:rsid w:val="00E433CC"/>
    <w:rsid w:val="00E60601"/>
    <w:rsid w:val="00E60EDC"/>
    <w:rsid w:val="00E8158C"/>
    <w:rsid w:val="00EA7579"/>
    <w:rsid w:val="00EB21E0"/>
    <w:rsid w:val="00EB3140"/>
    <w:rsid w:val="00EB5A9A"/>
    <w:rsid w:val="00EC5B0B"/>
    <w:rsid w:val="00EE0A24"/>
    <w:rsid w:val="00EE206B"/>
    <w:rsid w:val="00EE3BF8"/>
    <w:rsid w:val="00EF7480"/>
    <w:rsid w:val="00F43B38"/>
    <w:rsid w:val="00F46687"/>
    <w:rsid w:val="00F66327"/>
    <w:rsid w:val="00F81D72"/>
    <w:rsid w:val="00F82D86"/>
    <w:rsid w:val="00F94307"/>
    <w:rsid w:val="00F954CB"/>
    <w:rsid w:val="00FA1E0C"/>
    <w:rsid w:val="00FA2238"/>
    <w:rsid w:val="00FB456C"/>
    <w:rsid w:val="00FC01F9"/>
    <w:rsid w:val="00FE0A10"/>
    <w:rsid w:val="00FE3353"/>
    <w:rsid w:val="00FE536B"/>
    <w:rsid w:val="00FF0F18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7B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2E"/>
    <w:pPr>
      <w:spacing w:after="360" w:line="360" w:lineRule="auto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562E"/>
    <w:rPr>
      <w:rFonts w:ascii="Cambria" w:hAnsi="Cambria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9562E"/>
    <w:pPr>
      <w:spacing w:after="200" w:line="240" w:lineRule="auto"/>
    </w:pPr>
    <w:rPr>
      <w:bCs/>
      <w:szCs w:val="18"/>
    </w:rPr>
  </w:style>
  <w:style w:type="paragraph" w:customStyle="1" w:styleId="Tablebody">
    <w:name w:val="Table body"/>
    <w:basedOn w:val="Normal"/>
    <w:autoRedefine/>
    <w:qFormat/>
    <w:rsid w:val="009A30E6"/>
    <w:pPr>
      <w:spacing w:after="0" w:line="240" w:lineRule="auto"/>
      <w:contextualSpacing/>
      <w:jc w:val="center"/>
    </w:pPr>
    <w:rPr>
      <w:rFonts w:eastAsiaTheme="minorHAnsi" w:cstheme="minorBidi"/>
    </w:rPr>
  </w:style>
  <w:style w:type="character" w:styleId="CommentReference">
    <w:name w:val="annotation reference"/>
    <w:basedOn w:val="DefaultParagraphFont"/>
    <w:semiHidden/>
    <w:unhideWhenUsed/>
    <w:rsid w:val="00481E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1E30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E30"/>
    <w:rPr>
      <w:rFonts w:ascii="Cambria" w:hAnsi="Cambria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8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1E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2E"/>
    <w:pPr>
      <w:spacing w:after="360" w:line="360" w:lineRule="auto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562E"/>
    <w:rPr>
      <w:rFonts w:ascii="Cambria" w:hAnsi="Cambria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9562E"/>
    <w:pPr>
      <w:spacing w:after="200" w:line="240" w:lineRule="auto"/>
    </w:pPr>
    <w:rPr>
      <w:bCs/>
      <w:szCs w:val="18"/>
    </w:rPr>
  </w:style>
  <w:style w:type="paragraph" w:customStyle="1" w:styleId="Tablebody">
    <w:name w:val="Table body"/>
    <w:basedOn w:val="Normal"/>
    <w:autoRedefine/>
    <w:qFormat/>
    <w:rsid w:val="009A30E6"/>
    <w:pPr>
      <w:spacing w:after="0" w:line="240" w:lineRule="auto"/>
      <w:contextualSpacing/>
      <w:jc w:val="center"/>
    </w:pPr>
    <w:rPr>
      <w:rFonts w:eastAsiaTheme="minorHAnsi" w:cstheme="minorBidi"/>
    </w:rPr>
  </w:style>
  <w:style w:type="character" w:styleId="CommentReference">
    <w:name w:val="annotation reference"/>
    <w:basedOn w:val="DefaultParagraphFont"/>
    <w:semiHidden/>
    <w:unhideWhenUsed/>
    <w:rsid w:val="00481E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E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1E30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E30"/>
    <w:rPr>
      <w:rFonts w:ascii="Cambria" w:hAnsi="Cambria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8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1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1241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Fraser, Alicia (DPH)</dc:creator>
  <cp:lastModifiedBy>Fraser, Alicia (DPH)</cp:lastModifiedBy>
  <cp:revision>6</cp:revision>
  <dcterms:created xsi:type="dcterms:W3CDTF">2019-07-18T15:09:00Z</dcterms:created>
  <dcterms:modified xsi:type="dcterms:W3CDTF">2019-08-08T21:10:00Z</dcterms:modified>
</cp:coreProperties>
</file>