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9" w:lineRule="auto" w:before="19"/>
        <w:ind w:left="575" w:right="131" w:hanging="3"/>
        <w:jc w:val="center"/>
      </w:pPr>
      <w:r>
        <w:rPr/>
        <w:t>APPENDIX E. State Health Assessment Stakeholder Wheel and List of Organizational Stakeholders including Commissioners, Advisories and Stakeholder Groups, Statewide Partnership Advisory Members, Organizational Key Informants and Focus Group Stakeholders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967739</wp:posOffset>
            </wp:positionH>
            <wp:positionV relativeFrom="paragraph">
              <wp:posOffset>231976</wp:posOffset>
            </wp:positionV>
            <wp:extent cx="5798933" cy="5858732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933" cy="5858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6"/>
        </w:rPr>
        <w:sectPr>
          <w:footerReference w:type="default" r:id="rId5"/>
          <w:type w:val="continuous"/>
          <w:pgSz w:w="12240" w:h="15840"/>
          <w:pgMar w:footer="683" w:top="1420" w:bottom="880" w:left="980" w:right="1420"/>
          <w:pgNumType w:start="293"/>
        </w:sect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5964"/>
      </w:tblGrid>
      <w:tr>
        <w:trPr>
          <w:trHeight w:val="280" w:hRule="atLeast"/>
        </w:trPr>
        <w:tc>
          <w:tcPr>
            <w:tcW w:w="3386" w:type="dxa"/>
            <w:shd w:val="clear" w:color="auto" w:fill="C6DBEF"/>
          </w:tcPr>
          <w:p>
            <w:pPr>
              <w:pStyle w:val="TableParagraph"/>
              <w:spacing w:line="272" w:lineRule="exact"/>
              <w:ind w:left="1352" w:right="1351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Sector</w:t>
            </w:r>
          </w:p>
        </w:tc>
        <w:tc>
          <w:tcPr>
            <w:tcW w:w="5964" w:type="dxa"/>
            <w:shd w:val="clear" w:color="auto" w:fill="C6DBEF"/>
          </w:tcPr>
          <w:p>
            <w:pPr>
              <w:pStyle w:val="TableParagraph"/>
              <w:spacing w:line="272" w:lineRule="exact"/>
              <w:ind w:left="2098" w:right="2097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Key Stakeholders</w:t>
            </w:r>
          </w:p>
        </w:tc>
      </w:tr>
      <w:tr>
        <w:trPr>
          <w:trHeight w:val="2420" w:hRule="atLeast"/>
        </w:trPr>
        <w:tc>
          <w:tcPr>
            <w:tcW w:w="3386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ind w:left="102" w:right="472" w:firstLine="0"/>
              <w:rPr>
                <w:sz w:val="24"/>
              </w:rPr>
            </w:pPr>
            <w:r>
              <w:rPr>
                <w:sz w:val="24"/>
              </w:rPr>
              <w:t>Community Services &amp; Development: Organizations Focused on Serving Communities</w:t>
            </w:r>
          </w:p>
        </w:tc>
        <w:tc>
          <w:tcPr>
            <w:tcW w:w="5964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ABCD, Inc.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Boston Planning &amp; Development Agency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(BPDA)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Citizens’ Housing and Planning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Local Initiatives Support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Coalition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Bread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WalkBoston</w:t>
            </w:r>
          </w:p>
        </w:tc>
      </w:tr>
      <w:tr>
        <w:trPr>
          <w:trHeight w:val="2700" w:hRule="atLeast"/>
        </w:trPr>
        <w:tc>
          <w:tcPr>
            <w:tcW w:w="3386" w:type="dxa"/>
          </w:tcPr>
          <w:p>
            <w:pPr>
              <w:pStyle w:val="TableParagraph"/>
              <w:spacing w:before="11"/>
              <w:ind w:left="0" w:firstLine="0"/>
              <w:rPr>
                <w:b/>
                <w:sz w:val="23"/>
              </w:rPr>
            </w:pPr>
          </w:p>
          <w:p>
            <w:pPr>
              <w:pStyle w:val="TableParagraph"/>
              <w:ind w:left="102" w:right="615" w:firstLine="0"/>
              <w:rPr>
                <w:sz w:val="24"/>
              </w:rPr>
            </w:pPr>
            <w:r>
              <w:rPr>
                <w:sz w:val="24"/>
              </w:rPr>
              <w:t>Governmental Agencies &amp; Entities: State Government Offices and Departments</w:t>
            </w:r>
          </w:p>
        </w:tc>
        <w:tc>
          <w:tcPr>
            <w:tcW w:w="5964" w:type="dxa"/>
          </w:tcPr>
          <w:p>
            <w:pPr>
              <w:pStyle w:val="TableParagraph"/>
              <w:spacing w:before="11"/>
              <w:ind w:left="0" w:firstLine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Policy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Commission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989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 Elementary and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Secondary Education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 Higher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Education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 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Transportation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Executive Office of Elder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Affairs</w:t>
            </w:r>
          </w:p>
        </w:tc>
      </w:tr>
      <w:tr>
        <w:trPr>
          <w:trHeight w:val="3020" w:hRule="atLeast"/>
        </w:trPr>
        <w:tc>
          <w:tcPr>
            <w:tcW w:w="3386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ind w:left="102" w:right="175" w:firstLine="0"/>
              <w:rPr>
                <w:sz w:val="24"/>
              </w:rPr>
            </w:pPr>
            <w:r>
              <w:rPr>
                <w:sz w:val="24"/>
              </w:rPr>
              <w:t>Non‐Profit Organizations &amp; Coalitions: Non‐Profits Working in Public Health</w:t>
            </w:r>
          </w:p>
        </w:tc>
        <w:tc>
          <w:tcPr>
            <w:tcW w:w="5964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American Cancer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American Heart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240" w:lineRule="auto" w:before="1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DentaQuest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Care 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Resources in Action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(HRiA)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Health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Council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Public Health Association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National Institute for Children’s Health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Quality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683" w:top="1440" w:bottom="880" w:left="980" w:right="1320"/>
        </w:sect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5964"/>
      </w:tblGrid>
      <w:tr>
        <w:trPr>
          <w:trHeight w:val="280" w:hRule="atLeast"/>
        </w:trPr>
        <w:tc>
          <w:tcPr>
            <w:tcW w:w="3386" w:type="dxa"/>
            <w:shd w:val="clear" w:color="auto" w:fill="C6DBEF"/>
          </w:tcPr>
          <w:p>
            <w:pPr>
              <w:pStyle w:val="TableParagraph"/>
              <w:spacing w:line="272" w:lineRule="exact"/>
              <w:ind w:left="1352" w:right="1351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Sector</w:t>
            </w:r>
          </w:p>
        </w:tc>
        <w:tc>
          <w:tcPr>
            <w:tcW w:w="5964" w:type="dxa"/>
            <w:shd w:val="clear" w:color="auto" w:fill="C6DBEF"/>
          </w:tcPr>
          <w:p>
            <w:pPr>
              <w:pStyle w:val="TableParagraph"/>
              <w:spacing w:line="272" w:lineRule="exact"/>
              <w:ind w:left="2098" w:right="2097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Key Stakeholders</w:t>
            </w:r>
          </w:p>
        </w:tc>
      </w:tr>
      <w:tr>
        <w:trPr>
          <w:trHeight w:val="4540" w:hRule="atLeast"/>
        </w:trPr>
        <w:tc>
          <w:tcPr>
            <w:tcW w:w="3386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ind w:left="102" w:right="219" w:firstLine="0"/>
              <w:rPr>
                <w:sz w:val="24"/>
              </w:rPr>
            </w:pPr>
            <w:r>
              <w:rPr>
                <w:sz w:val="24"/>
              </w:rPr>
              <w:t>Businesses &amp; Industries: Associations Representing Industries and Special Interests</w:t>
            </w:r>
          </w:p>
        </w:tc>
        <w:tc>
          <w:tcPr>
            <w:tcW w:w="5964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American Association of Retired Persons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(AARP)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Associated Industries of Massachusetts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(aim)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Association for Behavioral Health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(ABH)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Health Plans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(MAHP)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Public Health Nurses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(MAPHN)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Coalition for Suicide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Prevention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Dental Society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(MDS)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Food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Council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Law Reform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Institute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League of Community Health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Centers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Prevent Injuries Now! Network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(PINN)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290" w:hanging="360"/>
              <w:jc w:val="left"/>
              <w:rPr>
                <w:sz w:val="24"/>
              </w:rPr>
            </w:pPr>
            <w:r>
              <w:rPr>
                <w:sz w:val="24"/>
              </w:rPr>
              <w:t>National Association for the Advancement of Colored People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(NAACP)</w:t>
            </w:r>
          </w:p>
        </w:tc>
      </w:tr>
      <w:tr>
        <w:trPr>
          <w:trHeight w:val="3940" w:hRule="atLeast"/>
        </w:trPr>
        <w:tc>
          <w:tcPr>
            <w:tcW w:w="3386" w:type="dxa"/>
          </w:tcPr>
          <w:p>
            <w:pPr>
              <w:pStyle w:val="TableParagraph"/>
              <w:spacing w:before="11"/>
              <w:ind w:left="0" w:firstLine="0"/>
              <w:rPr>
                <w:b/>
                <w:sz w:val="23"/>
              </w:rPr>
            </w:pPr>
          </w:p>
          <w:p>
            <w:pPr>
              <w:pStyle w:val="TableParagraph"/>
              <w:ind w:left="102" w:right="947" w:firstLine="0"/>
              <w:rPr>
                <w:sz w:val="24"/>
              </w:rPr>
            </w:pPr>
            <w:r>
              <w:rPr>
                <w:sz w:val="24"/>
              </w:rPr>
              <w:t>Residents: Individuals, Consumers and Specific Populations</w:t>
            </w:r>
          </w:p>
        </w:tc>
        <w:tc>
          <w:tcPr>
            <w:tcW w:w="5964" w:type="dxa"/>
          </w:tcPr>
          <w:p>
            <w:pPr>
              <w:pStyle w:val="TableParagraph"/>
              <w:spacing w:before="11"/>
              <w:ind w:left="0" w:firstLine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Asian Women 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Current substance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users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public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Homeless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Youth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Individual: College professor, urban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Alliance of Portuguese Speakers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(MAPS)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Nipmuc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Tribe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People 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disabilities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Police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Recovery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Veterans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683" w:top="1440" w:bottom="880" w:left="980" w:right="1320"/>
        </w:sect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5964"/>
      </w:tblGrid>
      <w:tr>
        <w:trPr>
          <w:trHeight w:val="280" w:hRule="atLeast"/>
        </w:trPr>
        <w:tc>
          <w:tcPr>
            <w:tcW w:w="3386" w:type="dxa"/>
            <w:shd w:val="clear" w:color="auto" w:fill="C6DBEF"/>
          </w:tcPr>
          <w:p>
            <w:pPr>
              <w:pStyle w:val="TableParagraph"/>
              <w:spacing w:line="272" w:lineRule="exact"/>
              <w:ind w:left="0" w:right="1368" w:firstLine="0"/>
              <w:jc w:val="right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Sector</w:t>
            </w:r>
          </w:p>
        </w:tc>
        <w:tc>
          <w:tcPr>
            <w:tcW w:w="5964" w:type="dxa"/>
            <w:shd w:val="clear" w:color="auto" w:fill="C6DBEF"/>
          </w:tcPr>
          <w:p>
            <w:pPr>
              <w:pStyle w:val="TableParagraph"/>
              <w:spacing w:line="272" w:lineRule="exact"/>
              <w:ind w:left="2098" w:right="2097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Key Stakeholders</w:t>
            </w:r>
          </w:p>
        </w:tc>
      </w:tr>
      <w:tr>
        <w:trPr>
          <w:trHeight w:val="5480" w:hRule="atLeast"/>
        </w:trPr>
        <w:tc>
          <w:tcPr>
            <w:tcW w:w="3386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ind w:left="102" w:right="387" w:firstLine="0"/>
              <w:rPr>
                <w:sz w:val="24"/>
              </w:rPr>
            </w:pPr>
            <w:r>
              <w:rPr>
                <w:sz w:val="24"/>
              </w:rPr>
              <w:t>Health Care System: Organizations and Individuals Involved with Health Care Delivery and Insurance</w:t>
            </w:r>
          </w:p>
        </w:tc>
        <w:tc>
          <w:tcPr>
            <w:tcW w:w="596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1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Atrius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Blue Cross Blue Shield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Foundation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Boston Medical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Cambridge Health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Alliance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Compass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Medical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Conference of Boston Teaching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Hospitals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Responders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and Disability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Partnership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Hilltown Community Health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 care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Chapter American Academy 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Pediatrics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Medical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Society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Maternal and Child Health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Practitioners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Mental Health Providers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Partners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HealthCare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Primary care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Substance use treatment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providers</w:t>
            </w:r>
          </w:p>
        </w:tc>
      </w:tr>
      <w:tr>
        <w:trPr>
          <w:trHeight w:val="4520" w:hRule="atLeast"/>
        </w:trPr>
        <w:tc>
          <w:tcPr>
            <w:tcW w:w="3386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ind w:left="102" w:right="530" w:firstLine="0"/>
              <w:rPr>
                <w:sz w:val="24"/>
              </w:rPr>
            </w:pPr>
            <w:r>
              <w:rPr>
                <w:sz w:val="24"/>
              </w:rPr>
              <w:t>Education/Academia: Educational Institutions and Organizations</w:t>
            </w:r>
          </w:p>
        </w:tc>
        <w:tc>
          <w:tcPr>
            <w:tcW w:w="5964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Boston University School of Public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Brandeis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240" w:lineRule="auto" w:before="1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Harvard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Catalyst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Harvard School of Public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307" w:hanging="360"/>
              <w:jc w:val="left"/>
              <w:rPr>
                <w:sz w:val="24"/>
              </w:rPr>
            </w:pPr>
            <w:r>
              <w:rPr>
                <w:sz w:val="24"/>
              </w:rPr>
              <w:t>Institute for New England Native American Studies at the University of Massachusetts,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Boston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School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Committees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School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Superintendents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 Higher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Education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Regis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College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521" w:hanging="360"/>
              <w:jc w:val="left"/>
              <w:rPr>
                <w:sz w:val="24"/>
              </w:rPr>
            </w:pPr>
            <w:r>
              <w:rPr>
                <w:sz w:val="24"/>
              </w:rPr>
              <w:t>UMass Amherst School of Public Health and Health Sciences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Wellness In Schools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Coalition</w:t>
            </w:r>
          </w:p>
        </w:tc>
      </w:tr>
      <w:tr>
        <w:trPr>
          <w:trHeight w:val="2100" w:hRule="atLeast"/>
        </w:trPr>
        <w:tc>
          <w:tcPr>
            <w:tcW w:w="3386" w:type="dxa"/>
          </w:tcPr>
          <w:p>
            <w:pPr>
              <w:pStyle w:val="TableParagraph"/>
              <w:spacing w:line="292" w:lineRule="exact"/>
              <w:ind w:left="0" w:right="1307" w:firstLine="0"/>
              <w:jc w:val="right"/>
              <w:rPr>
                <w:sz w:val="24"/>
              </w:rPr>
            </w:pPr>
            <w:r>
              <w:rPr>
                <w:sz w:val="24"/>
              </w:rPr>
              <w:t>Other Organizations</w:t>
            </w:r>
          </w:p>
        </w:tc>
        <w:tc>
          <w:tcPr>
            <w:tcW w:w="5964" w:type="dxa"/>
          </w:tcPr>
          <w:p>
            <w:pPr>
              <w:pStyle w:val="TableParagraph"/>
              <w:spacing w:before="11"/>
              <w:ind w:left="0" w:firstLine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Council on Compulsive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Gambling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Foundation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262" w:hanging="360"/>
              <w:jc w:val="left"/>
              <w:rPr>
                <w:sz w:val="24"/>
              </w:rPr>
            </w:pPr>
            <w:r>
              <w:rPr>
                <w:sz w:val="24"/>
              </w:rPr>
              <w:t>HomeBASE, a Red Sox Foundation and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Massachusetts General Hospital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Rural Council 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683" w:top="1440" w:bottom="880" w:left="980" w:right="1320"/>
        </w:sect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5964"/>
      </w:tblGrid>
      <w:tr>
        <w:trPr>
          <w:trHeight w:val="280" w:hRule="atLeast"/>
        </w:trPr>
        <w:tc>
          <w:tcPr>
            <w:tcW w:w="3386" w:type="dxa"/>
            <w:shd w:val="clear" w:color="auto" w:fill="C6DBEF"/>
          </w:tcPr>
          <w:p>
            <w:pPr>
              <w:pStyle w:val="TableParagraph"/>
              <w:spacing w:line="272" w:lineRule="exact"/>
              <w:ind w:left="1352" w:right="1351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Sector</w:t>
            </w:r>
          </w:p>
        </w:tc>
        <w:tc>
          <w:tcPr>
            <w:tcW w:w="5964" w:type="dxa"/>
            <w:shd w:val="clear" w:color="auto" w:fill="C6DBEF"/>
          </w:tcPr>
          <w:p>
            <w:pPr>
              <w:pStyle w:val="TableParagraph"/>
              <w:spacing w:line="272" w:lineRule="exact"/>
              <w:ind w:left="2098" w:right="2097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Key Stakeholders</w:t>
            </w:r>
          </w:p>
        </w:tc>
      </w:tr>
      <w:tr>
        <w:trPr>
          <w:trHeight w:val="5740" w:hRule="atLeast"/>
        </w:trPr>
        <w:tc>
          <w:tcPr>
            <w:tcW w:w="3386" w:type="dxa"/>
          </w:tcPr>
          <w:p>
            <w:pPr>
              <w:pStyle w:val="TableParagraph"/>
              <w:ind w:left="102" w:right="163" w:firstLine="0"/>
              <w:rPr>
                <w:sz w:val="24"/>
              </w:rPr>
            </w:pPr>
            <w:r>
              <w:rPr>
                <w:sz w:val="24"/>
              </w:rPr>
              <w:t>MDPH Advisory Bodies: Existing Regularly Meeting Groups of Stakeholders</w:t>
            </w:r>
          </w:p>
        </w:tc>
        <w:tc>
          <w:tcPr>
            <w:tcW w:w="5964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13 Largest Cities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Forum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Coalition for Local Public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and Disability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Partnership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506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and Medical Coordinating Coalitions ‐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North Shore, South Shore, and Boston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(HMCCs)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Local State Advisory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Committee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Coalition for Suicide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Prevention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Commission on LGBTQ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Youth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Rural Council on Health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(MARCH)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1326" w:hanging="360"/>
              <w:jc w:val="left"/>
              <w:rPr>
                <w:sz w:val="24"/>
              </w:rPr>
            </w:pPr>
            <w:r>
              <w:rPr>
                <w:sz w:val="24"/>
              </w:rPr>
              <w:t>Advisory Board to the Occupational Health Surveillance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Program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Prescription Monitoring Program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Stakeholders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589" w:hanging="360"/>
              <w:jc w:val="left"/>
              <w:rPr>
                <w:sz w:val="24"/>
              </w:rPr>
            </w:pPr>
            <w:r>
              <w:rPr>
                <w:sz w:val="24"/>
              </w:rPr>
              <w:t>Preventive Health and Health Services Block Grant Advisory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State Technical Advisory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Group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Wellness In Schools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Coalition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683" w:top="1440" w:bottom="880" w:left="980" w:right="1320"/>
        </w:sect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5964"/>
      </w:tblGrid>
      <w:tr>
        <w:trPr>
          <w:trHeight w:val="280" w:hRule="atLeast"/>
        </w:trPr>
        <w:tc>
          <w:tcPr>
            <w:tcW w:w="3386" w:type="dxa"/>
            <w:shd w:val="clear" w:color="auto" w:fill="C6DBEF"/>
          </w:tcPr>
          <w:p>
            <w:pPr>
              <w:pStyle w:val="TableParagraph"/>
              <w:spacing w:line="272" w:lineRule="exact"/>
              <w:ind w:left="1352" w:right="1351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Sector</w:t>
            </w:r>
          </w:p>
        </w:tc>
        <w:tc>
          <w:tcPr>
            <w:tcW w:w="5964" w:type="dxa"/>
            <w:shd w:val="clear" w:color="auto" w:fill="C6DBEF"/>
          </w:tcPr>
          <w:p>
            <w:pPr>
              <w:pStyle w:val="TableParagraph"/>
              <w:spacing w:line="272" w:lineRule="exact"/>
              <w:ind w:left="2098" w:right="2097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Key Stakeholders</w:t>
            </w:r>
          </w:p>
        </w:tc>
      </w:tr>
      <w:tr>
        <w:trPr>
          <w:trHeight w:val="12480" w:hRule="atLeast"/>
        </w:trPr>
        <w:tc>
          <w:tcPr>
            <w:tcW w:w="3386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ind w:left="102" w:right="130" w:firstLine="0"/>
              <w:rPr>
                <w:sz w:val="24"/>
              </w:rPr>
            </w:pPr>
            <w:r>
              <w:rPr>
                <w:sz w:val="24"/>
              </w:rPr>
              <w:t>Statewide Partnership Advisory: External Advisory Board Charged with Informing Content, Disseminating Information and Identifying Gaps</w:t>
            </w:r>
          </w:p>
        </w:tc>
        <w:tc>
          <w:tcPr>
            <w:tcW w:w="5964" w:type="dxa"/>
          </w:tcPr>
          <w:p>
            <w:pPr>
              <w:pStyle w:val="TableParagraph"/>
              <w:ind w:left="0" w:firstLine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ABCD, Inc.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Alliance of 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YMCAs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American Cancer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American Heart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American Lung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Asian Women 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Association for Behavioral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Healthcare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Atrius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Boston University, School of Public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Compass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Medical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251" w:hanging="360"/>
              <w:jc w:val="left"/>
              <w:rPr>
                <w:sz w:val="24"/>
              </w:rPr>
            </w:pPr>
            <w:r>
              <w:rPr>
                <w:sz w:val="24"/>
              </w:rPr>
              <w:t>Conference of Boston Teaching Hospitals’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Community Benefit Advisory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Committee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Harvard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Catalyst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Care 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Policy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Commission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307" w:hanging="360"/>
              <w:jc w:val="left"/>
              <w:rPr>
                <w:sz w:val="24"/>
              </w:rPr>
            </w:pPr>
            <w:r>
              <w:rPr>
                <w:sz w:val="24"/>
              </w:rPr>
              <w:t>Institute for New England Native American Studies at the University of Massachusetts,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Boston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John Snow Inc.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(JSI)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Lead and Environmental Health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Local Initiatives Support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Coalition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MassAHEC Network / UMass Medical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Alliance of Portuguese Speakers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(MAPS)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Public Health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Nurses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Chapter American Academy 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Pediatrics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Coalition for Occupational Safety &amp;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Dental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Society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Health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Council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League of Community Health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Centers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Medical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Society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Public Health Association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National Institute for Children’s Health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Quality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New England AIDS Education and Training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Partners for a Healthier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Community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Partners HealthCare – Community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Regis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College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UMass Amherst, College 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Nursing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461" w:hanging="360"/>
              <w:jc w:val="left"/>
              <w:rPr>
                <w:sz w:val="24"/>
              </w:rPr>
            </w:pPr>
            <w:r>
              <w:rPr>
                <w:sz w:val="24"/>
              </w:rPr>
              <w:t>UMass Amherst, School of Public Health and Health Sciences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WalkBoston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2" w:val="left" w:leader="none"/>
                <w:tab w:pos="463" w:val="left" w:leader="none"/>
              </w:tabs>
              <w:spacing w:line="287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Western MA Health Equity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Network</w:t>
            </w:r>
          </w:p>
        </w:tc>
      </w:tr>
    </w:tbl>
    <w:p>
      <w:pPr>
        <w:spacing w:after="0" w:line="287" w:lineRule="exact"/>
        <w:jc w:val="left"/>
        <w:rPr>
          <w:sz w:val="24"/>
        </w:rPr>
        <w:sectPr>
          <w:pgSz w:w="12240" w:h="15840"/>
          <w:pgMar w:header="0" w:footer="683" w:top="1440" w:bottom="880" w:left="980" w:right="1320"/>
        </w:sect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5964"/>
      </w:tblGrid>
      <w:tr>
        <w:trPr>
          <w:trHeight w:val="280" w:hRule="atLeast"/>
        </w:trPr>
        <w:tc>
          <w:tcPr>
            <w:tcW w:w="3386" w:type="dxa"/>
            <w:shd w:val="clear" w:color="auto" w:fill="C6DBEF"/>
          </w:tcPr>
          <w:p>
            <w:pPr>
              <w:pStyle w:val="TableParagraph"/>
              <w:spacing w:line="272" w:lineRule="exact"/>
              <w:ind w:left="1352" w:right="1351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Sector</w:t>
            </w:r>
          </w:p>
        </w:tc>
        <w:tc>
          <w:tcPr>
            <w:tcW w:w="5964" w:type="dxa"/>
            <w:shd w:val="clear" w:color="auto" w:fill="C6DBEF"/>
          </w:tcPr>
          <w:p>
            <w:pPr>
              <w:pStyle w:val="TableParagraph"/>
              <w:spacing w:line="272" w:lineRule="exact"/>
              <w:ind w:left="2098" w:right="2097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Key Stakeholders</w:t>
            </w:r>
          </w:p>
        </w:tc>
      </w:tr>
      <w:tr>
        <w:trPr>
          <w:trHeight w:val="3020" w:hRule="atLeast"/>
        </w:trPr>
        <w:tc>
          <w:tcPr>
            <w:tcW w:w="3386" w:type="dxa"/>
          </w:tcPr>
          <w:p>
            <w:pPr>
              <w:pStyle w:val="TableParagraph"/>
              <w:ind w:left="102" w:firstLine="0"/>
              <w:rPr>
                <w:sz w:val="24"/>
              </w:rPr>
            </w:pPr>
            <w:r>
              <w:rPr>
                <w:sz w:val="24"/>
              </w:rPr>
              <w:t>Focus Groups</w:t>
            </w:r>
          </w:p>
        </w:tc>
        <w:tc>
          <w:tcPr>
            <w:tcW w:w="596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240" w:lineRule="auto" w:before="1" w:after="0"/>
              <w:ind w:left="463" w:right="262" w:hanging="360"/>
              <w:jc w:val="left"/>
              <w:rPr>
                <w:sz w:val="24"/>
              </w:rPr>
            </w:pPr>
            <w:r>
              <w:rPr>
                <w:sz w:val="24"/>
              </w:rPr>
              <w:t>HomeBASE, a Red Sox Foundation and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Massachusetts General Hospital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 care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Homeless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Youth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Integrated Prevention and Care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Committee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Rural Council 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MCH Title V Block Grant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Advisory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Nipmuc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Tribe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2" w:val="left" w:leader="none"/>
                <w:tab w:pos="463" w:val="left" w:leader="none"/>
              </w:tabs>
              <w:spacing w:line="290" w:lineRule="atLeast" w:before="1" w:after="0"/>
              <w:ind w:left="463" w:right="1148" w:hanging="360"/>
              <w:jc w:val="left"/>
              <w:rPr>
                <w:sz w:val="24"/>
              </w:rPr>
            </w:pPr>
            <w:r>
              <w:rPr>
                <w:sz w:val="24"/>
              </w:rPr>
              <w:t>Substance abuse services coalition members (Southeast, Cape Cod &amp; Western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Regions)</w:t>
            </w:r>
          </w:p>
        </w:tc>
      </w:tr>
    </w:tbl>
    <w:p>
      <w:pPr>
        <w:spacing w:after="0" w:line="290" w:lineRule="atLeast"/>
        <w:jc w:val="left"/>
        <w:rPr>
          <w:sz w:val="24"/>
        </w:rPr>
        <w:sectPr>
          <w:pgSz w:w="12240" w:h="15840"/>
          <w:pgMar w:header="0" w:footer="683" w:top="1440" w:bottom="880" w:left="980" w:right="1320"/>
        </w:sect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6"/>
        <w:gridCol w:w="5964"/>
      </w:tblGrid>
      <w:tr>
        <w:trPr>
          <w:trHeight w:val="280" w:hRule="atLeast"/>
        </w:trPr>
        <w:tc>
          <w:tcPr>
            <w:tcW w:w="3386" w:type="dxa"/>
            <w:shd w:val="clear" w:color="auto" w:fill="C6DBEF"/>
          </w:tcPr>
          <w:p>
            <w:pPr>
              <w:pStyle w:val="TableParagraph"/>
              <w:spacing w:line="272" w:lineRule="exact"/>
              <w:ind w:left="1352" w:right="1351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Sector</w:t>
            </w:r>
          </w:p>
        </w:tc>
        <w:tc>
          <w:tcPr>
            <w:tcW w:w="5964" w:type="dxa"/>
            <w:shd w:val="clear" w:color="auto" w:fill="C6DBEF"/>
          </w:tcPr>
          <w:p>
            <w:pPr>
              <w:pStyle w:val="TableParagraph"/>
              <w:spacing w:line="272" w:lineRule="exact"/>
              <w:ind w:left="2098" w:right="2097" w:firstLine="0"/>
              <w:jc w:val="center"/>
              <w:rPr>
                <w:b/>
                <w:sz w:val="24"/>
              </w:rPr>
            </w:pPr>
            <w:r>
              <w:rPr>
                <w:b/>
                <w:color w:val="203864"/>
                <w:sz w:val="24"/>
              </w:rPr>
              <w:t>Key Stakeholders</w:t>
            </w:r>
          </w:p>
        </w:tc>
      </w:tr>
      <w:tr>
        <w:trPr>
          <w:trHeight w:val="9740" w:hRule="atLeast"/>
        </w:trPr>
        <w:tc>
          <w:tcPr>
            <w:tcW w:w="3386" w:type="dxa"/>
          </w:tcPr>
          <w:p>
            <w:pPr>
              <w:pStyle w:val="TableParagraph"/>
              <w:ind w:left="102" w:firstLine="0"/>
              <w:rPr>
                <w:sz w:val="24"/>
              </w:rPr>
            </w:pPr>
            <w:r>
              <w:rPr>
                <w:sz w:val="24"/>
              </w:rPr>
              <w:t>Key Informants</w:t>
            </w:r>
          </w:p>
        </w:tc>
        <w:tc>
          <w:tcPr>
            <w:tcW w:w="596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1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American Association of Retired Persons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(AARP)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Asian Women 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Associated Industries of Massachusetts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(aim)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Brandeis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Cambridge Health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Alliance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Citizens’ Housing and Planning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DentaQuest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Massachusetts Department of Mental Health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(DMH)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DPH Council on Compulsive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Gambling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Executive Office of Elder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Affairs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Foundation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Health Resources in Action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(HRiA)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262" w:hanging="360"/>
              <w:jc w:val="left"/>
              <w:rPr>
                <w:sz w:val="24"/>
              </w:rPr>
            </w:pPr>
            <w:r>
              <w:rPr>
                <w:sz w:val="24"/>
              </w:rPr>
              <w:t>HomeBASE, a Red Sox Foundation and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Massachusetts General Hospital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Individual/College Professor, Urban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Health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School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Committees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Association of School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Superintendents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1" w:after="0"/>
              <w:ind w:left="463" w:right="989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 Elementary and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Secondary Education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 Higher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Education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Department of Transportation</w:t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(MassDOT)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Food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Law Reform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Institute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Public Health Association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MA Prevention Injury Network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Now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NAACP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National Institute for Children’s Health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Quality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305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Partners for a Healthier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Community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Bread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UMass Boston, Gerontology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Institute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2" w:val="left" w:leader="none"/>
                <w:tab w:pos="463" w:val="left" w:leader="none"/>
              </w:tabs>
              <w:spacing w:line="286" w:lineRule="exact" w:before="0" w:after="0"/>
              <w:ind w:left="46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WalkBoston</w:t>
            </w:r>
          </w:p>
        </w:tc>
      </w:tr>
    </w:tbl>
    <w:sectPr>
      <w:footerReference w:type="default" r:id="rId7"/>
      <w:pgSz w:w="12240" w:h="15840"/>
      <w:pgMar w:footer="683" w:header="0" w:top="1440" w:bottom="880" w:left="9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pt;margin-top:743.825012pt;width:212.85pt;height:13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293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| </w:t>
                </w:r>
                <w:r>
                  <w:rPr>
                    <w:b/>
                    <w:color w:val="203864"/>
                    <w:sz w:val="22"/>
                  </w:rPr>
                  <w:t>Massachusetts State Health Assessment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3pt;margin-top:743.825012pt;width:211.85pt;height:13pt;mso-position-horizontal-relative:page;mso-position-vertical-relative:page;z-index:-9904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300 | </w:t>
                </w:r>
                <w:r>
                  <w:rPr>
                    <w:b/>
                    <w:color w:val="203864"/>
                    <w:sz w:val="22"/>
                  </w:rPr>
                  <w:t>Massachusetts State Health Assessment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5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463" w:hanging="360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kerrichetti</dc:creator>
  <dc:title>Microsoft Word - MA SHA_Final_All_100217_Version2</dc:title>
  <dcterms:created xsi:type="dcterms:W3CDTF">2017-10-02T20:42:13Z</dcterms:created>
  <dcterms:modified xsi:type="dcterms:W3CDTF">2017-10-02T20:42:13Z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2017-10-03T00:00:00Z</vt:filetime>
  </property>
</Properties>
</file>