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E41D7" w14:textId="317CE451" w:rsidR="00037318" w:rsidRDefault="00037318" w:rsidP="00037318">
      <w:pPr>
        <w:jc w:val="center"/>
        <w:rPr>
          <w:rFonts w:asciiTheme="majorHAnsi" w:eastAsiaTheme="majorEastAsia" w:hAnsiTheme="majorHAnsi" w:cstheme="majorBidi"/>
          <w:sz w:val="34"/>
          <w:szCs w:val="34"/>
        </w:rPr>
      </w:pPr>
      <w:r>
        <w:rPr>
          <w:rFonts w:asciiTheme="majorHAnsi" w:eastAsiaTheme="majorEastAsia" w:hAnsiTheme="majorHAnsi" w:hint="eastAsia"/>
          <w:sz w:val="34"/>
        </w:rPr>
        <w:t>商用餐飲服務設備內容概要說明書</w:t>
      </w:r>
    </w:p>
    <w:p w14:paraId="788E6F77" w14:textId="31C5B0C7" w:rsidR="00632283" w:rsidRPr="008C7966" w:rsidRDefault="3EA576E5" w:rsidP="008C7966">
      <w:pPr>
        <w:pStyle w:val="Heading1"/>
        <w:rPr>
          <w:noProof/>
        </w:rPr>
      </w:pPr>
      <w:bookmarkStart w:id="0" w:name="_Toc86252114"/>
      <w:bookmarkStart w:id="1" w:name="_Toc194349583"/>
      <w:r>
        <w:rPr>
          <w:rFonts w:hint="eastAsia"/>
        </w:rPr>
        <w:t>目錄</w:t>
      </w:r>
      <w:bookmarkEnd w:id="0"/>
      <w:bookmarkEnd w:id="1"/>
      <w:r w:rsidR="5480A330">
        <w:fldChar w:fldCharType="begin"/>
      </w:r>
      <w:r w:rsidR="5480A330">
        <w:instrText>TOC \o "1-9" \z \u \h</w:instrText>
      </w:r>
      <w:r w:rsidR="5480A330">
        <w:fldChar w:fldCharType="separate"/>
      </w:r>
    </w:p>
    <w:p w14:paraId="0B572165" w14:textId="0511D9F8" w:rsidR="00632283" w:rsidRDefault="00632283">
      <w:pPr>
        <w:pStyle w:val="TOC1"/>
        <w:rPr>
          <w:noProof/>
          <w:kern w:val="2"/>
          <w:szCs w:val="24"/>
          <w:lang w:eastAsia="zh-CN"/>
          <w14:ligatures w14:val="standardContextual"/>
        </w:rPr>
      </w:pPr>
      <w:hyperlink w:anchor="_Toc194349584" w:history="1">
        <w:r w:rsidRPr="008A44D6">
          <w:rPr>
            <w:rStyle w:val="Hyperlink"/>
            <w:rFonts w:hint="eastAsia"/>
            <w:noProof/>
          </w:rPr>
          <w:t>摘要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_Toc194349584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rFonts w:hint="eastAsia"/>
            <w:noProof/>
            <w:webHidden/>
          </w:rPr>
          <w:fldChar w:fldCharType="end"/>
        </w:r>
      </w:hyperlink>
    </w:p>
    <w:p w14:paraId="28A8C83B" w14:textId="31AD9973" w:rsidR="00632283" w:rsidRDefault="00632283">
      <w:pPr>
        <w:pStyle w:val="TOC2"/>
        <w:tabs>
          <w:tab w:val="right" w:leader="dot" w:pos="9350"/>
        </w:tabs>
        <w:rPr>
          <w:noProof/>
          <w:kern w:val="2"/>
          <w:szCs w:val="24"/>
          <w:lang w:eastAsia="zh-CN"/>
          <w14:ligatures w14:val="standardContextual"/>
        </w:rPr>
      </w:pPr>
      <w:hyperlink w:anchor="_Toc194349585" w:history="1">
        <w:r w:rsidRPr="008A44D6">
          <w:rPr>
            <w:rStyle w:val="Hyperlink"/>
            <w:rFonts w:hint="eastAsia"/>
            <w:noProof/>
          </w:rPr>
          <w:t>商用餐飲服務設備標準概述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_Toc194349585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rFonts w:hint="eastAsia"/>
            <w:noProof/>
            <w:webHidden/>
          </w:rPr>
          <w:fldChar w:fldCharType="end"/>
        </w:r>
      </w:hyperlink>
    </w:p>
    <w:p w14:paraId="6E163D2C" w14:textId="038DF375" w:rsidR="00632283" w:rsidRDefault="00632283">
      <w:pPr>
        <w:pStyle w:val="TOC1"/>
        <w:rPr>
          <w:noProof/>
          <w:kern w:val="2"/>
          <w:szCs w:val="24"/>
          <w:lang w:eastAsia="zh-CN"/>
          <w14:ligatures w14:val="standardContextual"/>
        </w:rPr>
      </w:pPr>
      <w:hyperlink w:anchor="_Toc194349586" w:history="1">
        <w:r w:rsidRPr="008A44D6">
          <w:rPr>
            <w:rStyle w:val="Hyperlink"/>
            <w:rFonts w:hint="eastAsia"/>
            <w:noProof/>
          </w:rPr>
          <w:t>角色和職責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_Toc194349586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rFonts w:hint="eastAsia"/>
            <w:noProof/>
            <w:webHidden/>
          </w:rPr>
          <w:fldChar w:fldCharType="end"/>
        </w:r>
      </w:hyperlink>
    </w:p>
    <w:p w14:paraId="6635B499" w14:textId="00741AA1" w:rsidR="00632283" w:rsidRDefault="00632283">
      <w:pPr>
        <w:pStyle w:val="TOC3"/>
        <w:rPr>
          <w:noProof/>
          <w:kern w:val="2"/>
          <w:szCs w:val="24"/>
          <w:lang w:eastAsia="zh-CN"/>
          <w14:ligatures w14:val="standardContextual"/>
        </w:rPr>
      </w:pPr>
      <w:hyperlink w:anchor="_Toc194349587" w:history="1">
        <w:r w:rsidRPr="008A44D6">
          <w:rPr>
            <w:rStyle w:val="Hyperlink"/>
            <w:rFonts w:hint="eastAsia"/>
            <w:noProof/>
          </w:rPr>
          <w:t>製造商和品牌擁有者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_Toc194349587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rFonts w:hint="eastAsia"/>
            <w:noProof/>
            <w:webHidden/>
          </w:rPr>
          <w:fldChar w:fldCharType="end"/>
        </w:r>
      </w:hyperlink>
    </w:p>
    <w:p w14:paraId="355E35E9" w14:textId="1448D325" w:rsidR="00632283" w:rsidRDefault="00632283">
      <w:pPr>
        <w:pStyle w:val="TOC3"/>
        <w:rPr>
          <w:noProof/>
          <w:kern w:val="2"/>
          <w:szCs w:val="24"/>
          <w:lang w:eastAsia="zh-CN"/>
          <w14:ligatures w14:val="standardContextual"/>
        </w:rPr>
      </w:pPr>
      <w:hyperlink w:anchor="_Toc194349588" w:history="1">
        <w:r w:rsidRPr="008A44D6">
          <w:rPr>
            <w:rStyle w:val="Hyperlink"/>
            <w:rFonts w:hint="eastAsia"/>
            <w:noProof/>
          </w:rPr>
          <w:t>經銷商、代理商、零售商、安裝業者和承包商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_Toc194349588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rFonts w:hint="eastAsia"/>
            <w:noProof/>
            <w:webHidden/>
          </w:rPr>
          <w:fldChar w:fldCharType="end"/>
        </w:r>
      </w:hyperlink>
    </w:p>
    <w:p w14:paraId="7A470DCC" w14:textId="4F21769F" w:rsidR="00632283" w:rsidRDefault="00632283">
      <w:pPr>
        <w:pStyle w:val="TOC1"/>
        <w:rPr>
          <w:noProof/>
          <w:kern w:val="2"/>
          <w:szCs w:val="24"/>
          <w:lang w:eastAsia="zh-CN"/>
          <w14:ligatures w14:val="standardContextual"/>
        </w:rPr>
      </w:pPr>
      <w:hyperlink w:anchor="_Toc194349589" w:history="1">
        <w:r w:rsidRPr="008A44D6">
          <w:rPr>
            <w:rStyle w:val="Hyperlink"/>
            <w:rFonts w:hint="eastAsia"/>
            <w:noProof/>
          </w:rPr>
          <w:t>符合規範的重要性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_Toc194349589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12E9495E" w14:textId="028737EA" w:rsidR="00632283" w:rsidRDefault="00632283">
      <w:pPr>
        <w:pStyle w:val="TOC3"/>
        <w:rPr>
          <w:noProof/>
          <w:kern w:val="2"/>
          <w:szCs w:val="24"/>
          <w:lang w:eastAsia="zh-CN"/>
          <w14:ligatures w14:val="standardContextual"/>
        </w:rPr>
      </w:pPr>
      <w:hyperlink w:anchor="_Toc194349590" w:history="1">
        <w:r w:rsidRPr="008A44D6">
          <w:rPr>
            <w:rStyle w:val="Hyperlink"/>
            <w:rFonts w:hint="eastAsia"/>
            <w:noProof/>
          </w:rPr>
          <w:t>對麻薩諸塞州企業和消費者的益處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_Toc194349590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7926DD66" w14:textId="0F7EF6CA" w:rsidR="00632283" w:rsidRDefault="00632283">
      <w:pPr>
        <w:pStyle w:val="TOC1"/>
        <w:rPr>
          <w:noProof/>
          <w:kern w:val="2"/>
          <w:szCs w:val="24"/>
          <w:lang w:eastAsia="zh-CN"/>
          <w14:ligatures w14:val="standardContextual"/>
        </w:rPr>
      </w:pPr>
      <w:hyperlink w:anchor="_Toc194349592" w:history="1">
        <w:r w:rsidRPr="008A44D6">
          <w:rPr>
            <w:rStyle w:val="Hyperlink"/>
            <w:rFonts w:hint="eastAsia"/>
            <w:noProof/>
          </w:rPr>
          <w:t>相關資源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_Toc194349592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2F149175" w14:textId="1C04C7E7" w:rsidR="5480A330" w:rsidRDefault="5480A330" w:rsidP="5480A330">
      <w:pPr>
        <w:pStyle w:val="TOC1"/>
        <w:tabs>
          <w:tab w:val="clear" w:pos="9350"/>
          <w:tab w:val="right" w:leader="dot" w:pos="9345"/>
        </w:tabs>
        <w:rPr>
          <w:rStyle w:val="Hyperlink"/>
        </w:rPr>
      </w:pPr>
      <w:r>
        <w:fldChar w:fldCharType="end"/>
      </w:r>
    </w:p>
    <w:p w14:paraId="05AA6903" w14:textId="2E56B57A" w:rsidR="25143390" w:rsidRDefault="25143390" w:rsidP="5480A330">
      <w:pPr>
        <w:pStyle w:val="Heading1"/>
      </w:pPr>
      <w:bookmarkStart w:id="2" w:name="_Toc1887970217"/>
      <w:bookmarkStart w:id="3" w:name="_Toc194349584"/>
      <w:r>
        <w:rPr>
          <w:rFonts w:hint="eastAsia"/>
        </w:rPr>
        <w:t>摘要</w:t>
      </w:r>
      <w:bookmarkEnd w:id="2"/>
      <w:bookmarkEnd w:id="3"/>
    </w:p>
    <w:p w14:paraId="1F8D5ED4" w14:textId="7DD91477" w:rsidR="00037318" w:rsidRDefault="00037318" w:rsidP="24F9083B">
      <w:pPr>
        <w:rPr>
          <w:rFonts w:ascii="Calibri" w:eastAsia="PMingLiU" w:hAnsi="Calibri" w:cs="Calibri"/>
        </w:rPr>
      </w:pPr>
      <w:r>
        <w:rPr>
          <w:rFonts w:hint="eastAsia"/>
        </w:rPr>
        <w:t>麻薩諸塞州立法機構於</w:t>
      </w:r>
      <w:r>
        <w:rPr>
          <w:rFonts w:hint="eastAsia"/>
        </w:rPr>
        <w:t xml:space="preserve"> 2021 </w:t>
      </w:r>
      <w:r>
        <w:rPr>
          <w:rFonts w:hint="eastAsia"/>
        </w:rPr>
        <w:t>年</w:t>
      </w:r>
      <w:r>
        <w:rPr>
          <w:rFonts w:hint="eastAsia"/>
        </w:rPr>
        <w:t xml:space="preserve"> 3 </w:t>
      </w:r>
      <w:r>
        <w:rPr>
          <w:rFonts w:hint="eastAsia"/>
        </w:rPr>
        <w:t>月</w:t>
      </w:r>
      <w:r>
        <w:rPr>
          <w:rFonts w:hint="eastAsia"/>
        </w:rPr>
        <w:t xml:space="preserve"> 26 </w:t>
      </w:r>
      <w:r>
        <w:rPr>
          <w:rFonts w:hint="eastAsia"/>
        </w:rPr>
        <w:t>日通過了</w:t>
      </w:r>
      <w:hyperlink r:id="rId11" w:history="1">
        <w:r>
          <w:rPr>
            <w:rStyle w:val="Hyperlink"/>
            <w:rFonts w:hint="eastAsia"/>
          </w:rPr>
          <w:t>《麻薩諸塞州氣候政策次世代藍圖法案》</w:t>
        </w:r>
        <w:r>
          <w:rPr>
            <w:rStyle w:val="Hyperlink"/>
            <w:rFonts w:hint="eastAsia"/>
          </w:rPr>
          <w:t>(An Act Creating a Next-Generation Roadmap for Massachusetts Climate Policy)</w:t>
        </w:r>
      </w:hyperlink>
      <w:r>
        <w:rPr>
          <w:rFonts w:hint="eastAsia"/>
        </w:rPr>
        <w:t>。此政策制定了《電器能源與水效率標準》</w:t>
      </w:r>
      <w:r>
        <w:rPr>
          <w:rFonts w:hint="eastAsia"/>
        </w:rPr>
        <w:t>(Appliance Energy and Water Efficiency Standards)</w:t>
      </w:r>
      <w:r>
        <w:rPr>
          <w:rFonts w:hint="eastAsia"/>
        </w:rPr>
        <w:t>。</w:t>
      </w:r>
      <w:hyperlink r:id="rId12" w:history="1">
        <w:r>
          <w:rPr>
            <w:rStyle w:val="Hyperlink"/>
            <w:rFonts w:hint="eastAsia"/>
          </w:rPr>
          <w:t>麻薩諸塞州能源資源部</w:t>
        </w:r>
      </w:hyperlink>
      <w:r>
        <w:rPr>
          <w:rFonts w:hint="eastAsia"/>
        </w:rPr>
        <w:t xml:space="preserve"> (DOER) </w:t>
      </w:r>
      <w:r>
        <w:rPr>
          <w:rFonts w:hint="eastAsia"/>
        </w:rPr>
        <w:t>負責這些標準的各個層面，包括標準的制定、實施、法遵管理與執行。</w:t>
      </w:r>
    </w:p>
    <w:p w14:paraId="4D534A73" w14:textId="5861854D" w:rsidR="00BE65B4" w:rsidRDefault="00CE3228" w:rsidP="00037318">
      <w:r>
        <w:rPr>
          <w:rFonts w:hint="eastAsia"/>
        </w:rPr>
        <w:t>為了符合這些標準，在麻薩諸塞州銷售的受監管產品必須符合規定的效能、測試、標籤及認證要求。自</w:t>
      </w:r>
      <w:r>
        <w:rPr>
          <w:rFonts w:hint="eastAsia"/>
        </w:rPr>
        <w:t xml:space="preserve"> </w:t>
      </w:r>
      <w:r>
        <w:rPr>
          <w:rFonts w:hint="eastAsia"/>
          <w:b/>
          <w:bCs/>
        </w:rPr>
        <w:t xml:space="preserve">2022 </w:t>
      </w:r>
      <w:r>
        <w:rPr>
          <w:rFonts w:hint="eastAsia"/>
          <w:b/>
          <w:bCs/>
        </w:rPr>
        <w:t>年</w:t>
      </w:r>
      <w:r>
        <w:rPr>
          <w:rFonts w:hint="eastAsia"/>
          <w:b/>
          <w:bCs/>
        </w:rPr>
        <w:t xml:space="preserve"> 1 </w:t>
      </w:r>
      <w:r>
        <w:rPr>
          <w:rFonts w:hint="eastAsia"/>
          <w:b/>
          <w:bCs/>
        </w:rPr>
        <w:t>月</w:t>
      </w:r>
      <w:r>
        <w:rPr>
          <w:rFonts w:hint="eastAsia"/>
          <w:b/>
          <w:bCs/>
        </w:rPr>
        <w:t xml:space="preserve"> 1 </w:t>
      </w:r>
      <w:r>
        <w:rPr>
          <w:rFonts w:hint="eastAsia"/>
          <w:b/>
          <w:bCs/>
        </w:rPr>
        <w:t>日</w:t>
      </w:r>
      <w:r>
        <w:rPr>
          <w:rFonts w:hint="eastAsia"/>
        </w:rPr>
        <w:t>起，未符合這些要求的產品不得運送到麻薩諸塞州、在麻薩諸塞州銷售或安裝。</w:t>
      </w:r>
      <w:r>
        <w:rPr>
          <w:rFonts w:hint="eastAsia"/>
        </w:rPr>
        <w:t xml:space="preserve"> </w:t>
      </w:r>
    </w:p>
    <w:p w14:paraId="5CDB0FF5" w14:textId="0A1D7250" w:rsidR="00037318" w:rsidRDefault="00037318" w:rsidP="00037318">
      <w:r>
        <w:rPr>
          <w:rFonts w:hint="eastAsia"/>
        </w:rPr>
        <w:t>商用餐飲服務設備製造商和品牌擁有者必須向</w:t>
      </w:r>
      <w:hyperlink r:id="rId13">
        <w:r>
          <w:rPr>
            <w:rStyle w:val="Hyperlink"/>
            <w:rFonts w:hint="eastAsia"/>
            <w:color w:val="385623" w:themeColor="accent6" w:themeShade="80"/>
          </w:rPr>
          <w:t>東北能源效率合作夥伴州電器標準資料庫</w:t>
        </w:r>
        <w:r>
          <w:rPr>
            <w:rStyle w:val="Hyperlink"/>
            <w:rFonts w:hint="eastAsia"/>
            <w:color w:val="385623" w:themeColor="accent6" w:themeShade="80"/>
          </w:rPr>
          <w:t xml:space="preserve"> (SASD)</w:t>
        </w:r>
      </w:hyperlink>
      <w:r>
        <w:rPr>
          <w:rFonts w:hint="eastAsia"/>
        </w:rPr>
        <w:t xml:space="preserve"> (Northeast Energy Efficiency Partnerships State Appliance Standards Database) </w:t>
      </w:r>
      <w:r>
        <w:rPr>
          <w:rFonts w:hint="eastAsia"/>
        </w:rPr>
        <w:t>認證其產品，才有資格在本州開展租賃或銷售業務。以下產品的零售商、經銷商和安裝業者必須在</w:t>
      </w:r>
      <w:r>
        <w:rPr>
          <w:rFonts w:hint="eastAsia"/>
        </w:rPr>
        <w:t xml:space="preserve"> SASD </w:t>
      </w:r>
      <w:r>
        <w:rPr>
          <w:rFonts w:hint="eastAsia"/>
        </w:rPr>
        <w:t>中查找產品型號，確認產品符合這些標準。</w:t>
      </w:r>
    </w:p>
    <w:p w14:paraId="3D167C41" w14:textId="7B2B5EA5" w:rsidR="00037318" w:rsidRDefault="00037318" w:rsidP="00037318">
      <w:pPr>
        <w:pStyle w:val="Heading2"/>
      </w:pPr>
      <w:bookmarkStart w:id="4" w:name="_Toc173253673"/>
      <w:bookmarkStart w:id="5" w:name="_Toc2106351162"/>
      <w:bookmarkStart w:id="6" w:name="_Toc194349585"/>
      <w:r>
        <w:rPr>
          <w:rFonts w:hint="eastAsia"/>
        </w:rPr>
        <w:t>商用餐飲服務設備標準概述</w:t>
      </w:r>
      <w:bookmarkEnd w:id="4"/>
      <w:bookmarkEnd w:id="5"/>
      <w:bookmarkEnd w:id="6"/>
    </w:p>
    <w:tbl>
      <w:tblPr>
        <w:tblStyle w:val="ListTable4-Accent6"/>
        <w:tblW w:w="0" w:type="auto"/>
        <w:tblLook w:val="04A0" w:firstRow="1" w:lastRow="0" w:firstColumn="1" w:lastColumn="0" w:noHBand="0" w:noVBand="1"/>
      </w:tblPr>
      <w:tblGrid>
        <w:gridCol w:w="2875"/>
        <w:gridCol w:w="2340"/>
        <w:gridCol w:w="2160"/>
        <w:gridCol w:w="1975"/>
      </w:tblGrid>
      <w:tr w:rsidR="00037318" w14:paraId="7FB00044" w14:textId="77777777" w:rsidTr="00123B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shd w:val="clear" w:color="auto" w:fill="538135" w:themeFill="accent6" w:themeFillShade="BF"/>
          </w:tcPr>
          <w:p w14:paraId="06EF1117" w14:textId="58F1B609" w:rsidR="00037318" w:rsidRDefault="00037318" w:rsidP="00037318">
            <w:r>
              <w:rPr>
                <w:rFonts w:hint="eastAsia"/>
              </w:rPr>
              <w:t>產品類別</w:t>
            </w:r>
          </w:p>
        </w:tc>
        <w:tc>
          <w:tcPr>
            <w:tcW w:w="2340" w:type="dxa"/>
            <w:shd w:val="clear" w:color="auto" w:fill="538135" w:themeFill="accent6" w:themeFillShade="BF"/>
          </w:tcPr>
          <w:p w14:paraId="1C6F4C51" w14:textId="7500B5A1" w:rsidR="00037318" w:rsidRDefault="00037318" w:rsidP="000373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標準和測試程序要求</w:t>
            </w:r>
          </w:p>
        </w:tc>
        <w:tc>
          <w:tcPr>
            <w:tcW w:w="2160" w:type="dxa"/>
            <w:shd w:val="clear" w:color="auto" w:fill="538135" w:themeFill="accent6" w:themeFillShade="BF"/>
          </w:tcPr>
          <w:p w14:paraId="74CF724D" w14:textId="4B357B65" w:rsidR="00037318" w:rsidRDefault="00037318" w:rsidP="000373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具有相同要求的州</w:t>
            </w:r>
            <w:r>
              <w:rPr>
                <w:rFonts w:hint="eastAsia"/>
              </w:rPr>
              <w:t>*</w:t>
            </w:r>
          </w:p>
        </w:tc>
        <w:tc>
          <w:tcPr>
            <w:tcW w:w="1975" w:type="dxa"/>
            <w:shd w:val="clear" w:color="auto" w:fill="538135" w:themeFill="accent6" w:themeFillShade="BF"/>
          </w:tcPr>
          <w:p w14:paraId="5560DAA0" w14:textId="5DB04CBD" w:rsidR="00037318" w:rsidRDefault="00037318" w:rsidP="000373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具有類似要求的州</w:t>
            </w:r>
            <w:r>
              <w:rPr>
                <w:rFonts w:hint="eastAsia"/>
              </w:rPr>
              <w:t>*</w:t>
            </w:r>
          </w:p>
        </w:tc>
      </w:tr>
      <w:tr w:rsidR="00037318" w14:paraId="24D1A231" w14:textId="77777777" w:rsidTr="00123B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1E07303C" w14:textId="49222743" w:rsidR="00037318" w:rsidRPr="00037318" w:rsidRDefault="00037318" w:rsidP="00037318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</w:rPr>
              <w:t>商用洗碗機</w:t>
            </w:r>
          </w:p>
        </w:tc>
        <w:tc>
          <w:tcPr>
            <w:tcW w:w="2340" w:type="dxa"/>
          </w:tcPr>
          <w:p w14:paraId="14D22745" w14:textId="55EB517A" w:rsidR="00037318" w:rsidRDefault="00037318" w:rsidP="00037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 xml:space="preserve">ENERGY STAR® 2.0 </w:t>
            </w:r>
            <w:r>
              <w:rPr>
                <w:rFonts w:hint="eastAsia"/>
              </w:rPr>
              <w:t>版</w:t>
            </w:r>
          </w:p>
        </w:tc>
        <w:tc>
          <w:tcPr>
            <w:tcW w:w="2160" w:type="dxa"/>
          </w:tcPr>
          <w:p w14:paraId="5D3941C1" w14:textId="33F9CA26" w:rsidR="00037318" w:rsidRPr="00F02FB2" w:rsidRDefault="00037318" w:rsidP="00037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CO</w:t>
            </w:r>
            <w:r>
              <w:rPr>
                <w:rFonts w:hint="eastAsia"/>
              </w:rPr>
              <w:t>（科羅拉多州）、</w:t>
            </w:r>
            <w:r>
              <w:rPr>
                <w:rFonts w:hint="eastAsia"/>
              </w:rPr>
              <w:t>DC</w:t>
            </w:r>
            <w:r>
              <w:rPr>
                <w:rFonts w:hint="eastAsia"/>
              </w:rPr>
              <w:t>（華盛頓哥倫比亞特區）、</w:t>
            </w:r>
            <w:r>
              <w:rPr>
                <w:rFonts w:hint="eastAsia"/>
              </w:rPr>
              <w:t>MD</w:t>
            </w:r>
            <w:r>
              <w:rPr>
                <w:rFonts w:hint="eastAsia"/>
              </w:rPr>
              <w:t>（馬里蘭州）、</w:t>
            </w:r>
            <w:r>
              <w:rPr>
                <w:rFonts w:hint="eastAsia"/>
              </w:rPr>
              <w:t>NV</w:t>
            </w:r>
            <w:r>
              <w:rPr>
                <w:rFonts w:hint="eastAsia"/>
              </w:rPr>
              <w:t>（內華達州）、</w:t>
            </w:r>
            <w:r>
              <w:rPr>
                <w:rFonts w:hint="eastAsia"/>
              </w:rPr>
              <w:lastRenderedPageBreak/>
              <w:t>NJ</w:t>
            </w:r>
            <w:r>
              <w:rPr>
                <w:rFonts w:hint="eastAsia"/>
              </w:rPr>
              <w:t>（新澤西州）、</w:t>
            </w:r>
            <w:r>
              <w:rPr>
                <w:rFonts w:hint="eastAsia"/>
              </w:rPr>
              <w:t>NY</w:t>
            </w:r>
            <w:r>
              <w:rPr>
                <w:rFonts w:hint="eastAsia"/>
              </w:rPr>
              <w:t>（紐約州）、</w:t>
            </w:r>
            <w:r>
              <w:rPr>
                <w:rFonts w:hint="eastAsia"/>
              </w:rPr>
              <w:t>OR</w:t>
            </w:r>
            <w:r>
              <w:rPr>
                <w:rFonts w:hint="eastAsia"/>
              </w:rPr>
              <w:t>（奧勒岡州）、</w:t>
            </w:r>
            <w:r>
              <w:rPr>
                <w:rFonts w:hint="eastAsia"/>
              </w:rPr>
              <w:t>RI</w:t>
            </w:r>
            <w:r>
              <w:rPr>
                <w:rFonts w:hint="eastAsia"/>
              </w:rPr>
              <w:t>（羅德島州）、</w:t>
            </w:r>
            <w:r>
              <w:rPr>
                <w:rFonts w:hint="eastAsia"/>
              </w:rPr>
              <w:t>VT</w:t>
            </w:r>
            <w:r>
              <w:rPr>
                <w:rFonts w:hint="eastAsia"/>
              </w:rPr>
              <w:t>（佛蒙特州）、</w:t>
            </w:r>
            <w:r>
              <w:rPr>
                <w:rFonts w:hint="eastAsia"/>
              </w:rPr>
              <w:t>WA</w:t>
            </w:r>
            <w:r>
              <w:rPr>
                <w:rFonts w:hint="eastAsia"/>
              </w:rPr>
              <w:t>（華盛頓州）</w:t>
            </w:r>
          </w:p>
        </w:tc>
        <w:tc>
          <w:tcPr>
            <w:tcW w:w="1975" w:type="dxa"/>
          </w:tcPr>
          <w:p w14:paraId="789C7216" w14:textId="77777777" w:rsidR="00037318" w:rsidRDefault="00037318" w:rsidP="00037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37318" w14:paraId="7AA57137" w14:textId="77777777" w:rsidTr="00123B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1947F05E" w14:textId="6C523FCF" w:rsidR="00037318" w:rsidRPr="00037318" w:rsidRDefault="00037318" w:rsidP="00037318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</w:rPr>
              <w:t>商用油炸機</w:t>
            </w:r>
          </w:p>
        </w:tc>
        <w:tc>
          <w:tcPr>
            <w:tcW w:w="2340" w:type="dxa"/>
          </w:tcPr>
          <w:p w14:paraId="77DD1352" w14:textId="20894755" w:rsidR="00037318" w:rsidRDefault="00037318" w:rsidP="000373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 xml:space="preserve">ENERGY STAR® 2.0 </w:t>
            </w:r>
            <w:r>
              <w:rPr>
                <w:rFonts w:hint="eastAsia"/>
              </w:rPr>
              <w:t>版</w:t>
            </w:r>
          </w:p>
        </w:tc>
        <w:tc>
          <w:tcPr>
            <w:tcW w:w="2160" w:type="dxa"/>
          </w:tcPr>
          <w:p w14:paraId="773B346F" w14:textId="6E421543" w:rsidR="00037318" w:rsidRPr="00F02FB2" w:rsidRDefault="00037318" w:rsidP="000373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CO</w:t>
            </w:r>
            <w:r>
              <w:rPr>
                <w:rFonts w:hint="eastAsia"/>
              </w:rPr>
              <w:t>（科羅拉多州）、</w:t>
            </w:r>
            <w:r>
              <w:rPr>
                <w:rFonts w:hint="eastAsia"/>
              </w:rPr>
              <w:t>DC</w:t>
            </w:r>
            <w:r>
              <w:rPr>
                <w:rFonts w:hint="eastAsia"/>
              </w:rPr>
              <w:t>（華盛頓哥倫比亞特區）、</w:t>
            </w:r>
            <w:r>
              <w:rPr>
                <w:rFonts w:hint="eastAsia"/>
              </w:rPr>
              <w:t>NV</w:t>
            </w:r>
            <w:r>
              <w:rPr>
                <w:rFonts w:hint="eastAsia"/>
              </w:rPr>
              <w:t>（內華達州）、</w:t>
            </w:r>
            <w:r>
              <w:rPr>
                <w:rFonts w:hint="eastAsia"/>
              </w:rPr>
              <w:t>NJ</w:t>
            </w:r>
            <w:r>
              <w:rPr>
                <w:rFonts w:hint="eastAsia"/>
              </w:rPr>
              <w:t>（新澤西州）、</w:t>
            </w:r>
            <w:r>
              <w:rPr>
                <w:rFonts w:hint="eastAsia"/>
              </w:rPr>
              <w:t>NY</w:t>
            </w:r>
            <w:r>
              <w:rPr>
                <w:rFonts w:hint="eastAsia"/>
              </w:rPr>
              <w:t>（紐約州）、</w:t>
            </w:r>
            <w:r>
              <w:rPr>
                <w:rFonts w:hint="eastAsia"/>
              </w:rPr>
              <w:t>OR</w:t>
            </w:r>
            <w:r>
              <w:rPr>
                <w:rFonts w:hint="eastAsia"/>
              </w:rPr>
              <w:t>（奧勒岡州）、</w:t>
            </w:r>
            <w:r>
              <w:rPr>
                <w:rFonts w:hint="eastAsia"/>
              </w:rPr>
              <w:t>RI</w:t>
            </w:r>
            <w:r>
              <w:rPr>
                <w:rFonts w:hint="eastAsia"/>
              </w:rPr>
              <w:t>（羅德島州）、</w:t>
            </w:r>
            <w:r>
              <w:rPr>
                <w:rFonts w:hint="eastAsia"/>
              </w:rPr>
              <w:t>VT</w:t>
            </w:r>
            <w:r>
              <w:rPr>
                <w:rFonts w:hint="eastAsia"/>
              </w:rPr>
              <w:t>（佛蒙特州）、</w:t>
            </w:r>
            <w:r>
              <w:rPr>
                <w:rFonts w:hint="eastAsia"/>
              </w:rPr>
              <w:t>WA</w:t>
            </w:r>
            <w:r>
              <w:rPr>
                <w:rFonts w:hint="eastAsia"/>
              </w:rPr>
              <w:t>（華盛頓州）</w:t>
            </w:r>
          </w:p>
        </w:tc>
        <w:tc>
          <w:tcPr>
            <w:tcW w:w="1975" w:type="dxa"/>
          </w:tcPr>
          <w:p w14:paraId="35578C12" w14:textId="77777777" w:rsidR="00037318" w:rsidRDefault="00037318" w:rsidP="000373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37318" w14:paraId="5335A9C4" w14:textId="77777777" w:rsidTr="00123B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37F553A7" w14:textId="1B8C0246" w:rsidR="00037318" w:rsidRPr="00037318" w:rsidRDefault="00037318" w:rsidP="00037318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</w:rPr>
              <w:t>商用熱食保溫櫃</w:t>
            </w:r>
          </w:p>
        </w:tc>
        <w:tc>
          <w:tcPr>
            <w:tcW w:w="2340" w:type="dxa"/>
          </w:tcPr>
          <w:p w14:paraId="5996ED22" w14:textId="4D8244B8" w:rsidR="00037318" w:rsidRDefault="00037318" w:rsidP="00037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 xml:space="preserve">ENERGY STAR® 2.0 </w:t>
            </w:r>
            <w:r>
              <w:rPr>
                <w:rFonts w:hint="eastAsia"/>
              </w:rPr>
              <w:t>版</w:t>
            </w:r>
          </w:p>
        </w:tc>
        <w:tc>
          <w:tcPr>
            <w:tcW w:w="2160" w:type="dxa"/>
          </w:tcPr>
          <w:p w14:paraId="0E14056D" w14:textId="57C8681D" w:rsidR="00037318" w:rsidRPr="00F02FB2" w:rsidRDefault="00037318" w:rsidP="00037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ME</w:t>
            </w:r>
            <w:r>
              <w:rPr>
                <w:rFonts w:hint="eastAsia"/>
              </w:rPr>
              <w:t>（緬因州）、</w:t>
            </w:r>
            <w:r>
              <w:rPr>
                <w:rFonts w:hint="eastAsia"/>
              </w:rPr>
              <w:t>NV</w:t>
            </w:r>
            <w:r>
              <w:rPr>
                <w:rFonts w:hint="eastAsia"/>
              </w:rPr>
              <w:t>（內華達州）、</w:t>
            </w:r>
            <w:r>
              <w:rPr>
                <w:rFonts w:hint="eastAsia"/>
              </w:rPr>
              <w:t>NJ</w:t>
            </w:r>
            <w:r>
              <w:rPr>
                <w:rFonts w:hint="eastAsia"/>
              </w:rPr>
              <w:t>（新澤西州）、</w:t>
            </w:r>
            <w:r>
              <w:rPr>
                <w:rFonts w:hint="eastAsia"/>
              </w:rPr>
              <w:t>NY</w:t>
            </w:r>
            <w:r>
              <w:rPr>
                <w:rFonts w:hint="eastAsia"/>
              </w:rPr>
              <w:t>（紐約州）、</w:t>
            </w:r>
            <w:r>
              <w:rPr>
                <w:rFonts w:hint="eastAsia"/>
              </w:rPr>
              <w:t>RI</w:t>
            </w:r>
            <w:r>
              <w:rPr>
                <w:rFonts w:hint="eastAsia"/>
              </w:rPr>
              <w:t>（羅德島州）、</w:t>
            </w:r>
            <w:r>
              <w:rPr>
                <w:rFonts w:hint="eastAsia"/>
              </w:rPr>
              <w:t>WA</w:t>
            </w:r>
            <w:r>
              <w:rPr>
                <w:rFonts w:hint="eastAsia"/>
              </w:rPr>
              <w:t>（華盛頓州）</w:t>
            </w:r>
          </w:p>
        </w:tc>
        <w:tc>
          <w:tcPr>
            <w:tcW w:w="1975" w:type="dxa"/>
          </w:tcPr>
          <w:p w14:paraId="3120D26F" w14:textId="63DD73AE" w:rsidR="00037318" w:rsidRDefault="00037318" w:rsidP="00037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CA</w:t>
            </w:r>
            <w:r>
              <w:rPr>
                <w:rFonts w:hint="eastAsia"/>
              </w:rPr>
              <w:t>（加州）、</w:t>
            </w:r>
            <w:r>
              <w:rPr>
                <w:rFonts w:hint="eastAsia"/>
              </w:rPr>
              <w:t>CO</w:t>
            </w:r>
            <w:r>
              <w:rPr>
                <w:rFonts w:hint="eastAsia"/>
              </w:rPr>
              <w:t>（科羅拉多州）、</w:t>
            </w:r>
            <w:r>
              <w:rPr>
                <w:rFonts w:hint="eastAsia"/>
              </w:rPr>
              <w:t>CT</w:t>
            </w:r>
            <w:r>
              <w:rPr>
                <w:rFonts w:hint="eastAsia"/>
              </w:rPr>
              <w:t>（康乃狄克州）、</w:t>
            </w:r>
            <w:r>
              <w:rPr>
                <w:rFonts w:hint="eastAsia"/>
              </w:rPr>
              <w:t>DC</w:t>
            </w:r>
            <w:r>
              <w:rPr>
                <w:rFonts w:hint="eastAsia"/>
              </w:rPr>
              <w:t>（華盛頓哥倫比亞特區）、</w:t>
            </w:r>
            <w:r>
              <w:rPr>
                <w:rFonts w:hint="eastAsia"/>
              </w:rPr>
              <w:t>MD</w:t>
            </w:r>
            <w:r>
              <w:rPr>
                <w:rFonts w:hint="eastAsia"/>
              </w:rPr>
              <w:t>（馬里蘭州）、</w:t>
            </w:r>
            <w:r>
              <w:rPr>
                <w:rFonts w:hint="eastAsia"/>
              </w:rPr>
              <w:t>NH</w:t>
            </w:r>
            <w:r>
              <w:rPr>
                <w:rFonts w:hint="eastAsia"/>
              </w:rPr>
              <w:t>（新罕布夏州）、</w:t>
            </w:r>
            <w:r>
              <w:rPr>
                <w:rFonts w:hint="eastAsia"/>
              </w:rPr>
              <w:t>OR</w:t>
            </w:r>
            <w:r>
              <w:rPr>
                <w:rFonts w:hint="eastAsia"/>
              </w:rPr>
              <w:t>（奧勒岡州）、</w:t>
            </w:r>
            <w:r>
              <w:rPr>
                <w:rFonts w:hint="eastAsia"/>
              </w:rPr>
              <w:t>VT</w:t>
            </w:r>
            <w:r>
              <w:rPr>
                <w:rFonts w:hint="eastAsia"/>
              </w:rPr>
              <w:t>（佛蒙特州）</w:t>
            </w:r>
          </w:p>
        </w:tc>
      </w:tr>
      <w:tr w:rsidR="00037318" w14:paraId="0ED2345A" w14:textId="77777777" w:rsidTr="00123B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170CE6CB" w14:textId="71D51885" w:rsidR="00037318" w:rsidRDefault="00037318" w:rsidP="00037318">
            <w:r>
              <w:rPr>
                <w:rFonts w:hint="eastAsia"/>
                <w:b w:val="0"/>
              </w:rPr>
              <w:t>商用烤箱</w:t>
            </w:r>
            <w:r>
              <w:rPr>
                <w:rFonts w:hint="eastAsia"/>
                <w:b w:val="0"/>
              </w:rPr>
              <w:t xml:space="preserve"> </w:t>
            </w:r>
          </w:p>
          <w:p w14:paraId="4CBE9BF2" w14:textId="46D3744C" w:rsidR="0078145C" w:rsidRPr="00037318" w:rsidRDefault="0078145C" w:rsidP="00037318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</w:rPr>
              <w:t>（組合烤箱、旋風烤箱、傳統</w:t>
            </w:r>
            <w:r>
              <w:rPr>
                <w:rFonts w:hint="eastAsia"/>
                <w:b w:val="0"/>
              </w:rPr>
              <w:t>/</w:t>
            </w:r>
            <w:r>
              <w:rPr>
                <w:rFonts w:hint="eastAsia"/>
                <w:b w:val="0"/>
              </w:rPr>
              <w:t>標準烤箱、輸送帶式烤箱、慢煮保溫烤箱、電烤層爐、燒烤架、嵌入式烤箱、快速烹飪烤箱、轉烤烤箱）</w:t>
            </w:r>
          </w:p>
        </w:tc>
        <w:tc>
          <w:tcPr>
            <w:tcW w:w="2340" w:type="dxa"/>
          </w:tcPr>
          <w:p w14:paraId="4771614A" w14:textId="2AF18A1E" w:rsidR="00037318" w:rsidRDefault="00037318" w:rsidP="000373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 xml:space="preserve">ENERGY STAR® 2.2 </w:t>
            </w:r>
            <w:r>
              <w:rPr>
                <w:rFonts w:hint="eastAsia"/>
              </w:rPr>
              <w:t>版</w:t>
            </w:r>
          </w:p>
        </w:tc>
        <w:tc>
          <w:tcPr>
            <w:tcW w:w="2160" w:type="dxa"/>
          </w:tcPr>
          <w:p w14:paraId="63AE2D92" w14:textId="648ACACC" w:rsidR="00037318" w:rsidRPr="00F02FB2" w:rsidRDefault="00037318" w:rsidP="000373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NV</w:t>
            </w:r>
            <w:r>
              <w:rPr>
                <w:rFonts w:hint="eastAsia"/>
              </w:rPr>
              <w:t>（內華達州）、</w:t>
            </w:r>
            <w:r>
              <w:rPr>
                <w:rFonts w:hint="eastAsia"/>
              </w:rPr>
              <w:t>NJ</w:t>
            </w:r>
            <w:r>
              <w:rPr>
                <w:rFonts w:hint="eastAsia"/>
              </w:rPr>
              <w:t>（新澤西州）、</w:t>
            </w:r>
            <w:r>
              <w:rPr>
                <w:rFonts w:hint="eastAsia"/>
              </w:rPr>
              <w:t>NY</w:t>
            </w:r>
            <w:r>
              <w:rPr>
                <w:rFonts w:hint="eastAsia"/>
              </w:rPr>
              <w:t>（紐約州）、</w:t>
            </w:r>
            <w:r>
              <w:rPr>
                <w:rFonts w:hint="eastAsia"/>
              </w:rPr>
              <w:t>RI</w:t>
            </w:r>
            <w:r>
              <w:rPr>
                <w:rFonts w:hint="eastAsia"/>
              </w:rPr>
              <w:t>（羅德島州）、</w:t>
            </w:r>
            <w:r>
              <w:rPr>
                <w:rFonts w:hint="eastAsia"/>
              </w:rPr>
              <w:t>WA</w:t>
            </w:r>
            <w:r>
              <w:rPr>
                <w:rFonts w:hint="eastAsia"/>
              </w:rPr>
              <w:t>（華盛頓州）</w:t>
            </w:r>
          </w:p>
        </w:tc>
        <w:tc>
          <w:tcPr>
            <w:tcW w:w="1975" w:type="dxa"/>
          </w:tcPr>
          <w:p w14:paraId="2C172424" w14:textId="77777777" w:rsidR="00037318" w:rsidRDefault="00037318" w:rsidP="000373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37318" w14:paraId="2EB6AABD" w14:textId="77777777" w:rsidTr="00123B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312F07CF" w14:textId="1398DC4D" w:rsidR="00037318" w:rsidRPr="00037318" w:rsidRDefault="00037318" w:rsidP="00037318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</w:rPr>
              <w:t>商用蒸氣鍋</w:t>
            </w:r>
          </w:p>
        </w:tc>
        <w:tc>
          <w:tcPr>
            <w:tcW w:w="2340" w:type="dxa"/>
          </w:tcPr>
          <w:p w14:paraId="744B62FE" w14:textId="36374624" w:rsidR="00037318" w:rsidRDefault="00037318" w:rsidP="00037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 xml:space="preserve">ENERGY STAR® 1.2 </w:t>
            </w:r>
            <w:r>
              <w:rPr>
                <w:rFonts w:hint="eastAsia"/>
              </w:rPr>
              <w:t>版</w:t>
            </w:r>
          </w:p>
        </w:tc>
        <w:tc>
          <w:tcPr>
            <w:tcW w:w="2160" w:type="dxa"/>
          </w:tcPr>
          <w:p w14:paraId="0B219F77" w14:textId="1B253831" w:rsidR="00037318" w:rsidRDefault="00037318" w:rsidP="00037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CO</w:t>
            </w:r>
            <w:r>
              <w:rPr>
                <w:rFonts w:hint="eastAsia"/>
              </w:rPr>
              <w:t>（科羅拉多州）、</w:t>
            </w:r>
            <w:r>
              <w:rPr>
                <w:rFonts w:hint="eastAsia"/>
              </w:rPr>
              <w:t>DC</w:t>
            </w:r>
            <w:r>
              <w:rPr>
                <w:rFonts w:hint="eastAsia"/>
              </w:rPr>
              <w:t>（華盛頓哥倫比亞特區）、</w:t>
            </w:r>
            <w:r>
              <w:rPr>
                <w:rFonts w:hint="eastAsia"/>
              </w:rPr>
              <w:lastRenderedPageBreak/>
              <w:t>MD</w:t>
            </w:r>
            <w:r>
              <w:rPr>
                <w:rFonts w:hint="eastAsia"/>
              </w:rPr>
              <w:t>（馬里蘭州）、</w:t>
            </w:r>
            <w:r>
              <w:rPr>
                <w:rFonts w:hint="eastAsia"/>
              </w:rPr>
              <w:t>NV</w:t>
            </w:r>
            <w:r>
              <w:rPr>
                <w:rFonts w:hint="eastAsia"/>
              </w:rPr>
              <w:t>（內華達州）、</w:t>
            </w:r>
            <w:r>
              <w:rPr>
                <w:rFonts w:hint="eastAsia"/>
              </w:rPr>
              <w:t>NJ</w:t>
            </w:r>
            <w:r>
              <w:rPr>
                <w:rFonts w:hint="eastAsia"/>
              </w:rPr>
              <w:t>（新澤西州）、</w:t>
            </w:r>
            <w:r>
              <w:rPr>
                <w:rFonts w:hint="eastAsia"/>
              </w:rPr>
              <w:t>NY</w:t>
            </w:r>
            <w:r>
              <w:rPr>
                <w:rFonts w:hint="eastAsia"/>
              </w:rPr>
              <w:t>（紐約州）、</w:t>
            </w:r>
            <w:r>
              <w:rPr>
                <w:rFonts w:hint="eastAsia"/>
              </w:rPr>
              <w:t>OR</w:t>
            </w:r>
            <w:r>
              <w:rPr>
                <w:rFonts w:hint="eastAsia"/>
              </w:rPr>
              <w:t>（奧勒岡州）、</w:t>
            </w:r>
            <w:r>
              <w:rPr>
                <w:rFonts w:hint="eastAsia"/>
              </w:rPr>
              <w:t>RI</w:t>
            </w:r>
            <w:r>
              <w:rPr>
                <w:rFonts w:hint="eastAsia"/>
              </w:rPr>
              <w:t>（羅德島州）、</w:t>
            </w:r>
            <w:r>
              <w:rPr>
                <w:rFonts w:hint="eastAsia"/>
              </w:rPr>
              <w:t>VT</w:t>
            </w:r>
            <w:r>
              <w:rPr>
                <w:rFonts w:hint="eastAsia"/>
              </w:rPr>
              <w:t>（佛蒙特州）、</w:t>
            </w:r>
            <w:r>
              <w:rPr>
                <w:rFonts w:hint="eastAsia"/>
              </w:rPr>
              <w:t>WA</w:t>
            </w:r>
            <w:r>
              <w:rPr>
                <w:rFonts w:hint="eastAsia"/>
              </w:rPr>
              <w:t>（華盛頓州）</w:t>
            </w:r>
          </w:p>
        </w:tc>
        <w:tc>
          <w:tcPr>
            <w:tcW w:w="1975" w:type="dxa"/>
          </w:tcPr>
          <w:p w14:paraId="23EF4F01" w14:textId="77777777" w:rsidR="00037318" w:rsidRDefault="00037318" w:rsidP="00037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6B2A885" w14:textId="042DA1A7" w:rsidR="00037318" w:rsidRDefault="002151D8" w:rsidP="00037318">
      <w:r>
        <w:rPr>
          <w:rFonts w:hint="eastAsia"/>
        </w:rPr>
        <w:t>*</w:t>
      </w:r>
      <w:r>
        <w:rPr>
          <w:rFonts w:hint="eastAsia"/>
        </w:rPr>
        <w:t>此表最後更新日期為</w:t>
      </w:r>
      <w:r>
        <w:rPr>
          <w:rFonts w:hint="eastAsia"/>
        </w:rPr>
        <w:t xml:space="preserve"> 2023 </w:t>
      </w:r>
      <w:r>
        <w:rPr>
          <w:rFonts w:hint="eastAsia"/>
        </w:rPr>
        <w:t>年</w:t>
      </w:r>
      <w:r>
        <w:rPr>
          <w:rFonts w:hint="eastAsia"/>
        </w:rPr>
        <w:t xml:space="preserve"> 1 </w:t>
      </w:r>
      <w:r>
        <w:rPr>
          <w:rFonts w:hint="eastAsia"/>
        </w:rPr>
        <w:t>月</w:t>
      </w:r>
      <w:r>
        <w:rPr>
          <w:rFonts w:hint="eastAsia"/>
        </w:rPr>
        <w:t xml:space="preserve"> 1 </w:t>
      </w:r>
      <w:r>
        <w:rPr>
          <w:rFonts w:hint="eastAsia"/>
        </w:rPr>
        <w:t>日。</w:t>
      </w:r>
    </w:p>
    <w:p w14:paraId="263BED53" w14:textId="5B060058" w:rsidR="002151D8" w:rsidRPr="00037318" w:rsidRDefault="002151D8" w:rsidP="00037318">
      <w:r>
        <w:rPr>
          <w:rFonts w:hint="eastAsia"/>
        </w:rPr>
        <w:t>若欲瞭解更多關於各州特定要求的資訊，請瀏覽</w:t>
      </w:r>
      <w:r>
        <w:rPr>
          <w:rFonts w:hint="eastAsia"/>
        </w:rPr>
        <w:t xml:space="preserve"> </w:t>
      </w:r>
      <w:hyperlink r:id="rId14">
        <w:r>
          <w:rPr>
            <w:rStyle w:val="Hyperlink"/>
            <w:rFonts w:hint="eastAsia"/>
          </w:rPr>
          <w:t>appliance-standards.org/states</w:t>
        </w:r>
      </w:hyperlink>
      <w:r>
        <w:rPr>
          <w:rFonts w:hint="eastAsia"/>
        </w:rPr>
        <w:t>。</w:t>
      </w:r>
    </w:p>
    <w:p w14:paraId="2A4E2649" w14:textId="681A552A" w:rsidR="002151D8" w:rsidRDefault="002151D8" w:rsidP="27F3E9A9">
      <w:pPr>
        <w:pStyle w:val="Heading1"/>
        <w:spacing w:line="259" w:lineRule="auto"/>
      </w:pPr>
      <w:bookmarkStart w:id="7" w:name="_Toc883902386"/>
      <w:bookmarkStart w:id="8" w:name="_Toc194349586"/>
      <w:r>
        <w:rPr>
          <w:rFonts w:hint="eastAsia"/>
        </w:rPr>
        <w:t>角色和職責</w:t>
      </w:r>
      <w:bookmarkEnd w:id="7"/>
      <w:bookmarkEnd w:id="8"/>
    </w:p>
    <w:p w14:paraId="572A32AE" w14:textId="0D08313F" w:rsidR="002151D8" w:rsidRPr="002151D8" w:rsidRDefault="002151D8" w:rsidP="002151D8">
      <w:r>
        <w:rPr>
          <w:rFonts w:hint="eastAsia"/>
        </w:rPr>
        <w:t>整個供應鏈在法遵流程中均有責任，包括製造商、品牌擁有者、經銷商、代理商、零售商、安裝業者和承包商。</w:t>
      </w:r>
    </w:p>
    <w:p w14:paraId="614992C5" w14:textId="02887ADC" w:rsidR="7E47C13F" w:rsidRDefault="7E47C13F" w:rsidP="002151D8">
      <w:pPr>
        <w:pStyle w:val="Heading3"/>
      </w:pPr>
      <w:bookmarkStart w:id="9" w:name="_Toc173253676"/>
      <w:bookmarkStart w:id="10" w:name="_Toc199681140"/>
      <w:bookmarkStart w:id="11" w:name="_Toc194349587"/>
      <w:r>
        <w:rPr>
          <w:rFonts w:hint="eastAsia"/>
        </w:rPr>
        <w:t>製造商和品牌擁有者</w:t>
      </w:r>
      <w:bookmarkEnd w:id="9"/>
      <w:bookmarkEnd w:id="10"/>
      <w:bookmarkEnd w:id="11"/>
    </w:p>
    <w:p w14:paraId="7CB502EE" w14:textId="111159A2" w:rsidR="7E47C13F" w:rsidRPr="002151D8" w:rsidRDefault="7E47C13F" w:rsidP="002151D8">
      <w:r>
        <w:rPr>
          <w:rFonts w:hint="eastAsia"/>
        </w:rPr>
        <w:t>製造商和品牌擁有者必須符合下列要求，才能將上述五種商用餐飲服務類別中的任何產品銷售到麻薩諸塞州：</w:t>
      </w:r>
    </w:p>
    <w:p w14:paraId="02980908" w14:textId="3B16A0D6" w:rsidR="00E50E6A" w:rsidRPr="002151D8" w:rsidRDefault="00E50E6A" w:rsidP="009C4D0D">
      <w:pPr>
        <w:pStyle w:val="ListParagraph"/>
        <w:numPr>
          <w:ilvl w:val="0"/>
          <w:numId w:val="7"/>
        </w:numPr>
      </w:pPr>
      <w:r>
        <w:rPr>
          <w:rFonts w:hint="eastAsia"/>
        </w:rPr>
        <w:t>確保其產品符合效率要求</w:t>
      </w:r>
      <w:r>
        <w:rPr>
          <w:rFonts w:hint="eastAsia"/>
        </w:rPr>
        <w:t xml:space="preserve"> </w:t>
      </w:r>
    </w:p>
    <w:p w14:paraId="6D8B891A" w14:textId="57C31711" w:rsidR="7E47C13F" w:rsidRPr="002151D8" w:rsidRDefault="7E47C13F" w:rsidP="7B01DB1D">
      <w:pPr>
        <w:pStyle w:val="ListParagraph"/>
      </w:pPr>
      <w:r>
        <w:rPr>
          <w:rFonts w:hint="eastAsia"/>
        </w:rPr>
        <w:t>按照要求的測試程序進行產品測試</w:t>
      </w:r>
    </w:p>
    <w:p w14:paraId="6C14606C" w14:textId="329E4752" w:rsidR="00147160" w:rsidRPr="002151D8" w:rsidRDefault="00147160" w:rsidP="7B01DB1D">
      <w:pPr>
        <w:pStyle w:val="ListParagraph"/>
      </w:pPr>
      <w:r>
        <w:rPr>
          <w:rFonts w:hint="eastAsia"/>
        </w:rPr>
        <w:t>在產品和包裝上標示、貼標籤或標記製造商名稱與品牌名稱</w:t>
      </w:r>
      <w:r>
        <w:rPr>
          <w:rFonts w:hint="eastAsia"/>
        </w:rPr>
        <w:t xml:space="preserve"> </w:t>
      </w:r>
    </w:p>
    <w:p w14:paraId="34641771" w14:textId="3978DBAB" w:rsidR="5AD150E7" w:rsidRDefault="0DBCEA8B" w:rsidP="009C4D0D">
      <w:pPr>
        <w:pStyle w:val="ListParagraph"/>
        <w:numPr>
          <w:ilvl w:val="0"/>
          <w:numId w:val="7"/>
        </w:numPr>
      </w:pPr>
      <w:r>
        <w:rPr>
          <w:rFonts w:hint="eastAsia"/>
        </w:rPr>
        <w:t>將產品資料提交至</w:t>
      </w:r>
      <w:hyperlink r:id="rId15" w:history="1">
        <w:r>
          <w:rPr>
            <w:rStyle w:val="Hyperlink"/>
            <w:rFonts w:hint="eastAsia"/>
            <w:color w:val="385623" w:themeColor="accent6" w:themeShade="80"/>
          </w:rPr>
          <w:t>州電器標準資料庫</w:t>
        </w:r>
        <w:r>
          <w:rPr>
            <w:rStyle w:val="Hyperlink"/>
            <w:rFonts w:hint="eastAsia"/>
            <w:color w:val="385623" w:themeColor="accent6" w:themeShade="80"/>
          </w:rPr>
          <w:t xml:space="preserve"> (SASD)</w:t>
        </w:r>
      </w:hyperlink>
      <w:r>
        <w:rPr>
          <w:rFonts w:hint="eastAsia"/>
        </w:rPr>
        <w:t xml:space="preserve"> </w:t>
      </w:r>
      <w:r>
        <w:rPr>
          <w:rFonts w:hint="eastAsia"/>
        </w:rPr>
        <w:t>以完成認證</w:t>
      </w:r>
    </w:p>
    <w:p w14:paraId="41A61383" w14:textId="77F3ED83" w:rsidR="00F150C1" w:rsidRPr="009A37A7" w:rsidRDefault="7C4026A2" w:rsidP="00F150C1">
      <w:pPr>
        <w:rPr>
          <w:b/>
          <w:bCs/>
          <w:i/>
          <w:iCs/>
          <w:color w:val="385623" w:themeColor="accent6" w:themeShade="80"/>
        </w:rPr>
      </w:pPr>
      <w:r>
        <w:rPr>
          <w:rFonts w:hint="eastAsia"/>
          <w:b/>
          <w:i/>
          <w:color w:val="385623" w:themeColor="accent6" w:themeShade="80"/>
        </w:rPr>
        <w:t xml:space="preserve">SASD </w:t>
      </w:r>
      <w:r>
        <w:rPr>
          <w:rFonts w:hint="eastAsia"/>
          <w:b/>
          <w:i/>
          <w:color w:val="385623" w:themeColor="accent6" w:themeShade="80"/>
        </w:rPr>
        <w:t>認證說明</w:t>
      </w:r>
    </w:p>
    <w:p w14:paraId="4BC8F540" w14:textId="6E162721" w:rsidR="7C4026A2" w:rsidRPr="00F150C1" w:rsidRDefault="7C4026A2" w:rsidP="7B01DB1D">
      <w:pPr>
        <w:pStyle w:val="ListParagraph"/>
      </w:pPr>
      <w:r>
        <w:rPr>
          <w:rFonts w:hint="eastAsia"/>
        </w:rPr>
        <w:t>按照</w:t>
      </w:r>
      <w:hyperlink r:id="rId16">
        <w:r>
          <w:rPr>
            <w:rStyle w:val="Hyperlink"/>
            <w:rFonts w:hint="eastAsia"/>
            <w:color w:val="385623" w:themeColor="accent6" w:themeShade="80"/>
          </w:rPr>
          <w:t>這些說明</w:t>
        </w:r>
      </w:hyperlink>
      <w:r>
        <w:rPr>
          <w:rFonts w:hint="eastAsia"/>
        </w:rPr>
        <w:t>在</w:t>
      </w:r>
      <w:r>
        <w:rPr>
          <w:rFonts w:hint="eastAsia"/>
        </w:rPr>
        <w:t xml:space="preserve"> SASD </w:t>
      </w:r>
      <w:r>
        <w:rPr>
          <w:rFonts w:hint="eastAsia"/>
        </w:rPr>
        <w:t>上建立帳戶</w:t>
      </w:r>
    </w:p>
    <w:p w14:paraId="574A9828" w14:textId="493631B3" w:rsidR="0034592A" w:rsidRPr="00F150C1" w:rsidRDefault="7C4026A2" w:rsidP="009C4D0D">
      <w:pPr>
        <w:pStyle w:val="ListParagraph"/>
        <w:numPr>
          <w:ilvl w:val="0"/>
          <w:numId w:val="9"/>
        </w:numPr>
        <w:ind w:left="720"/>
      </w:pPr>
      <w:r>
        <w:rPr>
          <w:rFonts w:hint="eastAsia"/>
        </w:rPr>
        <w:t>在帳戶獲得核准後，確認與您的公司相關品牌（</w:t>
      </w:r>
      <w:r>
        <w:rPr>
          <w:rFonts w:hint="eastAsia"/>
        </w:rPr>
        <w:t xml:space="preserve">SASD </w:t>
      </w:r>
      <w:r>
        <w:rPr>
          <w:rFonts w:hint="eastAsia"/>
        </w:rPr>
        <w:t>中可能有已在等待您核准的產品）</w:t>
      </w:r>
    </w:p>
    <w:p w14:paraId="2AF0ADD0" w14:textId="7C6D014A" w:rsidR="7C4026A2" w:rsidRPr="00F150C1" w:rsidRDefault="0034592A" w:rsidP="009C4D0D">
      <w:pPr>
        <w:pStyle w:val="ListParagraph"/>
        <w:numPr>
          <w:ilvl w:val="0"/>
          <w:numId w:val="9"/>
        </w:numPr>
        <w:ind w:left="720"/>
        <w:rPr>
          <w:rStyle w:val="Hyperlink"/>
          <w:rFonts w:ascii="Arial Nova" w:eastAsia="PMingLiU" w:hAnsi="Arial Nova" w:cs="Arial Nova"/>
          <w:b/>
          <w:bCs/>
          <w:color w:val="0077C8"/>
        </w:rPr>
      </w:pPr>
      <w:r>
        <w:rPr>
          <w:rFonts w:hint="eastAsia"/>
        </w:rPr>
        <w:t>若欲認證其他產品，請查看</w:t>
      </w:r>
      <w:r>
        <w:rPr>
          <w:rFonts w:hint="eastAsia"/>
        </w:rPr>
        <w:t xml:space="preserve"> SASD </w:t>
      </w:r>
      <w:r>
        <w:rPr>
          <w:rFonts w:hint="eastAsia"/>
        </w:rPr>
        <w:t>上的</w:t>
      </w:r>
      <w:hyperlink r:id="rId17" w:history="1">
        <w:r>
          <w:rPr>
            <w:rStyle w:val="Hyperlink"/>
            <w:rFonts w:hint="eastAsia"/>
            <w:color w:val="385623" w:themeColor="accent6" w:themeShade="80"/>
          </w:rPr>
          <w:t>資源</w:t>
        </w:r>
        <w:r>
          <w:rPr>
            <w:rStyle w:val="Hyperlink"/>
            <w:rFonts w:hint="eastAsia"/>
            <w:color w:val="385623" w:themeColor="accent6" w:themeShade="80"/>
          </w:rPr>
          <w:t xml:space="preserve"> (Resources) &gt; </w:t>
        </w:r>
        <w:r>
          <w:rPr>
            <w:rStyle w:val="Hyperlink"/>
            <w:rFonts w:hint="eastAsia"/>
            <w:color w:val="385623" w:themeColor="accent6" w:themeShade="80"/>
          </w:rPr>
          <w:t>法遵常見問題</w:t>
        </w:r>
        <w:r>
          <w:rPr>
            <w:rStyle w:val="Hyperlink"/>
            <w:rFonts w:hint="eastAsia"/>
            <w:color w:val="385623" w:themeColor="accent6" w:themeShade="80"/>
          </w:rPr>
          <w:t xml:space="preserve"> (Compliance FAQ)</w:t>
        </w:r>
      </w:hyperlink>
      <w:r>
        <w:rPr>
          <w:rFonts w:hint="eastAsia"/>
        </w:rPr>
        <w:t xml:space="preserve"> </w:t>
      </w:r>
      <w:r>
        <w:rPr>
          <w:rFonts w:hint="eastAsia"/>
        </w:rPr>
        <w:t>中的上傳說明</w:t>
      </w:r>
    </w:p>
    <w:p w14:paraId="49201C02" w14:textId="1FEAA536" w:rsidR="7C4026A2" w:rsidRPr="00F150C1" w:rsidRDefault="7C4026A2" w:rsidP="009C4D0D">
      <w:pPr>
        <w:pStyle w:val="ListParagraph"/>
        <w:numPr>
          <w:ilvl w:val="0"/>
          <w:numId w:val="9"/>
        </w:numPr>
        <w:ind w:left="720"/>
        <w:rPr>
          <w:color w:val="212529"/>
        </w:rPr>
      </w:pPr>
      <w:r>
        <w:rPr>
          <w:rFonts w:hint="eastAsia"/>
        </w:rPr>
        <w:t>使用「產品匯入」頁面提供的範本，將產品資料上傳</w:t>
      </w:r>
    </w:p>
    <w:p w14:paraId="4DADC437" w14:textId="239DC770" w:rsidR="7C4026A2" w:rsidRPr="00F150C1" w:rsidRDefault="7C4026A2" w:rsidP="009C4D0D">
      <w:pPr>
        <w:pStyle w:val="ListParagraph"/>
        <w:numPr>
          <w:ilvl w:val="0"/>
          <w:numId w:val="9"/>
        </w:numPr>
        <w:ind w:left="720"/>
        <w:rPr>
          <w:color w:val="212529"/>
        </w:rPr>
      </w:pPr>
      <w:r>
        <w:rPr>
          <w:rFonts w:hint="eastAsia"/>
          <w:color w:val="212529"/>
        </w:rPr>
        <w:t>接收產品資料已取得核准或被拒絕的通知</w:t>
      </w:r>
    </w:p>
    <w:p w14:paraId="42C62782" w14:textId="4463D07C" w:rsidR="79A2EB31" w:rsidRDefault="372602CA" w:rsidP="00F150C1">
      <w:pPr>
        <w:pStyle w:val="Heading3"/>
      </w:pPr>
      <w:bookmarkStart w:id="12" w:name="_Toc173253677"/>
      <w:bookmarkStart w:id="13" w:name="_Toc894452291"/>
      <w:bookmarkStart w:id="14" w:name="_Toc194349588"/>
      <w:r>
        <w:rPr>
          <w:rFonts w:hint="eastAsia"/>
        </w:rPr>
        <w:t>經銷商、代理商、零售商、安裝業者和承包商</w:t>
      </w:r>
      <w:bookmarkEnd w:id="12"/>
      <w:bookmarkEnd w:id="13"/>
      <w:bookmarkEnd w:id="14"/>
    </w:p>
    <w:p w14:paraId="1440E645" w14:textId="4EA1D92E" w:rsidR="00456242" w:rsidRDefault="3482F58F" w:rsidP="002151D8">
      <w:r>
        <w:rPr>
          <w:rFonts w:hint="eastAsia"/>
        </w:rPr>
        <w:t>經銷商、代理商、零售商、安裝業者和承包商在銷售產品之前，必須驗證受監管類別的產品是否通過</w:t>
      </w:r>
      <w:r>
        <w:rPr>
          <w:rFonts w:hint="eastAsia"/>
        </w:rPr>
        <w:t xml:space="preserve"> SASD </w:t>
      </w:r>
      <w:r>
        <w:rPr>
          <w:rFonts w:hint="eastAsia"/>
        </w:rPr>
        <w:t>認證。</w:t>
      </w:r>
    </w:p>
    <w:p w14:paraId="7E049171" w14:textId="79B99F85" w:rsidR="77AC7585" w:rsidRPr="009A37A7" w:rsidRDefault="77AC7585" w:rsidP="002151D8">
      <w:pPr>
        <w:rPr>
          <w:b/>
          <w:bCs/>
          <w:i/>
          <w:iCs/>
          <w:color w:val="385623" w:themeColor="accent6" w:themeShade="80"/>
        </w:rPr>
      </w:pPr>
      <w:r>
        <w:rPr>
          <w:rFonts w:hint="eastAsia"/>
          <w:b/>
          <w:i/>
          <w:color w:val="385623" w:themeColor="accent6" w:themeShade="80"/>
        </w:rPr>
        <w:t xml:space="preserve">SASD </w:t>
      </w:r>
      <w:r>
        <w:rPr>
          <w:rFonts w:hint="eastAsia"/>
          <w:b/>
          <w:i/>
          <w:color w:val="385623" w:themeColor="accent6" w:themeShade="80"/>
        </w:rPr>
        <w:t>驗證流程</w:t>
      </w:r>
    </w:p>
    <w:p w14:paraId="4C77A862" w14:textId="6D31C854" w:rsidR="00F150C1" w:rsidRDefault="77AC7585" w:rsidP="5480A330">
      <w:pPr>
        <w:pStyle w:val="ListParagraph"/>
        <w:rPr>
          <w:color w:val="212529"/>
        </w:rPr>
      </w:pPr>
      <w:r>
        <w:rPr>
          <w:rFonts w:hint="eastAsia"/>
          <w:color w:val="212529"/>
        </w:rPr>
        <w:t>請造訪</w:t>
      </w:r>
      <w:r>
        <w:rPr>
          <w:rFonts w:hint="eastAsia"/>
          <w:color w:val="212529"/>
        </w:rPr>
        <w:t xml:space="preserve"> </w:t>
      </w:r>
      <w:hyperlink r:id="rId18">
        <w:r>
          <w:rPr>
            <w:rStyle w:val="Hyperlink"/>
            <w:rFonts w:hint="eastAsia"/>
            <w:color w:val="385623" w:themeColor="accent6" w:themeShade="80"/>
          </w:rPr>
          <w:t>SASD</w:t>
        </w:r>
      </w:hyperlink>
      <w:r>
        <w:rPr>
          <w:rFonts w:hint="eastAsia"/>
        </w:rPr>
        <w:t>，並</w:t>
      </w:r>
      <w:r>
        <w:rPr>
          <w:rFonts w:hint="eastAsia"/>
          <w:color w:val="212529"/>
        </w:rPr>
        <w:t>進行以下其中一項操作：</w:t>
      </w:r>
    </w:p>
    <w:p w14:paraId="1D697F55" w14:textId="37D5FEB1" w:rsidR="00F150C1" w:rsidRDefault="77AC7585" w:rsidP="5480A330">
      <w:pPr>
        <w:pStyle w:val="ListParagraph"/>
        <w:rPr>
          <w:color w:val="212529"/>
        </w:rPr>
      </w:pPr>
      <w:r>
        <w:rPr>
          <w:rFonts w:hint="eastAsia"/>
          <w:color w:val="212529"/>
        </w:rPr>
        <w:lastRenderedPageBreak/>
        <w:t>使用篩選器選擇欲驗證法遵性的產品類別</w:t>
      </w:r>
    </w:p>
    <w:p w14:paraId="73E7DC8E" w14:textId="26321C59" w:rsidR="00F150C1" w:rsidRDefault="77AC7585" w:rsidP="5480A330">
      <w:pPr>
        <w:pStyle w:val="ListParagraph"/>
        <w:rPr>
          <w:color w:val="212529"/>
        </w:rPr>
      </w:pPr>
      <w:r>
        <w:rPr>
          <w:rFonts w:hint="eastAsia"/>
          <w:color w:val="212529"/>
        </w:rPr>
        <w:t>在搜尋欄內輸入型號或品牌名稱</w:t>
      </w:r>
    </w:p>
    <w:p w14:paraId="1787712B" w14:textId="70DC5EAA" w:rsidR="00F150C1" w:rsidRDefault="77AC7585" w:rsidP="5480A330">
      <w:pPr>
        <w:pStyle w:val="ListParagraph"/>
        <w:rPr>
          <w:color w:val="212529"/>
        </w:rPr>
      </w:pPr>
      <w:r>
        <w:rPr>
          <w:rFonts w:hint="eastAsia"/>
          <w:color w:val="212529"/>
        </w:rPr>
        <w:t>如果無法找到所需產品，請使用「匯出產品」按鈕下載單一產品類別的搜尋結果。使用</w:t>
      </w:r>
      <w:r>
        <w:rPr>
          <w:rFonts w:hint="eastAsia"/>
          <w:color w:val="212529"/>
        </w:rPr>
        <w:t xml:space="preserve"> Excel </w:t>
      </w:r>
      <w:r>
        <w:rPr>
          <w:rFonts w:hint="eastAsia"/>
          <w:color w:val="212529"/>
        </w:rPr>
        <w:t>的搜尋功能「尋找」，搜尋您欲驗證的型號。</w:t>
      </w:r>
      <w:r>
        <w:rPr>
          <w:rFonts w:hint="eastAsia"/>
          <w:color w:val="212529"/>
        </w:rPr>
        <w:t xml:space="preserve"> </w:t>
      </w:r>
    </w:p>
    <w:p w14:paraId="046BC5D8" w14:textId="7516E358" w:rsidR="00F150C1" w:rsidRDefault="3F7A90A8" w:rsidP="54C46C72">
      <w:pPr>
        <w:pStyle w:val="ListParagraph"/>
        <w:rPr>
          <w:color w:val="212529"/>
        </w:rPr>
      </w:pPr>
      <w:r>
        <w:rPr>
          <w:rFonts w:hint="eastAsia"/>
          <w:color w:val="212529"/>
        </w:rPr>
        <w:t>如果您仍然找不到所需產品，請聯絡製造商，告知他們</w:t>
      </w:r>
      <w:r>
        <w:rPr>
          <w:rFonts w:hint="eastAsia"/>
          <w:color w:val="212529"/>
        </w:rPr>
        <w:t xml:space="preserve"> SASD</w:t>
      </w:r>
      <w:r>
        <w:rPr>
          <w:rFonts w:hint="eastAsia"/>
          <w:color w:val="212529"/>
        </w:rPr>
        <w:t>，並要求他們提交產品資料。如果製造商提交的產品資料不符合標準，則該產品無法合法銷售。如需更多指導，請聯絡麻薩諸塞州能源資源部</w:t>
      </w:r>
      <w:r>
        <w:rPr>
          <w:rFonts w:hint="eastAsia"/>
          <w:color w:val="212529"/>
        </w:rPr>
        <w:t xml:space="preserve"> (DOER)</w:t>
      </w:r>
      <w:r>
        <w:rPr>
          <w:rFonts w:hint="eastAsia"/>
          <w:color w:val="212529"/>
        </w:rPr>
        <w:t>，網址：</w:t>
      </w:r>
      <w:hyperlink r:id="rId19" w:history="1">
        <w:r>
          <w:rPr>
            <w:rStyle w:val="Hyperlink"/>
            <w:rFonts w:hint="eastAsia"/>
            <w:color w:val="006100"/>
          </w:rPr>
          <w:t>madoer.appliance.standards@energy-solution.com</w:t>
        </w:r>
      </w:hyperlink>
      <w:r w:rsidRPr="00632283">
        <w:rPr>
          <w:rFonts w:hint="eastAsia"/>
          <w:color w:val="212529"/>
        </w:rPr>
        <w:t>。</w:t>
      </w:r>
      <w:r>
        <w:rPr>
          <w:rFonts w:hint="eastAsia"/>
          <w:color w:val="006100"/>
        </w:rPr>
        <w:t xml:space="preserve"> </w:t>
      </w:r>
    </w:p>
    <w:p w14:paraId="6935D8E1" w14:textId="73416D55" w:rsidR="7B5D6770" w:rsidRDefault="7B5D6770" w:rsidP="5480A330">
      <w:pPr>
        <w:pStyle w:val="Heading1"/>
      </w:pPr>
      <w:bookmarkStart w:id="15" w:name="_Toc2114323677"/>
      <w:bookmarkStart w:id="16" w:name="_Toc194349589"/>
      <w:r>
        <w:rPr>
          <w:rFonts w:hint="eastAsia"/>
        </w:rPr>
        <w:t>符合規範的重要性</w:t>
      </w:r>
      <w:bookmarkEnd w:id="15"/>
      <w:bookmarkEnd w:id="16"/>
    </w:p>
    <w:p w14:paraId="149CE2FA" w14:textId="2793C75A" w:rsidR="3DEC5152" w:rsidRDefault="3DEC5152" w:rsidP="00F150C1">
      <w:pPr>
        <w:pStyle w:val="Heading3"/>
      </w:pPr>
      <w:bookmarkStart w:id="17" w:name="_Toc173253678"/>
      <w:bookmarkStart w:id="18" w:name="_Toc190190877"/>
      <w:bookmarkStart w:id="19" w:name="_Toc194349590"/>
      <w:r>
        <w:rPr>
          <w:rFonts w:hint="eastAsia"/>
        </w:rPr>
        <w:t>對麻薩諸塞州企業和消費者的益處</w:t>
      </w:r>
      <w:bookmarkEnd w:id="17"/>
      <w:bookmarkEnd w:id="18"/>
      <w:bookmarkEnd w:id="19"/>
    </w:p>
    <w:p w14:paraId="7C46084D" w14:textId="2776838F" w:rsidR="7658E78B" w:rsidRDefault="7658E78B" w:rsidP="50453ECF">
      <w:pPr>
        <w:rPr>
          <w:color w:val="212529"/>
        </w:rPr>
      </w:pPr>
      <w:r>
        <w:rPr>
          <w:rFonts w:hint="eastAsia"/>
          <w:color w:val="212529"/>
        </w:rPr>
        <w:t>電器效率標準能幫助麻薩諸塞州減少能源和水消耗、水電費</w:t>
      </w:r>
      <w:r>
        <w:rPr>
          <w:rFonts w:hint="eastAsia"/>
          <w:color w:val="212529"/>
        </w:rPr>
        <w:t xml:space="preserve"> </w:t>
      </w:r>
    </w:p>
    <w:p w14:paraId="41D777C4" w14:textId="32707B14" w:rsidR="7658E78B" w:rsidRDefault="7658E78B" w:rsidP="50453ECF">
      <w:pPr>
        <w:rPr>
          <w:color w:val="212529"/>
        </w:rPr>
      </w:pPr>
      <w:r>
        <w:rPr>
          <w:rFonts w:hint="eastAsia"/>
          <w:color w:val="212529"/>
        </w:rPr>
        <w:t>成本、溫室氣體排放和其他污染物。這些標準確保企業和消費者透過降低能源與用水消耗，從較低的長期產品運作成本中獲益。對於企業，遵循這些標準可以帶來競爭優勢，吸引具環保意識的消費者。這些標準也幫助市場剔除低效產品，進而保護消費者。符合這些標準對於實現這些益處至關重要。</w:t>
      </w:r>
    </w:p>
    <w:p w14:paraId="724AACD2" w14:textId="50B23692" w:rsidR="7533C835" w:rsidRDefault="7533C835" w:rsidP="5480A330">
      <w:pPr>
        <w:pStyle w:val="Heading3"/>
        <w:rPr>
          <w:b w:val="0"/>
          <w:bCs w:val="0"/>
          <w:sz w:val="24"/>
          <w:szCs w:val="24"/>
        </w:rPr>
      </w:pPr>
      <w:bookmarkStart w:id="20" w:name="_Toc765810127"/>
      <w:bookmarkStart w:id="21" w:name="_Toc1409445633"/>
      <w:bookmarkStart w:id="22" w:name="_Toc194349591"/>
      <w:r>
        <w:rPr>
          <w:rFonts w:hint="eastAsia"/>
        </w:rPr>
        <w:t>不符合規範的風險</w:t>
      </w:r>
      <w:bookmarkEnd w:id="20"/>
      <w:bookmarkEnd w:id="21"/>
      <w:bookmarkEnd w:id="22"/>
    </w:p>
    <w:p w14:paraId="03CFD3F7" w14:textId="47E05566" w:rsidR="7533C835" w:rsidRDefault="0D7058A3" w:rsidP="002151D8">
      <w:pPr>
        <w:rPr>
          <w:color w:val="212529"/>
          <w:highlight w:val="yellow"/>
        </w:rPr>
      </w:pPr>
      <w:r>
        <w:rPr>
          <w:rFonts w:hint="eastAsia"/>
          <w:color w:val="212529"/>
        </w:rPr>
        <w:t>麻薩諸塞州</w:t>
      </w:r>
      <w:r>
        <w:rPr>
          <w:rFonts w:hint="eastAsia"/>
          <w:color w:val="212529"/>
        </w:rPr>
        <w:t xml:space="preserve"> DOER </w:t>
      </w:r>
      <w:r>
        <w:rPr>
          <w:rFonts w:hint="eastAsia"/>
          <w:color w:val="212529"/>
        </w:rPr>
        <w:t>對電器效率標準的執行已編纂於</w:t>
      </w:r>
      <w:r>
        <w:rPr>
          <w:rFonts w:hint="eastAsia"/>
          <w:color w:val="212529"/>
        </w:rPr>
        <w:t xml:space="preserve"> </w:t>
      </w:r>
      <w:hyperlink r:id="rId20">
        <w:r>
          <w:rPr>
            <w:rStyle w:val="Hyperlink"/>
            <w:rFonts w:hint="eastAsia"/>
            <w:color w:val="385623" w:themeColor="accent6" w:themeShade="80"/>
          </w:rPr>
          <w:t>225 CMR 9.00</w:t>
        </w:r>
      </w:hyperlink>
      <w:r>
        <w:rPr>
          <w:rFonts w:hint="eastAsia"/>
          <w:color w:val="212529"/>
        </w:rPr>
        <w:t>。違反這些標準即違反州法律。任何製造商、品牌擁有者、經銷商、代理商、零售商、安裝業者或承包商在麻薩諸塞州銷售或安裝違反此法律的禁售產品，可能會被處以</w:t>
      </w:r>
      <w:r>
        <w:rPr>
          <w:rFonts w:hint="eastAsia"/>
          <w:color w:val="212529"/>
        </w:rPr>
        <w:t xml:space="preserve"> 250 </w:t>
      </w:r>
      <w:r>
        <w:rPr>
          <w:rFonts w:hint="eastAsia"/>
          <w:color w:val="212529"/>
        </w:rPr>
        <w:t>美元以下</w:t>
      </w:r>
      <w:r>
        <w:rPr>
          <w:rFonts w:hint="eastAsia"/>
          <w:color w:val="385623" w:themeColor="accent6" w:themeShade="80"/>
        </w:rPr>
        <w:t>（</w:t>
      </w:r>
      <w:hyperlink r:id="rId21">
        <w:r>
          <w:rPr>
            <w:rStyle w:val="Hyperlink"/>
            <w:rFonts w:hint="eastAsia"/>
            <w:color w:val="385623" w:themeColor="accent6" w:themeShade="80"/>
          </w:rPr>
          <w:t>第</w:t>
        </w:r>
        <w:r>
          <w:rPr>
            <w:rStyle w:val="Hyperlink"/>
            <w:rFonts w:hint="eastAsia"/>
            <w:color w:val="385623" w:themeColor="accent6" w:themeShade="80"/>
          </w:rPr>
          <w:t xml:space="preserve"> 25B </w:t>
        </w:r>
        <w:r>
          <w:rPr>
            <w:rStyle w:val="Hyperlink"/>
            <w:rFonts w:hint="eastAsia"/>
            <w:color w:val="385623" w:themeColor="accent6" w:themeShade="80"/>
          </w:rPr>
          <w:t>章</w:t>
        </w:r>
      </w:hyperlink>
      <w:r>
        <w:rPr>
          <w:rFonts w:hint="eastAsia"/>
          <w:color w:val="385623" w:themeColor="accent6" w:themeShade="80"/>
        </w:rPr>
        <w:t>）</w:t>
      </w:r>
      <w:r>
        <w:rPr>
          <w:rFonts w:hint="eastAsia"/>
          <w:color w:val="212529"/>
        </w:rPr>
        <w:t>或</w:t>
      </w:r>
      <w:hyperlink r:id="rId22">
        <w:r>
          <w:rPr>
            <w:rStyle w:val="Hyperlink"/>
            <w:rFonts w:hint="eastAsia"/>
            <w:color w:val="385623" w:themeColor="accent6" w:themeShade="80"/>
          </w:rPr>
          <w:t>第</w:t>
        </w:r>
        <w:r>
          <w:rPr>
            <w:rStyle w:val="Hyperlink"/>
            <w:rFonts w:hint="eastAsia"/>
            <w:color w:val="385623" w:themeColor="accent6" w:themeShade="80"/>
          </w:rPr>
          <w:t xml:space="preserve"> 93A </w:t>
        </w:r>
        <w:r>
          <w:rPr>
            <w:rStyle w:val="Hyperlink"/>
            <w:rFonts w:hint="eastAsia"/>
            <w:color w:val="385623" w:themeColor="accent6" w:themeShade="80"/>
          </w:rPr>
          <w:t>章</w:t>
        </w:r>
      </w:hyperlink>
      <w:r>
        <w:rPr>
          <w:rFonts w:hint="eastAsia"/>
          <w:color w:val="212529"/>
        </w:rPr>
        <w:t>規定的罰款，以較高者為準。每次違反規定均構成一次違法行為；若違反規定持續多日，則每延續一天即構成一次單獨違法行為。如果發現有義務遵循</w:t>
      </w:r>
      <w:r>
        <w:rPr>
          <w:rFonts w:hint="eastAsia"/>
          <w:color w:val="212529"/>
        </w:rPr>
        <w:t xml:space="preserve"> 225 CMR 9.00 </w:t>
      </w:r>
      <w:r>
        <w:rPr>
          <w:rFonts w:hint="eastAsia"/>
          <w:color w:val="212529"/>
        </w:rPr>
        <w:t>的企業有潛在的違規行為，可填寫</w:t>
      </w:r>
      <w:hyperlink r:id="rId23">
        <w:r>
          <w:rPr>
            <w:rStyle w:val="Hyperlink"/>
            <w:rFonts w:hint="eastAsia"/>
            <w:color w:val="385623" w:themeColor="accent6" w:themeShade="80"/>
          </w:rPr>
          <w:t>《電器標準潛在違規行為》</w:t>
        </w:r>
        <w:r>
          <w:rPr>
            <w:rStyle w:val="Hyperlink"/>
            <w:rFonts w:hint="eastAsia"/>
            <w:color w:val="385623" w:themeColor="accent6" w:themeShade="80"/>
          </w:rPr>
          <w:t xml:space="preserve">(Appliance Standards Potential Violation) </w:t>
        </w:r>
        <w:r>
          <w:rPr>
            <w:rStyle w:val="Hyperlink"/>
            <w:rFonts w:hint="eastAsia"/>
            <w:color w:val="385623" w:themeColor="accent6" w:themeShade="80"/>
          </w:rPr>
          <w:t>報告</w:t>
        </w:r>
      </w:hyperlink>
      <w:r>
        <w:rPr>
          <w:rFonts w:hint="eastAsia"/>
          <w:color w:val="385623" w:themeColor="accent6" w:themeShade="80"/>
        </w:rPr>
        <w:t>。</w:t>
      </w:r>
    </w:p>
    <w:p w14:paraId="03660162" w14:textId="77777777" w:rsidR="0078145C" w:rsidRDefault="0078145C">
      <w:pPr>
        <w:spacing w:before="0" w:after="160" w:line="259" w:lineRule="auto"/>
        <w:rPr>
          <w:rFonts w:asciiTheme="majorHAnsi" w:eastAsiaTheme="majorEastAsia" w:hAnsiTheme="majorHAnsi" w:cstheme="majorHAnsi"/>
          <w:b/>
          <w:bCs/>
          <w:color w:val="538135" w:themeColor="accent6" w:themeShade="BF"/>
          <w:sz w:val="28"/>
          <w:szCs w:val="28"/>
        </w:rPr>
      </w:pPr>
      <w:r>
        <w:rPr>
          <w:rFonts w:hint="eastAsia"/>
        </w:rPr>
        <w:br w:type="page"/>
      </w:r>
    </w:p>
    <w:p w14:paraId="4E3B2B49" w14:textId="7369B23A" w:rsidR="0094750E" w:rsidRPr="00F150C1" w:rsidRDefault="0094750E" w:rsidP="00F150C1">
      <w:pPr>
        <w:pStyle w:val="Heading1"/>
      </w:pPr>
      <w:bookmarkStart w:id="23" w:name="_Toc173253679"/>
      <w:bookmarkStart w:id="24" w:name="_Toc1857344445"/>
      <w:bookmarkStart w:id="25" w:name="_Toc27652406"/>
      <w:bookmarkStart w:id="26" w:name="_Toc194349592"/>
      <w:r>
        <w:rPr>
          <w:rFonts w:hint="eastAsia"/>
        </w:rPr>
        <w:lastRenderedPageBreak/>
        <w:t>相關資源</w:t>
      </w:r>
      <w:bookmarkEnd w:id="23"/>
      <w:bookmarkEnd w:id="24"/>
      <w:bookmarkEnd w:id="25"/>
      <w:bookmarkEnd w:id="26"/>
    </w:p>
    <w:p w14:paraId="65A16B2E" w14:textId="73C60BE7" w:rsidR="0094750E" w:rsidRDefault="00F25201" w:rsidP="002151D8">
      <w:r>
        <w:rPr>
          <w:rFonts w:hint="eastAsia"/>
        </w:rPr>
        <w:t>以下連結提供更多與《麻薩諸塞州電器能源與水效率標準》相關的資訊。</w:t>
      </w:r>
    </w:p>
    <w:p w14:paraId="3C7A5C5E" w14:textId="1434B987" w:rsidR="00F150C1" w:rsidRDefault="00F150C1" w:rsidP="24F9083B">
      <w:pPr>
        <w:pStyle w:val="ListParagraph"/>
      </w:pPr>
      <w:hyperlink r:id="rId24" w:history="1">
        <w:hyperlink r:id="rId25" w:history="1">
          <w:r>
            <w:rPr>
              <w:rStyle w:val="Hyperlink"/>
              <w:rFonts w:hint="eastAsia"/>
              <w:color w:val="006100"/>
            </w:rPr>
            <w:t xml:space="preserve">DOER </w:t>
          </w:r>
          <w:r>
            <w:rPr>
              <w:rStyle w:val="Hyperlink"/>
              <w:rFonts w:hint="eastAsia"/>
              <w:color w:val="006100"/>
            </w:rPr>
            <w:t>指南：</w:t>
          </w:r>
        </w:hyperlink>
      </w:hyperlink>
      <w:r>
        <w:rPr>
          <w:rFonts w:hint="eastAsia"/>
        </w:rPr>
        <w:t>提供更多關於標準實施方式的詳細資料，包括所有相關產品類型的要求以及</w:t>
      </w:r>
      <w:r>
        <w:rPr>
          <w:rFonts w:hint="eastAsia"/>
        </w:rPr>
        <w:t xml:space="preserve"> DOER </w:t>
      </w:r>
      <w:r>
        <w:rPr>
          <w:rFonts w:hint="eastAsia"/>
        </w:rPr>
        <w:t>將如何執行這些要求。</w:t>
      </w:r>
      <w:r>
        <w:rPr>
          <w:rFonts w:hint="eastAsia"/>
        </w:rPr>
        <w:t xml:space="preserve"> </w:t>
      </w:r>
    </w:p>
    <w:p w14:paraId="3D364582" w14:textId="2C00847F" w:rsidR="00F150C1" w:rsidRDefault="00F150C1" w:rsidP="009C4D0D">
      <w:pPr>
        <w:pStyle w:val="ListParagraph"/>
        <w:numPr>
          <w:ilvl w:val="0"/>
          <w:numId w:val="10"/>
        </w:numPr>
      </w:pPr>
      <w:hyperlink r:id="rId26" w:history="1">
        <w:r>
          <w:rPr>
            <w:rStyle w:val="Hyperlink"/>
            <w:rFonts w:hint="eastAsia"/>
            <w:color w:val="385623" w:themeColor="accent6" w:themeShade="80"/>
          </w:rPr>
          <w:t xml:space="preserve">DOER </w:t>
        </w:r>
        <w:r>
          <w:rPr>
            <w:rStyle w:val="Hyperlink"/>
            <w:rFonts w:hint="eastAsia"/>
            <w:color w:val="385623" w:themeColor="accent6" w:themeShade="80"/>
          </w:rPr>
          <w:t>製造商法遵說明：</w:t>
        </w:r>
      </w:hyperlink>
      <w:r>
        <w:rPr>
          <w:rFonts w:hint="eastAsia"/>
        </w:rPr>
        <w:t>包含關於電器標準法遵流程（包括產品測試、標示和認證）的指導。</w:t>
      </w:r>
    </w:p>
    <w:p w14:paraId="66157161" w14:textId="18E3A232" w:rsidR="00F150C1" w:rsidRDefault="00F150C1" w:rsidP="009C4D0D">
      <w:pPr>
        <w:pStyle w:val="ListParagraph"/>
        <w:numPr>
          <w:ilvl w:val="0"/>
          <w:numId w:val="10"/>
        </w:numPr>
      </w:pPr>
      <w:hyperlink r:id="rId27" w:history="1">
        <w:r>
          <w:rPr>
            <w:rStyle w:val="Hyperlink"/>
            <w:rFonts w:hint="eastAsia"/>
            <w:color w:val="385623" w:themeColor="accent6" w:themeShade="80"/>
          </w:rPr>
          <w:t xml:space="preserve">DOER </w:t>
        </w:r>
        <w:r>
          <w:rPr>
            <w:rStyle w:val="Hyperlink"/>
            <w:rFonts w:hint="eastAsia"/>
            <w:color w:val="385623" w:themeColor="accent6" w:themeShade="80"/>
          </w:rPr>
          <w:t>銷售商和安裝業者法遵說明</w:t>
        </w:r>
      </w:hyperlink>
      <w:r>
        <w:rPr>
          <w:rFonts w:hint="eastAsia"/>
        </w:rPr>
        <w:t>：包含關於設備標準法遵流程（包括產品驗證）的指導。</w:t>
      </w:r>
    </w:p>
    <w:p w14:paraId="5FAB7851" w14:textId="6AFDE2C1" w:rsidR="00F150C1" w:rsidRDefault="00F150C1" w:rsidP="009C4D0D">
      <w:pPr>
        <w:pStyle w:val="ListParagraph"/>
        <w:numPr>
          <w:ilvl w:val="0"/>
          <w:numId w:val="10"/>
        </w:numPr>
      </w:pPr>
      <w:hyperlink r:id="rId28" w:history="1">
        <w:r>
          <w:rPr>
            <w:rStyle w:val="Hyperlink"/>
            <w:rFonts w:hint="eastAsia"/>
            <w:color w:val="385623" w:themeColor="accent6" w:themeShade="80"/>
          </w:rPr>
          <w:t xml:space="preserve">DOER </w:t>
        </w:r>
        <w:r>
          <w:rPr>
            <w:rStyle w:val="Hyperlink"/>
            <w:rFonts w:hint="eastAsia"/>
            <w:color w:val="385623" w:themeColor="accent6" w:themeShade="80"/>
          </w:rPr>
          <w:t>執行：</w:t>
        </w:r>
      </w:hyperlink>
      <w:r>
        <w:rPr>
          <w:rFonts w:hint="eastAsia"/>
        </w:rPr>
        <w:t>包含更多關於這些相關方根據法規可執行和不可執行的事項，以及如何報告潛在違規行為的資訊。</w:t>
      </w:r>
    </w:p>
    <w:p w14:paraId="4DB33DE0" w14:textId="3CC39A44" w:rsidR="00D30F6E" w:rsidRPr="009A37A7" w:rsidRDefault="00F150C1" w:rsidP="5E0BDA78">
      <w:pPr>
        <w:pStyle w:val="ListParagraph"/>
        <w:rPr>
          <w:rStyle w:val="Hyperlink"/>
          <w:color w:val="006100"/>
        </w:rPr>
      </w:pPr>
      <w:r>
        <w:rPr>
          <w:rFonts w:hint="eastAsia"/>
        </w:rPr>
        <w:t>如對《麻薩諸塞州電器能源效率標準》或法遵流程有任何疑問，請聯絡</w:t>
      </w:r>
      <w:r>
        <w:rPr>
          <w:rFonts w:hint="eastAsia"/>
        </w:rPr>
        <w:t xml:space="preserve"> </w:t>
      </w:r>
      <w:hyperlink r:id="rId29" w:history="1">
        <w:r>
          <w:rPr>
            <w:rStyle w:val="Hyperlink"/>
            <w:rFonts w:hint="eastAsia"/>
            <w:color w:val="006100"/>
          </w:rPr>
          <w:t>madoer.appliance.standards@energy-solution.com</w:t>
        </w:r>
      </w:hyperlink>
      <w:r>
        <w:rPr>
          <w:rStyle w:val="Hyperlink"/>
          <w:rFonts w:hint="eastAsia"/>
          <w:color w:val="006100"/>
        </w:rPr>
        <w:t>。</w:t>
      </w:r>
      <w:r>
        <w:rPr>
          <w:rStyle w:val="Hyperlink"/>
          <w:rFonts w:hint="eastAsia"/>
          <w:color w:val="006100"/>
        </w:rPr>
        <w:t xml:space="preserve"> </w:t>
      </w:r>
    </w:p>
    <w:p w14:paraId="7BFCA651" w14:textId="61DD96B1" w:rsidR="00D30F6E" w:rsidRPr="009A37A7" w:rsidRDefault="00F150C1" w:rsidP="009C4D0D">
      <w:pPr>
        <w:pStyle w:val="ListParagraph"/>
        <w:numPr>
          <w:ilvl w:val="0"/>
          <w:numId w:val="10"/>
        </w:numPr>
        <w:rPr>
          <w:color w:val="385623" w:themeColor="accent6" w:themeShade="80"/>
        </w:rPr>
      </w:pPr>
      <w:r>
        <w:rPr>
          <w:rFonts w:hint="eastAsia"/>
        </w:rPr>
        <w:t>如對</w:t>
      </w:r>
      <w:r>
        <w:rPr>
          <w:rFonts w:hint="eastAsia"/>
        </w:rPr>
        <w:t xml:space="preserve"> SASD </w:t>
      </w:r>
      <w:r>
        <w:rPr>
          <w:rFonts w:hint="eastAsia"/>
        </w:rPr>
        <w:t>有任何疑問，請傳送電子郵件至</w:t>
      </w:r>
      <w:r>
        <w:rPr>
          <w:rFonts w:hint="eastAsia"/>
        </w:rPr>
        <w:t xml:space="preserve"> </w:t>
      </w:r>
      <w:hyperlink r:id="rId30" w:history="1">
        <w:r>
          <w:rPr>
            <w:rStyle w:val="Hyperlink"/>
            <w:rFonts w:hint="eastAsia"/>
            <w:color w:val="385623" w:themeColor="accent6" w:themeShade="80"/>
          </w:rPr>
          <w:t>SASD@energy-solution.com</w:t>
        </w:r>
      </w:hyperlink>
      <w:r>
        <w:rPr>
          <w:rStyle w:val="Hyperlink"/>
          <w:rFonts w:hint="eastAsia"/>
          <w:color w:val="385623" w:themeColor="accent6" w:themeShade="80"/>
        </w:rPr>
        <w:t>。</w:t>
      </w:r>
    </w:p>
    <w:sectPr w:rsidR="00D30F6E" w:rsidRPr="009A37A7">
      <w:headerReference w:type="default" r:id="rId31"/>
      <w:footerReference w:type="default" r:id="rId3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AAB2A" w14:textId="77777777" w:rsidR="005006F5" w:rsidRDefault="005006F5" w:rsidP="00037318">
      <w:pPr>
        <w:spacing w:before="0" w:after="0" w:line="240" w:lineRule="auto"/>
      </w:pPr>
      <w:r>
        <w:separator/>
      </w:r>
    </w:p>
  </w:endnote>
  <w:endnote w:type="continuationSeparator" w:id="0">
    <w:p w14:paraId="6DE24AE7" w14:textId="77777777" w:rsidR="005006F5" w:rsidRDefault="005006F5" w:rsidP="00037318">
      <w:pPr>
        <w:spacing w:before="0" w:after="0" w:line="240" w:lineRule="auto"/>
      </w:pPr>
      <w:r>
        <w:continuationSeparator/>
      </w:r>
    </w:p>
  </w:endnote>
  <w:endnote w:type="continuationNotice" w:id="1">
    <w:p w14:paraId="1845AC6D" w14:textId="77777777" w:rsidR="005006F5" w:rsidRDefault="005006F5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 (Body CS)">
    <w:altName w:val="Aptos Display"/>
    <w:panose1 w:val="00000000000000000000"/>
    <w:charset w:val="00"/>
    <w:family w:val="roman"/>
    <w:notTrueType/>
    <w:pitch w:val="default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30894" w14:textId="2AC22E5D" w:rsidR="00C230D0" w:rsidRDefault="00826C6D">
    <w:pPr>
      <w:pStyle w:val="Footer"/>
    </w:pPr>
    <w:r>
      <w:rPr>
        <w:rFonts w:hint="eastAsia"/>
      </w:rPr>
      <w:t>最後更新日期：</w:t>
    </w:r>
    <w:r>
      <w:rPr>
        <w:rFonts w:hint="eastAsia"/>
      </w:rPr>
      <w:t xml:space="preserve">2024 </w:t>
    </w:r>
    <w:r>
      <w:rPr>
        <w:rFonts w:hint="eastAsia"/>
      </w:rPr>
      <w:t>年</w:t>
    </w:r>
    <w:r>
      <w:rPr>
        <w:rFonts w:hint="eastAsia"/>
      </w:rPr>
      <w:t xml:space="preserve"> 8 </w:t>
    </w:r>
    <w:r>
      <w:rPr>
        <w:rFonts w:hint="eastAsia"/>
      </w:rPr>
      <w:t>月</w:t>
    </w:r>
    <w:r>
      <w:rPr>
        <w:rFonts w:hint="eastAsia"/>
      </w:rPr>
      <w:t xml:space="preserve"> 14 </w:t>
    </w:r>
    <w:r>
      <w:rPr>
        <w:rFonts w:hint="eastAsia"/>
      </w:rPr>
      <w:t>日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19E52" w14:textId="77777777" w:rsidR="005006F5" w:rsidRDefault="005006F5" w:rsidP="00037318">
      <w:pPr>
        <w:spacing w:before="0" w:after="0" w:line="240" w:lineRule="auto"/>
      </w:pPr>
      <w:r>
        <w:separator/>
      </w:r>
    </w:p>
  </w:footnote>
  <w:footnote w:type="continuationSeparator" w:id="0">
    <w:p w14:paraId="17E6A356" w14:textId="77777777" w:rsidR="005006F5" w:rsidRDefault="005006F5" w:rsidP="00037318">
      <w:pPr>
        <w:spacing w:before="0" w:after="0" w:line="240" w:lineRule="auto"/>
      </w:pPr>
      <w:r>
        <w:continuationSeparator/>
      </w:r>
    </w:p>
  </w:footnote>
  <w:footnote w:type="continuationNotice" w:id="1">
    <w:p w14:paraId="68A32C50" w14:textId="77777777" w:rsidR="005006F5" w:rsidRDefault="005006F5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72E1D" w14:textId="77777777" w:rsidR="00037318" w:rsidRPr="00037318" w:rsidRDefault="00037318" w:rsidP="00037318">
    <w:pPr>
      <w:pStyle w:val="Header"/>
      <w:ind w:right="-115"/>
      <w:jc w:val="center"/>
      <w:rPr>
        <w:rStyle w:val="BookTitle"/>
        <w:b w:val="0"/>
        <w:bCs w:val="0"/>
        <w:i w:val="0"/>
        <w:iCs w:val="0"/>
        <w:sz w:val="24"/>
        <w:szCs w:val="24"/>
      </w:rPr>
    </w:pPr>
    <w:r>
      <w:rPr>
        <w:rStyle w:val="BookTitle"/>
        <w:rFonts w:hint="eastAsia"/>
        <w:b w:val="0"/>
        <w:i w:val="0"/>
        <w:sz w:val="24"/>
      </w:rPr>
      <w:t>麻薩諸塞州電器能源效率標準</w:t>
    </w:r>
  </w:p>
  <w:p w14:paraId="32BED6AF" w14:textId="77777777" w:rsidR="00037318" w:rsidRDefault="000373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50647"/>
    <w:multiLevelType w:val="multilevel"/>
    <w:tmpl w:val="E90C3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CA26D2"/>
    <w:multiLevelType w:val="hybridMultilevel"/>
    <w:tmpl w:val="21948510"/>
    <w:lvl w:ilvl="0" w:tplc="D460EE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AEE56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83B63CE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C02FD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D8667A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45145F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B75005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00F874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EBC46E9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38C3CCE"/>
    <w:multiLevelType w:val="multilevel"/>
    <w:tmpl w:val="C7CA1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7475AC7"/>
    <w:multiLevelType w:val="multilevel"/>
    <w:tmpl w:val="A53ED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246304D"/>
    <w:multiLevelType w:val="hybridMultilevel"/>
    <w:tmpl w:val="8312E2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4B34787"/>
    <w:multiLevelType w:val="hybridMultilevel"/>
    <w:tmpl w:val="A1189F34"/>
    <w:lvl w:ilvl="0" w:tplc="FA263DF8">
      <w:start w:val="1"/>
      <w:numFmt w:val="decimal"/>
      <w:lvlText w:val="•"/>
      <w:lvlJc w:val="left"/>
      <w:pPr>
        <w:ind w:left="1440" w:hanging="360"/>
      </w:pPr>
      <w:rPr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76BBF"/>
    <w:multiLevelType w:val="hybridMultilevel"/>
    <w:tmpl w:val="5E846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5F4A96"/>
    <w:multiLevelType w:val="hybridMultilevel"/>
    <w:tmpl w:val="31CE2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7B4DD2"/>
    <w:multiLevelType w:val="hybridMultilevel"/>
    <w:tmpl w:val="7902D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A87B4B"/>
    <w:multiLevelType w:val="multilevel"/>
    <w:tmpl w:val="81ECC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4BB5861"/>
    <w:multiLevelType w:val="hybridMultilevel"/>
    <w:tmpl w:val="C3F879C6"/>
    <w:lvl w:ilvl="0" w:tplc="FBFE033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753458"/>
    <w:multiLevelType w:val="hybridMultilevel"/>
    <w:tmpl w:val="C70A5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632A04"/>
    <w:multiLevelType w:val="hybridMultilevel"/>
    <w:tmpl w:val="0E4864AA"/>
    <w:lvl w:ilvl="0" w:tplc="CA2A4D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B208F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B78E52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69069B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7A1273F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3E8ABF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D56AFF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D33096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A26E00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93638C2"/>
    <w:multiLevelType w:val="hybridMultilevel"/>
    <w:tmpl w:val="78D865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C0143304">
      <w:start w:val="1"/>
      <w:numFmt w:val="lowerLetter"/>
      <w:lvlText w:val="%2."/>
      <w:lvlJc w:val="left"/>
      <w:pPr>
        <w:ind w:left="1440" w:hanging="360"/>
      </w:pPr>
    </w:lvl>
    <w:lvl w:ilvl="2" w:tplc="724AFCC8">
      <w:start w:val="1"/>
      <w:numFmt w:val="lowerRoman"/>
      <w:lvlText w:val="%3."/>
      <w:lvlJc w:val="right"/>
      <w:pPr>
        <w:ind w:left="2160" w:hanging="180"/>
      </w:pPr>
    </w:lvl>
    <w:lvl w:ilvl="3" w:tplc="11C8646E">
      <w:start w:val="1"/>
      <w:numFmt w:val="decimal"/>
      <w:lvlText w:val="%4."/>
      <w:lvlJc w:val="left"/>
      <w:pPr>
        <w:ind w:left="2880" w:hanging="360"/>
      </w:pPr>
    </w:lvl>
    <w:lvl w:ilvl="4" w:tplc="3A58A4B6">
      <w:start w:val="1"/>
      <w:numFmt w:val="lowerLetter"/>
      <w:lvlText w:val="%5."/>
      <w:lvlJc w:val="left"/>
      <w:pPr>
        <w:ind w:left="3600" w:hanging="360"/>
      </w:pPr>
    </w:lvl>
    <w:lvl w:ilvl="5" w:tplc="5330B65C">
      <w:start w:val="1"/>
      <w:numFmt w:val="lowerRoman"/>
      <w:lvlText w:val="%6."/>
      <w:lvlJc w:val="right"/>
      <w:pPr>
        <w:ind w:left="4320" w:hanging="180"/>
      </w:pPr>
    </w:lvl>
    <w:lvl w:ilvl="6" w:tplc="5F8292B6">
      <w:start w:val="1"/>
      <w:numFmt w:val="decimal"/>
      <w:lvlText w:val="%7."/>
      <w:lvlJc w:val="left"/>
      <w:pPr>
        <w:ind w:left="5040" w:hanging="360"/>
      </w:pPr>
    </w:lvl>
    <w:lvl w:ilvl="7" w:tplc="C80C27B4">
      <w:start w:val="1"/>
      <w:numFmt w:val="lowerLetter"/>
      <w:lvlText w:val="%8."/>
      <w:lvlJc w:val="left"/>
      <w:pPr>
        <w:ind w:left="5760" w:hanging="360"/>
      </w:pPr>
    </w:lvl>
    <w:lvl w:ilvl="8" w:tplc="7BC6FEF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F26790"/>
    <w:multiLevelType w:val="hybridMultilevel"/>
    <w:tmpl w:val="A7B69310"/>
    <w:lvl w:ilvl="0" w:tplc="6344877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plc="1AF22F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594FE8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plc="199CE81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plc="33BC26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plc="44D4E9B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plc="0680CB6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plc="DA66F3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plc="F86CEC7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31387D1A"/>
    <w:multiLevelType w:val="multilevel"/>
    <w:tmpl w:val="2E96A916"/>
    <w:lvl w:ilvl="0">
      <w:start w:val="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32A2060"/>
    <w:multiLevelType w:val="hybridMultilevel"/>
    <w:tmpl w:val="8B920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F8449A"/>
    <w:multiLevelType w:val="hybridMultilevel"/>
    <w:tmpl w:val="66F2C032"/>
    <w:lvl w:ilvl="0" w:tplc="4BE858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EC45E0"/>
    <w:multiLevelType w:val="multilevel"/>
    <w:tmpl w:val="AE36C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E64388C"/>
    <w:multiLevelType w:val="hybridMultilevel"/>
    <w:tmpl w:val="48881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C42A37"/>
    <w:multiLevelType w:val="multilevel"/>
    <w:tmpl w:val="7E285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FBD0814"/>
    <w:multiLevelType w:val="hybridMultilevel"/>
    <w:tmpl w:val="B16633D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8082AAC"/>
    <w:multiLevelType w:val="multilevel"/>
    <w:tmpl w:val="9D683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75F115A"/>
    <w:multiLevelType w:val="hybridMultilevel"/>
    <w:tmpl w:val="A4168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C9239C"/>
    <w:multiLevelType w:val="multilevel"/>
    <w:tmpl w:val="BA92F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04347BA"/>
    <w:multiLevelType w:val="hybridMultilevel"/>
    <w:tmpl w:val="EC8C78B0"/>
    <w:lvl w:ilvl="0" w:tplc="80584C8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C64CA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32F3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EC8F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0A4F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FA20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22C5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3602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96F0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EC5A04"/>
    <w:multiLevelType w:val="hybridMultilevel"/>
    <w:tmpl w:val="D33660E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C2CA9C">
      <w:start w:val="1"/>
      <w:numFmt w:val="decimal"/>
      <w:lvlText w:val="•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8E399D"/>
    <w:multiLevelType w:val="hybridMultilevel"/>
    <w:tmpl w:val="A950D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EC2FE0"/>
    <w:multiLevelType w:val="multilevel"/>
    <w:tmpl w:val="AB381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2980065"/>
    <w:multiLevelType w:val="multilevel"/>
    <w:tmpl w:val="90047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3D3264D"/>
    <w:multiLevelType w:val="hybridMultilevel"/>
    <w:tmpl w:val="09C2A8CC"/>
    <w:lvl w:ilvl="0" w:tplc="2E42F6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4485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7885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E4BD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8A72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1E48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EE6E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42E0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527D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72514A"/>
    <w:multiLevelType w:val="multilevel"/>
    <w:tmpl w:val="900A4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A6C235D"/>
    <w:multiLevelType w:val="hybridMultilevel"/>
    <w:tmpl w:val="FFFFFFFF"/>
    <w:lvl w:ilvl="0" w:tplc="93E2AE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CCD5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5CA6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DAEA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42D3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1E25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B888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AA0A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06D7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6050179">
    <w:abstractNumId w:val="10"/>
  </w:num>
  <w:num w:numId="2" w16cid:durableId="1417559957">
    <w:abstractNumId w:val="29"/>
  </w:num>
  <w:num w:numId="3" w16cid:durableId="36709491">
    <w:abstractNumId w:val="3"/>
  </w:num>
  <w:num w:numId="4" w16cid:durableId="144274653">
    <w:abstractNumId w:val="9"/>
  </w:num>
  <w:num w:numId="5" w16cid:durableId="1640500464">
    <w:abstractNumId w:val="20"/>
  </w:num>
  <w:num w:numId="6" w16cid:durableId="1576435133">
    <w:abstractNumId w:val="2"/>
  </w:num>
  <w:num w:numId="7" w16cid:durableId="1002313901">
    <w:abstractNumId w:val="23"/>
  </w:num>
  <w:num w:numId="8" w16cid:durableId="559706413">
    <w:abstractNumId w:val="26"/>
  </w:num>
  <w:num w:numId="9" w16cid:durableId="1551647651">
    <w:abstractNumId w:val="5"/>
  </w:num>
  <w:num w:numId="10" w16cid:durableId="832642731">
    <w:abstractNumId w:val="17"/>
  </w:num>
  <w:num w:numId="11" w16cid:durableId="122817511">
    <w:abstractNumId w:val="25"/>
  </w:num>
  <w:num w:numId="12" w16cid:durableId="732434716">
    <w:abstractNumId w:val="13"/>
  </w:num>
  <w:num w:numId="13" w16cid:durableId="1284385928">
    <w:abstractNumId w:val="6"/>
  </w:num>
  <w:num w:numId="14" w16cid:durableId="1378353973">
    <w:abstractNumId w:val="27"/>
  </w:num>
  <w:num w:numId="15" w16cid:durableId="783302469">
    <w:abstractNumId w:val="11"/>
  </w:num>
  <w:num w:numId="16" w16cid:durableId="1791708180">
    <w:abstractNumId w:val="8"/>
  </w:num>
  <w:num w:numId="17" w16cid:durableId="211112576">
    <w:abstractNumId w:val="16"/>
  </w:num>
  <w:num w:numId="18" w16cid:durableId="977296032">
    <w:abstractNumId w:val="21"/>
  </w:num>
  <w:num w:numId="19" w16cid:durableId="756638426">
    <w:abstractNumId w:val="7"/>
  </w:num>
  <w:num w:numId="20" w16cid:durableId="333992096">
    <w:abstractNumId w:val="24"/>
  </w:num>
  <w:num w:numId="21" w16cid:durableId="291836648">
    <w:abstractNumId w:val="12"/>
  </w:num>
  <w:num w:numId="22" w16cid:durableId="1745759701">
    <w:abstractNumId w:val="14"/>
  </w:num>
  <w:num w:numId="23" w16cid:durableId="1534658260">
    <w:abstractNumId w:val="18"/>
  </w:num>
  <w:num w:numId="24" w16cid:durableId="1501507722">
    <w:abstractNumId w:val="28"/>
  </w:num>
  <w:num w:numId="25" w16cid:durableId="1018429533">
    <w:abstractNumId w:val="22"/>
  </w:num>
  <w:num w:numId="26" w16cid:durableId="196815651">
    <w:abstractNumId w:val="0"/>
  </w:num>
  <w:num w:numId="27" w16cid:durableId="336419762">
    <w:abstractNumId w:val="1"/>
  </w:num>
  <w:num w:numId="28" w16cid:durableId="2094088353">
    <w:abstractNumId w:val="31"/>
  </w:num>
  <w:num w:numId="29" w16cid:durableId="206111943">
    <w:abstractNumId w:val="30"/>
  </w:num>
  <w:num w:numId="30" w16cid:durableId="1898591462">
    <w:abstractNumId w:val="15"/>
  </w:num>
  <w:num w:numId="31" w16cid:durableId="1261914008">
    <w:abstractNumId w:val="4"/>
  </w:num>
  <w:num w:numId="32" w16cid:durableId="775910796">
    <w:abstractNumId w:val="19"/>
  </w:num>
  <w:num w:numId="33" w16cid:durableId="1189294372">
    <w:abstractNumId w:val="3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bordersDoNotSurroundHeader/>
  <w:bordersDoNotSurroundFooter/>
  <w:attachedTemplate r:id="rId1"/>
  <w:linkStyle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D1BD175"/>
    <w:rsid w:val="00006D79"/>
    <w:rsid w:val="00007079"/>
    <w:rsid w:val="00007FD5"/>
    <w:rsid w:val="000126CB"/>
    <w:rsid w:val="00014349"/>
    <w:rsid w:val="000166EB"/>
    <w:rsid w:val="00022EE3"/>
    <w:rsid w:val="00030D9E"/>
    <w:rsid w:val="000342EB"/>
    <w:rsid w:val="0003677E"/>
    <w:rsid w:val="00037318"/>
    <w:rsid w:val="000600D9"/>
    <w:rsid w:val="00063390"/>
    <w:rsid w:val="000636BD"/>
    <w:rsid w:val="00065256"/>
    <w:rsid w:val="00065642"/>
    <w:rsid w:val="00070050"/>
    <w:rsid w:val="00075D75"/>
    <w:rsid w:val="000951BF"/>
    <w:rsid w:val="00096351"/>
    <w:rsid w:val="000B07D8"/>
    <w:rsid w:val="000B095C"/>
    <w:rsid w:val="000B120B"/>
    <w:rsid w:val="000B37B5"/>
    <w:rsid w:val="000D103F"/>
    <w:rsid w:val="000D1708"/>
    <w:rsid w:val="000D2DA8"/>
    <w:rsid w:val="000E5DF2"/>
    <w:rsid w:val="000E7334"/>
    <w:rsid w:val="0010055C"/>
    <w:rsid w:val="00110547"/>
    <w:rsid w:val="00112F55"/>
    <w:rsid w:val="0011340E"/>
    <w:rsid w:val="0011513B"/>
    <w:rsid w:val="001157C8"/>
    <w:rsid w:val="00123B4E"/>
    <w:rsid w:val="00124492"/>
    <w:rsid w:val="00124E40"/>
    <w:rsid w:val="00130193"/>
    <w:rsid w:val="00133C85"/>
    <w:rsid w:val="001347C3"/>
    <w:rsid w:val="00140F11"/>
    <w:rsid w:val="00147160"/>
    <w:rsid w:val="00150528"/>
    <w:rsid w:val="00150F3B"/>
    <w:rsid w:val="001518BC"/>
    <w:rsid w:val="001548C1"/>
    <w:rsid w:val="00171CEA"/>
    <w:rsid w:val="00183CE7"/>
    <w:rsid w:val="0019303B"/>
    <w:rsid w:val="00194516"/>
    <w:rsid w:val="00194CC4"/>
    <w:rsid w:val="001A3BEB"/>
    <w:rsid w:val="001A664A"/>
    <w:rsid w:val="001A7E6B"/>
    <w:rsid w:val="001B1D24"/>
    <w:rsid w:val="001B357B"/>
    <w:rsid w:val="001B4295"/>
    <w:rsid w:val="001B71A7"/>
    <w:rsid w:val="001C231B"/>
    <w:rsid w:val="001C52A8"/>
    <w:rsid w:val="001C6315"/>
    <w:rsid w:val="001D5A70"/>
    <w:rsid w:val="001D6CD9"/>
    <w:rsid w:val="001F130C"/>
    <w:rsid w:val="001F2C79"/>
    <w:rsid w:val="001F3816"/>
    <w:rsid w:val="001F79B9"/>
    <w:rsid w:val="001F7F25"/>
    <w:rsid w:val="00200D65"/>
    <w:rsid w:val="00210E11"/>
    <w:rsid w:val="0021116F"/>
    <w:rsid w:val="002151D8"/>
    <w:rsid w:val="0022480C"/>
    <w:rsid w:val="002315F5"/>
    <w:rsid w:val="00236999"/>
    <w:rsid w:val="00243D77"/>
    <w:rsid w:val="00253093"/>
    <w:rsid w:val="0025622A"/>
    <w:rsid w:val="00261AAE"/>
    <w:rsid w:val="0026246B"/>
    <w:rsid w:val="00262CC7"/>
    <w:rsid w:val="00263859"/>
    <w:rsid w:val="00265ABA"/>
    <w:rsid w:val="00273CD9"/>
    <w:rsid w:val="0028125F"/>
    <w:rsid w:val="002835D1"/>
    <w:rsid w:val="00284A85"/>
    <w:rsid w:val="002933F3"/>
    <w:rsid w:val="002A191C"/>
    <w:rsid w:val="002A2096"/>
    <w:rsid w:val="002A50F4"/>
    <w:rsid w:val="002A6967"/>
    <w:rsid w:val="002B100C"/>
    <w:rsid w:val="002B1156"/>
    <w:rsid w:val="002B631E"/>
    <w:rsid w:val="002C2D61"/>
    <w:rsid w:val="002C3604"/>
    <w:rsid w:val="002C3DF3"/>
    <w:rsid w:val="002C48A7"/>
    <w:rsid w:val="002C4DD8"/>
    <w:rsid w:val="002C7534"/>
    <w:rsid w:val="002D224F"/>
    <w:rsid w:val="002D5BAB"/>
    <w:rsid w:val="002D660F"/>
    <w:rsid w:val="002E0BC4"/>
    <w:rsid w:val="002E25E3"/>
    <w:rsid w:val="002F30B3"/>
    <w:rsid w:val="002F51FF"/>
    <w:rsid w:val="002FD907"/>
    <w:rsid w:val="00304273"/>
    <w:rsid w:val="00315071"/>
    <w:rsid w:val="00317AEE"/>
    <w:rsid w:val="0034592A"/>
    <w:rsid w:val="003509F9"/>
    <w:rsid w:val="003637EE"/>
    <w:rsid w:val="00363D44"/>
    <w:rsid w:val="0036431F"/>
    <w:rsid w:val="00365C6D"/>
    <w:rsid w:val="003705FC"/>
    <w:rsid w:val="0038550F"/>
    <w:rsid w:val="003869DF"/>
    <w:rsid w:val="00392956"/>
    <w:rsid w:val="00394EFB"/>
    <w:rsid w:val="003A3C9C"/>
    <w:rsid w:val="003A66BB"/>
    <w:rsid w:val="003B41E9"/>
    <w:rsid w:val="003C31EA"/>
    <w:rsid w:val="003C473D"/>
    <w:rsid w:val="003D149B"/>
    <w:rsid w:val="003D327C"/>
    <w:rsid w:val="003E2147"/>
    <w:rsid w:val="003E4C59"/>
    <w:rsid w:val="003F4FF9"/>
    <w:rsid w:val="003F623F"/>
    <w:rsid w:val="0040235C"/>
    <w:rsid w:val="00426414"/>
    <w:rsid w:val="0042641E"/>
    <w:rsid w:val="00426F28"/>
    <w:rsid w:val="0042DD00"/>
    <w:rsid w:val="00432191"/>
    <w:rsid w:val="004374E3"/>
    <w:rsid w:val="004431AF"/>
    <w:rsid w:val="00444515"/>
    <w:rsid w:val="0044578A"/>
    <w:rsid w:val="00456242"/>
    <w:rsid w:val="004569B9"/>
    <w:rsid w:val="004573AC"/>
    <w:rsid w:val="00463C40"/>
    <w:rsid w:val="00471AA8"/>
    <w:rsid w:val="00473D8C"/>
    <w:rsid w:val="0047521F"/>
    <w:rsid w:val="00475889"/>
    <w:rsid w:val="00483AA6"/>
    <w:rsid w:val="00484A5A"/>
    <w:rsid w:val="00484B45"/>
    <w:rsid w:val="00497AC5"/>
    <w:rsid w:val="004A04AB"/>
    <w:rsid w:val="004A5BA1"/>
    <w:rsid w:val="004B504D"/>
    <w:rsid w:val="004C4A84"/>
    <w:rsid w:val="004C5443"/>
    <w:rsid w:val="004C5855"/>
    <w:rsid w:val="004D053B"/>
    <w:rsid w:val="004D3CF3"/>
    <w:rsid w:val="004D4AF1"/>
    <w:rsid w:val="004D7004"/>
    <w:rsid w:val="004D7511"/>
    <w:rsid w:val="004E04CF"/>
    <w:rsid w:val="004E2D00"/>
    <w:rsid w:val="004E705F"/>
    <w:rsid w:val="004F3E9C"/>
    <w:rsid w:val="004F5503"/>
    <w:rsid w:val="005006F5"/>
    <w:rsid w:val="00502993"/>
    <w:rsid w:val="00506553"/>
    <w:rsid w:val="00511F5F"/>
    <w:rsid w:val="005120C4"/>
    <w:rsid w:val="005147CC"/>
    <w:rsid w:val="00522686"/>
    <w:rsid w:val="00524722"/>
    <w:rsid w:val="00531157"/>
    <w:rsid w:val="005479C5"/>
    <w:rsid w:val="00547AC2"/>
    <w:rsid w:val="00553CF9"/>
    <w:rsid w:val="00555180"/>
    <w:rsid w:val="00556C1D"/>
    <w:rsid w:val="00557848"/>
    <w:rsid w:val="00560EE1"/>
    <w:rsid w:val="00564C38"/>
    <w:rsid w:val="00565761"/>
    <w:rsid w:val="0056757C"/>
    <w:rsid w:val="005676F9"/>
    <w:rsid w:val="00570395"/>
    <w:rsid w:val="00571424"/>
    <w:rsid w:val="00576CBF"/>
    <w:rsid w:val="00581AA9"/>
    <w:rsid w:val="00594840"/>
    <w:rsid w:val="00595DDB"/>
    <w:rsid w:val="005A0C6F"/>
    <w:rsid w:val="005A0EC0"/>
    <w:rsid w:val="005A14F5"/>
    <w:rsid w:val="005B25C1"/>
    <w:rsid w:val="005B39B1"/>
    <w:rsid w:val="005B3A08"/>
    <w:rsid w:val="005B3E43"/>
    <w:rsid w:val="005B58D7"/>
    <w:rsid w:val="005C1FC5"/>
    <w:rsid w:val="005C2FD6"/>
    <w:rsid w:val="005D2041"/>
    <w:rsid w:val="005E3598"/>
    <w:rsid w:val="005E62AA"/>
    <w:rsid w:val="005E728C"/>
    <w:rsid w:val="005F30B7"/>
    <w:rsid w:val="005F7E08"/>
    <w:rsid w:val="00611793"/>
    <w:rsid w:val="006308F2"/>
    <w:rsid w:val="00630ED6"/>
    <w:rsid w:val="00632283"/>
    <w:rsid w:val="00652F00"/>
    <w:rsid w:val="006542A8"/>
    <w:rsid w:val="00664F2E"/>
    <w:rsid w:val="006727EB"/>
    <w:rsid w:val="00677F5D"/>
    <w:rsid w:val="0068266F"/>
    <w:rsid w:val="00685D56"/>
    <w:rsid w:val="00693518"/>
    <w:rsid w:val="00693C36"/>
    <w:rsid w:val="006A3126"/>
    <w:rsid w:val="006A69BC"/>
    <w:rsid w:val="006A69CD"/>
    <w:rsid w:val="006A7F4F"/>
    <w:rsid w:val="006B1D61"/>
    <w:rsid w:val="006B2D1C"/>
    <w:rsid w:val="006B6E38"/>
    <w:rsid w:val="006C28AA"/>
    <w:rsid w:val="006D0C33"/>
    <w:rsid w:val="006E3F33"/>
    <w:rsid w:val="006E7224"/>
    <w:rsid w:val="006F12D5"/>
    <w:rsid w:val="006F3E54"/>
    <w:rsid w:val="007003EE"/>
    <w:rsid w:val="00703519"/>
    <w:rsid w:val="007231A9"/>
    <w:rsid w:val="00724B86"/>
    <w:rsid w:val="00726D8A"/>
    <w:rsid w:val="00740783"/>
    <w:rsid w:val="00740E3D"/>
    <w:rsid w:val="00753464"/>
    <w:rsid w:val="00757628"/>
    <w:rsid w:val="0076139B"/>
    <w:rsid w:val="007660ED"/>
    <w:rsid w:val="0077381C"/>
    <w:rsid w:val="0078145C"/>
    <w:rsid w:val="007822D2"/>
    <w:rsid w:val="00787F79"/>
    <w:rsid w:val="007905D7"/>
    <w:rsid w:val="00791D93"/>
    <w:rsid w:val="007B182E"/>
    <w:rsid w:val="007B1C67"/>
    <w:rsid w:val="007B6C94"/>
    <w:rsid w:val="007C4C2E"/>
    <w:rsid w:val="007D64D9"/>
    <w:rsid w:val="007D7492"/>
    <w:rsid w:val="007E5E2C"/>
    <w:rsid w:val="007F54A4"/>
    <w:rsid w:val="007F6B9C"/>
    <w:rsid w:val="007F7DB5"/>
    <w:rsid w:val="0080161A"/>
    <w:rsid w:val="0080204E"/>
    <w:rsid w:val="0080493F"/>
    <w:rsid w:val="008063DB"/>
    <w:rsid w:val="00813B2B"/>
    <w:rsid w:val="00824CE3"/>
    <w:rsid w:val="00825680"/>
    <w:rsid w:val="00826C6D"/>
    <w:rsid w:val="00826E85"/>
    <w:rsid w:val="0083030A"/>
    <w:rsid w:val="00831945"/>
    <w:rsid w:val="00836714"/>
    <w:rsid w:val="00840D5E"/>
    <w:rsid w:val="00844C7D"/>
    <w:rsid w:val="00847454"/>
    <w:rsid w:val="008518B7"/>
    <w:rsid w:val="00852376"/>
    <w:rsid w:val="00855522"/>
    <w:rsid w:val="00860DF2"/>
    <w:rsid w:val="0086161E"/>
    <w:rsid w:val="0087643C"/>
    <w:rsid w:val="0088001A"/>
    <w:rsid w:val="008810C4"/>
    <w:rsid w:val="0088293C"/>
    <w:rsid w:val="00885D0D"/>
    <w:rsid w:val="00890BC1"/>
    <w:rsid w:val="00896EE0"/>
    <w:rsid w:val="008A271E"/>
    <w:rsid w:val="008B47F1"/>
    <w:rsid w:val="008B5782"/>
    <w:rsid w:val="008C4FD0"/>
    <w:rsid w:val="008C6E8A"/>
    <w:rsid w:val="008C7489"/>
    <w:rsid w:val="008C7966"/>
    <w:rsid w:val="008D1A1A"/>
    <w:rsid w:val="00904339"/>
    <w:rsid w:val="00910320"/>
    <w:rsid w:val="00920CBE"/>
    <w:rsid w:val="00921730"/>
    <w:rsid w:val="00921D91"/>
    <w:rsid w:val="0093280A"/>
    <w:rsid w:val="00932BF8"/>
    <w:rsid w:val="00934B7A"/>
    <w:rsid w:val="00935E73"/>
    <w:rsid w:val="00936CAC"/>
    <w:rsid w:val="00945A9A"/>
    <w:rsid w:val="00945AFA"/>
    <w:rsid w:val="00947154"/>
    <w:rsid w:val="0094750E"/>
    <w:rsid w:val="00950747"/>
    <w:rsid w:val="00953976"/>
    <w:rsid w:val="00962891"/>
    <w:rsid w:val="009722C6"/>
    <w:rsid w:val="00973F4D"/>
    <w:rsid w:val="009777BC"/>
    <w:rsid w:val="00990BBC"/>
    <w:rsid w:val="00995F47"/>
    <w:rsid w:val="009974FE"/>
    <w:rsid w:val="009A37A7"/>
    <w:rsid w:val="009A471D"/>
    <w:rsid w:val="009C2E1F"/>
    <w:rsid w:val="009C42D2"/>
    <w:rsid w:val="009C45ED"/>
    <w:rsid w:val="009C4D0D"/>
    <w:rsid w:val="009D5E65"/>
    <w:rsid w:val="009E2645"/>
    <w:rsid w:val="009E2FB4"/>
    <w:rsid w:val="009F6955"/>
    <w:rsid w:val="00A0599F"/>
    <w:rsid w:val="00A11A87"/>
    <w:rsid w:val="00A171F6"/>
    <w:rsid w:val="00A21B10"/>
    <w:rsid w:val="00A21D44"/>
    <w:rsid w:val="00A26DEC"/>
    <w:rsid w:val="00A27E33"/>
    <w:rsid w:val="00A37244"/>
    <w:rsid w:val="00A417FC"/>
    <w:rsid w:val="00A42051"/>
    <w:rsid w:val="00A5598C"/>
    <w:rsid w:val="00A6374B"/>
    <w:rsid w:val="00A6472C"/>
    <w:rsid w:val="00A8208B"/>
    <w:rsid w:val="00A85B13"/>
    <w:rsid w:val="00A8713F"/>
    <w:rsid w:val="00A93E2B"/>
    <w:rsid w:val="00A9558A"/>
    <w:rsid w:val="00AA0611"/>
    <w:rsid w:val="00AA7F76"/>
    <w:rsid w:val="00AB521D"/>
    <w:rsid w:val="00AC1DAE"/>
    <w:rsid w:val="00AC432A"/>
    <w:rsid w:val="00AC43AF"/>
    <w:rsid w:val="00AD63FB"/>
    <w:rsid w:val="00AE378B"/>
    <w:rsid w:val="00AF4DD5"/>
    <w:rsid w:val="00B01BED"/>
    <w:rsid w:val="00B03447"/>
    <w:rsid w:val="00B1381F"/>
    <w:rsid w:val="00B172EB"/>
    <w:rsid w:val="00B21BE7"/>
    <w:rsid w:val="00B3174C"/>
    <w:rsid w:val="00B33801"/>
    <w:rsid w:val="00B3431D"/>
    <w:rsid w:val="00B36BA4"/>
    <w:rsid w:val="00B40F78"/>
    <w:rsid w:val="00B42094"/>
    <w:rsid w:val="00B557B2"/>
    <w:rsid w:val="00B66D1A"/>
    <w:rsid w:val="00B714DB"/>
    <w:rsid w:val="00B71D81"/>
    <w:rsid w:val="00B73658"/>
    <w:rsid w:val="00B76EAB"/>
    <w:rsid w:val="00B83A0E"/>
    <w:rsid w:val="00B83C38"/>
    <w:rsid w:val="00B8642E"/>
    <w:rsid w:val="00B95115"/>
    <w:rsid w:val="00B969CD"/>
    <w:rsid w:val="00BA59F1"/>
    <w:rsid w:val="00BC505F"/>
    <w:rsid w:val="00BC50CD"/>
    <w:rsid w:val="00BD040C"/>
    <w:rsid w:val="00BD166D"/>
    <w:rsid w:val="00BD53BD"/>
    <w:rsid w:val="00BE0046"/>
    <w:rsid w:val="00BE028C"/>
    <w:rsid w:val="00BE10F0"/>
    <w:rsid w:val="00BE65B4"/>
    <w:rsid w:val="00BE7B93"/>
    <w:rsid w:val="00BF3439"/>
    <w:rsid w:val="00C029E4"/>
    <w:rsid w:val="00C04AA8"/>
    <w:rsid w:val="00C1065A"/>
    <w:rsid w:val="00C230D0"/>
    <w:rsid w:val="00C247CB"/>
    <w:rsid w:val="00C43C42"/>
    <w:rsid w:val="00C613BB"/>
    <w:rsid w:val="00C6156D"/>
    <w:rsid w:val="00C65128"/>
    <w:rsid w:val="00C85226"/>
    <w:rsid w:val="00C961C5"/>
    <w:rsid w:val="00C96658"/>
    <w:rsid w:val="00C96A3A"/>
    <w:rsid w:val="00CA220D"/>
    <w:rsid w:val="00CA55AF"/>
    <w:rsid w:val="00CB5A40"/>
    <w:rsid w:val="00CB6109"/>
    <w:rsid w:val="00CC40C2"/>
    <w:rsid w:val="00CD25CA"/>
    <w:rsid w:val="00CD272F"/>
    <w:rsid w:val="00CD2DFD"/>
    <w:rsid w:val="00CD50D6"/>
    <w:rsid w:val="00CE3228"/>
    <w:rsid w:val="00CE3E39"/>
    <w:rsid w:val="00D1186E"/>
    <w:rsid w:val="00D30F6E"/>
    <w:rsid w:val="00D3318B"/>
    <w:rsid w:val="00D3462D"/>
    <w:rsid w:val="00D35053"/>
    <w:rsid w:val="00D356FF"/>
    <w:rsid w:val="00D361B0"/>
    <w:rsid w:val="00D40D44"/>
    <w:rsid w:val="00D41C8C"/>
    <w:rsid w:val="00D44312"/>
    <w:rsid w:val="00D45558"/>
    <w:rsid w:val="00D520B1"/>
    <w:rsid w:val="00D529A6"/>
    <w:rsid w:val="00D5490D"/>
    <w:rsid w:val="00D56B9F"/>
    <w:rsid w:val="00D6006A"/>
    <w:rsid w:val="00D612BD"/>
    <w:rsid w:val="00D62D9C"/>
    <w:rsid w:val="00D713AB"/>
    <w:rsid w:val="00D71FE2"/>
    <w:rsid w:val="00D72587"/>
    <w:rsid w:val="00D75352"/>
    <w:rsid w:val="00D85376"/>
    <w:rsid w:val="00D91BDA"/>
    <w:rsid w:val="00D92953"/>
    <w:rsid w:val="00D961BA"/>
    <w:rsid w:val="00DB2E24"/>
    <w:rsid w:val="00DC79D3"/>
    <w:rsid w:val="00DD0305"/>
    <w:rsid w:val="00DD5873"/>
    <w:rsid w:val="00DE188C"/>
    <w:rsid w:val="00DF10CC"/>
    <w:rsid w:val="00DF16BE"/>
    <w:rsid w:val="00DF79D5"/>
    <w:rsid w:val="00E027E7"/>
    <w:rsid w:val="00E114CB"/>
    <w:rsid w:val="00E210B4"/>
    <w:rsid w:val="00E21AA3"/>
    <w:rsid w:val="00E25FB8"/>
    <w:rsid w:val="00E32210"/>
    <w:rsid w:val="00E47B38"/>
    <w:rsid w:val="00E50E6A"/>
    <w:rsid w:val="00E5279C"/>
    <w:rsid w:val="00E5416D"/>
    <w:rsid w:val="00E551D5"/>
    <w:rsid w:val="00E564CA"/>
    <w:rsid w:val="00E735AB"/>
    <w:rsid w:val="00E75806"/>
    <w:rsid w:val="00E81D55"/>
    <w:rsid w:val="00E84859"/>
    <w:rsid w:val="00E849CD"/>
    <w:rsid w:val="00E85030"/>
    <w:rsid w:val="00E87D39"/>
    <w:rsid w:val="00E9083B"/>
    <w:rsid w:val="00E95D14"/>
    <w:rsid w:val="00EB058B"/>
    <w:rsid w:val="00EC23D3"/>
    <w:rsid w:val="00ED0EF9"/>
    <w:rsid w:val="00ED1EB7"/>
    <w:rsid w:val="00EE1462"/>
    <w:rsid w:val="00EE434C"/>
    <w:rsid w:val="00EF23DA"/>
    <w:rsid w:val="00EF2A10"/>
    <w:rsid w:val="00F02FB2"/>
    <w:rsid w:val="00F04DFF"/>
    <w:rsid w:val="00F05AE6"/>
    <w:rsid w:val="00F1207B"/>
    <w:rsid w:val="00F150C1"/>
    <w:rsid w:val="00F174C2"/>
    <w:rsid w:val="00F200D9"/>
    <w:rsid w:val="00F20B8A"/>
    <w:rsid w:val="00F243F6"/>
    <w:rsid w:val="00F24747"/>
    <w:rsid w:val="00F25201"/>
    <w:rsid w:val="00F31436"/>
    <w:rsid w:val="00F32C53"/>
    <w:rsid w:val="00F34A12"/>
    <w:rsid w:val="00F41A4B"/>
    <w:rsid w:val="00F556F5"/>
    <w:rsid w:val="00F81FE6"/>
    <w:rsid w:val="00F9025C"/>
    <w:rsid w:val="00F92BD4"/>
    <w:rsid w:val="00FA19AF"/>
    <w:rsid w:val="00FA6C65"/>
    <w:rsid w:val="00FB06E3"/>
    <w:rsid w:val="00FB4B8C"/>
    <w:rsid w:val="00FC4783"/>
    <w:rsid w:val="00FE2625"/>
    <w:rsid w:val="00FE3DC7"/>
    <w:rsid w:val="00FF01D6"/>
    <w:rsid w:val="00FF1652"/>
    <w:rsid w:val="00FF512B"/>
    <w:rsid w:val="00FF7868"/>
    <w:rsid w:val="01302F1B"/>
    <w:rsid w:val="0167645C"/>
    <w:rsid w:val="0188CAD9"/>
    <w:rsid w:val="0192212D"/>
    <w:rsid w:val="01924775"/>
    <w:rsid w:val="0194C175"/>
    <w:rsid w:val="01BCCAB9"/>
    <w:rsid w:val="0208AD18"/>
    <w:rsid w:val="0213E2A2"/>
    <w:rsid w:val="0238A3F3"/>
    <w:rsid w:val="028BDA46"/>
    <w:rsid w:val="02B3C0F1"/>
    <w:rsid w:val="02CC1E8D"/>
    <w:rsid w:val="03720A53"/>
    <w:rsid w:val="03AC64F1"/>
    <w:rsid w:val="03B5D252"/>
    <w:rsid w:val="03BD4530"/>
    <w:rsid w:val="03DAC6BB"/>
    <w:rsid w:val="03E0A333"/>
    <w:rsid w:val="040006E8"/>
    <w:rsid w:val="044F9152"/>
    <w:rsid w:val="0450BFC3"/>
    <w:rsid w:val="046D4024"/>
    <w:rsid w:val="04C51F5F"/>
    <w:rsid w:val="05038E1C"/>
    <w:rsid w:val="050DDAB4"/>
    <w:rsid w:val="05155050"/>
    <w:rsid w:val="0546E954"/>
    <w:rsid w:val="05E4A2CF"/>
    <w:rsid w:val="05E94E48"/>
    <w:rsid w:val="06091085"/>
    <w:rsid w:val="06CE6D77"/>
    <w:rsid w:val="076D8DFC"/>
    <w:rsid w:val="077E6E31"/>
    <w:rsid w:val="07873214"/>
    <w:rsid w:val="079538AB"/>
    <w:rsid w:val="07E1FDAE"/>
    <w:rsid w:val="0809D6F0"/>
    <w:rsid w:val="08601F3C"/>
    <w:rsid w:val="08890570"/>
    <w:rsid w:val="08C4AB73"/>
    <w:rsid w:val="08D93177"/>
    <w:rsid w:val="08E972D8"/>
    <w:rsid w:val="0910D174"/>
    <w:rsid w:val="0944122A"/>
    <w:rsid w:val="09622CF8"/>
    <w:rsid w:val="099328F4"/>
    <w:rsid w:val="099D9A77"/>
    <w:rsid w:val="09A0808D"/>
    <w:rsid w:val="09A4FD5E"/>
    <w:rsid w:val="09F231E1"/>
    <w:rsid w:val="09F61D03"/>
    <w:rsid w:val="0ABED2D6"/>
    <w:rsid w:val="0AC8B83B"/>
    <w:rsid w:val="0B6D95AA"/>
    <w:rsid w:val="0B8DDF2B"/>
    <w:rsid w:val="0BD6618C"/>
    <w:rsid w:val="0BF901AF"/>
    <w:rsid w:val="0C0A297B"/>
    <w:rsid w:val="0C110847"/>
    <w:rsid w:val="0C38FF01"/>
    <w:rsid w:val="0C612E30"/>
    <w:rsid w:val="0C72A7DF"/>
    <w:rsid w:val="0C8B4E6A"/>
    <w:rsid w:val="0C92294E"/>
    <w:rsid w:val="0CC53C22"/>
    <w:rsid w:val="0D0E1DBA"/>
    <w:rsid w:val="0D18A4C2"/>
    <w:rsid w:val="0D18EC99"/>
    <w:rsid w:val="0D7058A3"/>
    <w:rsid w:val="0D949F25"/>
    <w:rsid w:val="0DBCEA8B"/>
    <w:rsid w:val="0DBE19D0"/>
    <w:rsid w:val="0DF8229C"/>
    <w:rsid w:val="0E069B14"/>
    <w:rsid w:val="0E2A2FF3"/>
    <w:rsid w:val="0E40D95D"/>
    <w:rsid w:val="0E52AD5A"/>
    <w:rsid w:val="0EC5A304"/>
    <w:rsid w:val="0F1E4F3B"/>
    <w:rsid w:val="0F23D121"/>
    <w:rsid w:val="0F40234A"/>
    <w:rsid w:val="0F698651"/>
    <w:rsid w:val="0F738567"/>
    <w:rsid w:val="0FC543EF"/>
    <w:rsid w:val="0FC676AD"/>
    <w:rsid w:val="0FF22F00"/>
    <w:rsid w:val="10788A5C"/>
    <w:rsid w:val="107A6CB5"/>
    <w:rsid w:val="1084112F"/>
    <w:rsid w:val="1197D443"/>
    <w:rsid w:val="11B1065F"/>
    <w:rsid w:val="11C68C7D"/>
    <w:rsid w:val="11C8D5EE"/>
    <w:rsid w:val="120B40E8"/>
    <w:rsid w:val="120D34A3"/>
    <w:rsid w:val="12350D70"/>
    <w:rsid w:val="1260B42A"/>
    <w:rsid w:val="12A12713"/>
    <w:rsid w:val="12E5BBD9"/>
    <w:rsid w:val="130B05C5"/>
    <w:rsid w:val="138399A3"/>
    <w:rsid w:val="13AB5046"/>
    <w:rsid w:val="13C5E90E"/>
    <w:rsid w:val="13E346CC"/>
    <w:rsid w:val="13FB4320"/>
    <w:rsid w:val="14627899"/>
    <w:rsid w:val="1472384B"/>
    <w:rsid w:val="14AE6AE4"/>
    <w:rsid w:val="14CB176D"/>
    <w:rsid w:val="14E45CB3"/>
    <w:rsid w:val="14F77037"/>
    <w:rsid w:val="158EA476"/>
    <w:rsid w:val="16112917"/>
    <w:rsid w:val="164876A4"/>
    <w:rsid w:val="1655E827"/>
    <w:rsid w:val="1656C584"/>
    <w:rsid w:val="168181DF"/>
    <w:rsid w:val="16B357D3"/>
    <w:rsid w:val="16CBB1E9"/>
    <w:rsid w:val="16F54870"/>
    <w:rsid w:val="174C4205"/>
    <w:rsid w:val="176E4C42"/>
    <w:rsid w:val="17D39E66"/>
    <w:rsid w:val="17FCD376"/>
    <w:rsid w:val="1887AAF2"/>
    <w:rsid w:val="19590090"/>
    <w:rsid w:val="19A56A2E"/>
    <w:rsid w:val="1A370050"/>
    <w:rsid w:val="1A489ECB"/>
    <w:rsid w:val="1A625079"/>
    <w:rsid w:val="1B8F1CB5"/>
    <w:rsid w:val="1BB8D48B"/>
    <w:rsid w:val="1C7DF1E5"/>
    <w:rsid w:val="1D1BD175"/>
    <w:rsid w:val="1D756435"/>
    <w:rsid w:val="1E10C15B"/>
    <w:rsid w:val="1E3E6872"/>
    <w:rsid w:val="1E4D57AC"/>
    <w:rsid w:val="1E9B3D0F"/>
    <w:rsid w:val="1ED60972"/>
    <w:rsid w:val="1EDC0A59"/>
    <w:rsid w:val="1F451904"/>
    <w:rsid w:val="1F8A6C75"/>
    <w:rsid w:val="1F962C7A"/>
    <w:rsid w:val="1FA4BB12"/>
    <w:rsid w:val="2035BA7B"/>
    <w:rsid w:val="214E9484"/>
    <w:rsid w:val="2173A113"/>
    <w:rsid w:val="2192E9B7"/>
    <w:rsid w:val="21B51A87"/>
    <w:rsid w:val="21D9FE89"/>
    <w:rsid w:val="22350EAE"/>
    <w:rsid w:val="229778AF"/>
    <w:rsid w:val="22C17009"/>
    <w:rsid w:val="2351728A"/>
    <w:rsid w:val="235DF70E"/>
    <w:rsid w:val="23A99D27"/>
    <w:rsid w:val="23BF498B"/>
    <w:rsid w:val="23D01EC7"/>
    <w:rsid w:val="23D66D23"/>
    <w:rsid w:val="23E46ECA"/>
    <w:rsid w:val="24134FEA"/>
    <w:rsid w:val="2440D746"/>
    <w:rsid w:val="2478A4A6"/>
    <w:rsid w:val="248CD0A0"/>
    <w:rsid w:val="24B9D2C7"/>
    <w:rsid w:val="24F9083B"/>
    <w:rsid w:val="25143390"/>
    <w:rsid w:val="25562657"/>
    <w:rsid w:val="2578C338"/>
    <w:rsid w:val="25D1B80B"/>
    <w:rsid w:val="25DA2926"/>
    <w:rsid w:val="25F87854"/>
    <w:rsid w:val="26007299"/>
    <w:rsid w:val="262ED6EC"/>
    <w:rsid w:val="266AFF07"/>
    <w:rsid w:val="26953E8B"/>
    <w:rsid w:val="272992CB"/>
    <w:rsid w:val="27702739"/>
    <w:rsid w:val="27C5924F"/>
    <w:rsid w:val="27F3E9A9"/>
    <w:rsid w:val="281D1EA8"/>
    <w:rsid w:val="28957758"/>
    <w:rsid w:val="28D299A5"/>
    <w:rsid w:val="294DA9EA"/>
    <w:rsid w:val="29521375"/>
    <w:rsid w:val="296D8FE1"/>
    <w:rsid w:val="29970D4B"/>
    <w:rsid w:val="29BBD503"/>
    <w:rsid w:val="29C0B40E"/>
    <w:rsid w:val="29C0F3BB"/>
    <w:rsid w:val="2B95D2CC"/>
    <w:rsid w:val="2BDA5221"/>
    <w:rsid w:val="2BE8A245"/>
    <w:rsid w:val="2C383127"/>
    <w:rsid w:val="2C5695E8"/>
    <w:rsid w:val="2C724557"/>
    <w:rsid w:val="2C8EA48B"/>
    <w:rsid w:val="2CC1AD45"/>
    <w:rsid w:val="2D44FAE2"/>
    <w:rsid w:val="2D4FC01E"/>
    <w:rsid w:val="2D88A75F"/>
    <w:rsid w:val="2DC0B453"/>
    <w:rsid w:val="2DE8C2AD"/>
    <w:rsid w:val="2E01EB0A"/>
    <w:rsid w:val="2E025122"/>
    <w:rsid w:val="2E0B7756"/>
    <w:rsid w:val="2E87F63F"/>
    <w:rsid w:val="2E9D41E5"/>
    <w:rsid w:val="2ED77BD9"/>
    <w:rsid w:val="2F032FDD"/>
    <w:rsid w:val="2F4B186B"/>
    <w:rsid w:val="2F93065E"/>
    <w:rsid w:val="304B4781"/>
    <w:rsid w:val="309F003E"/>
    <w:rsid w:val="30CE661F"/>
    <w:rsid w:val="314634AE"/>
    <w:rsid w:val="31534C38"/>
    <w:rsid w:val="31C4CF7C"/>
    <w:rsid w:val="323AD09F"/>
    <w:rsid w:val="323B0987"/>
    <w:rsid w:val="3240E885"/>
    <w:rsid w:val="32B2EB01"/>
    <w:rsid w:val="32E91BDC"/>
    <w:rsid w:val="334BB965"/>
    <w:rsid w:val="336829AF"/>
    <w:rsid w:val="33E33BDE"/>
    <w:rsid w:val="3482F58F"/>
    <w:rsid w:val="34DAC5CC"/>
    <w:rsid w:val="34FE56EA"/>
    <w:rsid w:val="35003170"/>
    <w:rsid w:val="35727161"/>
    <w:rsid w:val="35AE4CDC"/>
    <w:rsid w:val="35F3D492"/>
    <w:rsid w:val="3626BD5B"/>
    <w:rsid w:val="362C2257"/>
    <w:rsid w:val="3669EC50"/>
    <w:rsid w:val="371ACB74"/>
    <w:rsid w:val="372602CA"/>
    <w:rsid w:val="37D36CF2"/>
    <w:rsid w:val="37E6C22F"/>
    <w:rsid w:val="3849018B"/>
    <w:rsid w:val="38883489"/>
    <w:rsid w:val="3894F7EB"/>
    <w:rsid w:val="3896BD23"/>
    <w:rsid w:val="38B162EC"/>
    <w:rsid w:val="38CF593F"/>
    <w:rsid w:val="38D60918"/>
    <w:rsid w:val="3938AAD3"/>
    <w:rsid w:val="3A0CB8F4"/>
    <w:rsid w:val="3A328D84"/>
    <w:rsid w:val="3A57360E"/>
    <w:rsid w:val="3A71D979"/>
    <w:rsid w:val="3A9EF411"/>
    <w:rsid w:val="3B21CA58"/>
    <w:rsid w:val="3B3851D1"/>
    <w:rsid w:val="3B7B1389"/>
    <w:rsid w:val="3BBA9816"/>
    <w:rsid w:val="3BC28A10"/>
    <w:rsid w:val="3BFB0FDE"/>
    <w:rsid w:val="3C137EB8"/>
    <w:rsid w:val="3C318C94"/>
    <w:rsid w:val="3C479A76"/>
    <w:rsid w:val="3C48661B"/>
    <w:rsid w:val="3C624BAB"/>
    <w:rsid w:val="3C78E474"/>
    <w:rsid w:val="3D1626A4"/>
    <w:rsid w:val="3D6A2E46"/>
    <w:rsid w:val="3D9383AC"/>
    <w:rsid w:val="3DB84F08"/>
    <w:rsid w:val="3DB94544"/>
    <w:rsid w:val="3DE36AD7"/>
    <w:rsid w:val="3DEC5152"/>
    <w:rsid w:val="3E966636"/>
    <w:rsid w:val="3EA576E5"/>
    <w:rsid w:val="3EAD4E23"/>
    <w:rsid w:val="3F188148"/>
    <w:rsid w:val="3F3D26ED"/>
    <w:rsid w:val="3F7A90A8"/>
    <w:rsid w:val="3F848C0E"/>
    <w:rsid w:val="3F88DF4D"/>
    <w:rsid w:val="3F8E7A50"/>
    <w:rsid w:val="3F9AB6D8"/>
    <w:rsid w:val="3F9C05D8"/>
    <w:rsid w:val="3FC08817"/>
    <w:rsid w:val="40204C7B"/>
    <w:rsid w:val="40C67792"/>
    <w:rsid w:val="40EE8B71"/>
    <w:rsid w:val="416D3E82"/>
    <w:rsid w:val="42561068"/>
    <w:rsid w:val="4266E3E3"/>
    <w:rsid w:val="429B5648"/>
    <w:rsid w:val="42EB7FF7"/>
    <w:rsid w:val="43115136"/>
    <w:rsid w:val="431DF65D"/>
    <w:rsid w:val="435E984E"/>
    <w:rsid w:val="4390A18B"/>
    <w:rsid w:val="43E3FE46"/>
    <w:rsid w:val="43F38E26"/>
    <w:rsid w:val="43FC4D2F"/>
    <w:rsid w:val="441EE56C"/>
    <w:rsid w:val="44542D6B"/>
    <w:rsid w:val="449E6C78"/>
    <w:rsid w:val="44BD3412"/>
    <w:rsid w:val="44D700F1"/>
    <w:rsid w:val="45084FA8"/>
    <w:rsid w:val="4554DA38"/>
    <w:rsid w:val="4587BC2D"/>
    <w:rsid w:val="4593E813"/>
    <w:rsid w:val="45B90861"/>
    <w:rsid w:val="4602DE21"/>
    <w:rsid w:val="46A42009"/>
    <w:rsid w:val="46B42AF0"/>
    <w:rsid w:val="46BD23C7"/>
    <w:rsid w:val="46EFF4E9"/>
    <w:rsid w:val="472FA056"/>
    <w:rsid w:val="47795354"/>
    <w:rsid w:val="4785F68F"/>
    <w:rsid w:val="47990003"/>
    <w:rsid w:val="482B3039"/>
    <w:rsid w:val="482E448D"/>
    <w:rsid w:val="48A5744A"/>
    <w:rsid w:val="48B5AC56"/>
    <w:rsid w:val="48BE9CA7"/>
    <w:rsid w:val="48C7B1BA"/>
    <w:rsid w:val="48EBC284"/>
    <w:rsid w:val="4941991E"/>
    <w:rsid w:val="49CD70E7"/>
    <w:rsid w:val="4A946ADA"/>
    <w:rsid w:val="4BC4E897"/>
    <w:rsid w:val="4BD62E70"/>
    <w:rsid w:val="4BE3AEA9"/>
    <w:rsid w:val="4BF716F7"/>
    <w:rsid w:val="4C2216D6"/>
    <w:rsid w:val="4C606053"/>
    <w:rsid w:val="4C7B644F"/>
    <w:rsid w:val="4C812766"/>
    <w:rsid w:val="4D0D8925"/>
    <w:rsid w:val="4DA2D162"/>
    <w:rsid w:val="4E7BE2A0"/>
    <w:rsid w:val="4E87BA63"/>
    <w:rsid w:val="4E8A43A4"/>
    <w:rsid w:val="4E9B0395"/>
    <w:rsid w:val="4F2430E7"/>
    <w:rsid w:val="4F3233E6"/>
    <w:rsid w:val="4F3CB442"/>
    <w:rsid w:val="500A1207"/>
    <w:rsid w:val="503D3F92"/>
    <w:rsid w:val="50453ECF"/>
    <w:rsid w:val="50C9115D"/>
    <w:rsid w:val="50DA07B6"/>
    <w:rsid w:val="50E488E2"/>
    <w:rsid w:val="512C46E5"/>
    <w:rsid w:val="51549889"/>
    <w:rsid w:val="51A5E268"/>
    <w:rsid w:val="51D08722"/>
    <w:rsid w:val="51DE4142"/>
    <w:rsid w:val="52209BC8"/>
    <w:rsid w:val="525B56D7"/>
    <w:rsid w:val="52805943"/>
    <w:rsid w:val="5290EE87"/>
    <w:rsid w:val="52ABFF72"/>
    <w:rsid w:val="53090A3E"/>
    <w:rsid w:val="539C5568"/>
    <w:rsid w:val="53D8D75D"/>
    <w:rsid w:val="5401462B"/>
    <w:rsid w:val="544E94EA"/>
    <w:rsid w:val="5470C25E"/>
    <w:rsid w:val="5480A330"/>
    <w:rsid w:val="54C46C72"/>
    <w:rsid w:val="54CA2E2A"/>
    <w:rsid w:val="54D7E90F"/>
    <w:rsid w:val="54F08AE4"/>
    <w:rsid w:val="556A2A73"/>
    <w:rsid w:val="556B4861"/>
    <w:rsid w:val="55FF9EB6"/>
    <w:rsid w:val="562809AC"/>
    <w:rsid w:val="56FC05BC"/>
    <w:rsid w:val="577BDE45"/>
    <w:rsid w:val="57800925"/>
    <w:rsid w:val="57FE0EFA"/>
    <w:rsid w:val="583E56C4"/>
    <w:rsid w:val="589442F7"/>
    <w:rsid w:val="592860D3"/>
    <w:rsid w:val="5979394E"/>
    <w:rsid w:val="598FACBA"/>
    <w:rsid w:val="59B51DBB"/>
    <w:rsid w:val="5A68400A"/>
    <w:rsid w:val="5ABEB776"/>
    <w:rsid w:val="5AD150E7"/>
    <w:rsid w:val="5B304D78"/>
    <w:rsid w:val="5B38B499"/>
    <w:rsid w:val="5B6163BC"/>
    <w:rsid w:val="5BD3B3C1"/>
    <w:rsid w:val="5BF3F91E"/>
    <w:rsid w:val="5C1919C5"/>
    <w:rsid w:val="5C6C701C"/>
    <w:rsid w:val="5CD0B93F"/>
    <w:rsid w:val="5DA0AF89"/>
    <w:rsid w:val="5E0BDA78"/>
    <w:rsid w:val="5E26FD23"/>
    <w:rsid w:val="5E443C6F"/>
    <w:rsid w:val="5E60651E"/>
    <w:rsid w:val="5E74B398"/>
    <w:rsid w:val="5F05C8A1"/>
    <w:rsid w:val="5F37133C"/>
    <w:rsid w:val="5F3C7FEA"/>
    <w:rsid w:val="5F9DA747"/>
    <w:rsid w:val="5FA3F1A2"/>
    <w:rsid w:val="60E11139"/>
    <w:rsid w:val="616ABC53"/>
    <w:rsid w:val="617AFA68"/>
    <w:rsid w:val="617C3625"/>
    <w:rsid w:val="61D2F1DC"/>
    <w:rsid w:val="6224156D"/>
    <w:rsid w:val="6226B78A"/>
    <w:rsid w:val="624BCFED"/>
    <w:rsid w:val="62518524"/>
    <w:rsid w:val="625A2992"/>
    <w:rsid w:val="6262F2CB"/>
    <w:rsid w:val="62633AA2"/>
    <w:rsid w:val="6308D625"/>
    <w:rsid w:val="6314714A"/>
    <w:rsid w:val="63563D4D"/>
    <w:rsid w:val="63A3325B"/>
    <w:rsid w:val="63A4EDC0"/>
    <w:rsid w:val="63C6681B"/>
    <w:rsid w:val="646E86B5"/>
    <w:rsid w:val="64710A3A"/>
    <w:rsid w:val="647123BC"/>
    <w:rsid w:val="64A25D15"/>
    <w:rsid w:val="64A4AB13"/>
    <w:rsid w:val="64D95EBD"/>
    <w:rsid w:val="64E26D25"/>
    <w:rsid w:val="64F275BF"/>
    <w:rsid w:val="64FD8361"/>
    <w:rsid w:val="6581373D"/>
    <w:rsid w:val="65AFE074"/>
    <w:rsid w:val="65E22525"/>
    <w:rsid w:val="664D5178"/>
    <w:rsid w:val="6674B5B2"/>
    <w:rsid w:val="66FD7D1D"/>
    <w:rsid w:val="6744CA30"/>
    <w:rsid w:val="675272D4"/>
    <w:rsid w:val="6789D428"/>
    <w:rsid w:val="67B7F06F"/>
    <w:rsid w:val="67C31EEB"/>
    <w:rsid w:val="67CC95E0"/>
    <w:rsid w:val="681F8DEE"/>
    <w:rsid w:val="682A6EB8"/>
    <w:rsid w:val="68439715"/>
    <w:rsid w:val="6859A42E"/>
    <w:rsid w:val="68DA69AC"/>
    <w:rsid w:val="68F358A4"/>
    <w:rsid w:val="69523DC0"/>
    <w:rsid w:val="6958D3B8"/>
    <w:rsid w:val="699CCEE5"/>
    <w:rsid w:val="69C57ED1"/>
    <w:rsid w:val="6A2633AC"/>
    <w:rsid w:val="6A62EB05"/>
    <w:rsid w:val="6ABA27B8"/>
    <w:rsid w:val="6B4FE091"/>
    <w:rsid w:val="6BAB2480"/>
    <w:rsid w:val="6BE5F88F"/>
    <w:rsid w:val="6BEC392F"/>
    <w:rsid w:val="6C080099"/>
    <w:rsid w:val="6C093957"/>
    <w:rsid w:val="6C313D4B"/>
    <w:rsid w:val="6C6B9E6F"/>
    <w:rsid w:val="6D27BE4A"/>
    <w:rsid w:val="6D4BF735"/>
    <w:rsid w:val="6D5FB7EC"/>
    <w:rsid w:val="6D80D3A6"/>
    <w:rsid w:val="6DB4E338"/>
    <w:rsid w:val="6E73DEFD"/>
    <w:rsid w:val="6E8D4F7D"/>
    <w:rsid w:val="6EB01768"/>
    <w:rsid w:val="6EFB884D"/>
    <w:rsid w:val="6F085E51"/>
    <w:rsid w:val="6FE0FF3E"/>
    <w:rsid w:val="70498192"/>
    <w:rsid w:val="70A42EB2"/>
    <w:rsid w:val="70BFAA52"/>
    <w:rsid w:val="710B48A3"/>
    <w:rsid w:val="710F5AEB"/>
    <w:rsid w:val="725B44EC"/>
    <w:rsid w:val="725B7AB3"/>
    <w:rsid w:val="72814BF2"/>
    <w:rsid w:val="72AB2B4C"/>
    <w:rsid w:val="74FB1743"/>
    <w:rsid w:val="7500B435"/>
    <w:rsid w:val="75319718"/>
    <w:rsid w:val="7533C835"/>
    <w:rsid w:val="75A85ABF"/>
    <w:rsid w:val="75B8ECB4"/>
    <w:rsid w:val="75C78887"/>
    <w:rsid w:val="75E8E6AF"/>
    <w:rsid w:val="7658E78B"/>
    <w:rsid w:val="76A45212"/>
    <w:rsid w:val="76C8BC6D"/>
    <w:rsid w:val="772610FE"/>
    <w:rsid w:val="77284363"/>
    <w:rsid w:val="772BCA6E"/>
    <w:rsid w:val="772D19BA"/>
    <w:rsid w:val="775F0F60"/>
    <w:rsid w:val="77AC7585"/>
    <w:rsid w:val="77BEAA4F"/>
    <w:rsid w:val="77BFBAC9"/>
    <w:rsid w:val="77C0C58C"/>
    <w:rsid w:val="780BEE31"/>
    <w:rsid w:val="784FECEF"/>
    <w:rsid w:val="78BC1277"/>
    <w:rsid w:val="78E63292"/>
    <w:rsid w:val="78F0459F"/>
    <w:rsid w:val="78F99987"/>
    <w:rsid w:val="790C543E"/>
    <w:rsid w:val="791A6CD0"/>
    <w:rsid w:val="792BC3C7"/>
    <w:rsid w:val="798B5F47"/>
    <w:rsid w:val="79A2EB31"/>
    <w:rsid w:val="79AEF041"/>
    <w:rsid w:val="79CB280C"/>
    <w:rsid w:val="79DC469B"/>
    <w:rsid w:val="7A684BF7"/>
    <w:rsid w:val="7A68D609"/>
    <w:rsid w:val="7A92FB3B"/>
    <w:rsid w:val="7AAA9F71"/>
    <w:rsid w:val="7ABCB744"/>
    <w:rsid w:val="7ADD639F"/>
    <w:rsid w:val="7AE71ED8"/>
    <w:rsid w:val="7AEEFAA9"/>
    <w:rsid w:val="7AF14BED"/>
    <w:rsid w:val="7B01DB1D"/>
    <w:rsid w:val="7B2E8F4B"/>
    <w:rsid w:val="7B5D6770"/>
    <w:rsid w:val="7B6BDB95"/>
    <w:rsid w:val="7B918BA2"/>
    <w:rsid w:val="7BB83918"/>
    <w:rsid w:val="7BC0C5BC"/>
    <w:rsid w:val="7BDF2719"/>
    <w:rsid w:val="7C09619F"/>
    <w:rsid w:val="7C0EBE04"/>
    <w:rsid w:val="7C4026A2"/>
    <w:rsid w:val="7CB4A62D"/>
    <w:rsid w:val="7CC41E34"/>
    <w:rsid w:val="7CE37093"/>
    <w:rsid w:val="7D1B066C"/>
    <w:rsid w:val="7D1EBF71"/>
    <w:rsid w:val="7D2B40CE"/>
    <w:rsid w:val="7D6AF354"/>
    <w:rsid w:val="7DD35906"/>
    <w:rsid w:val="7E47C13F"/>
    <w:rsid w:val="7E4A6C52"/>
    <w:rsid w:val="7E672B22"/>
    <w:rsid w:val="7F1FB04C"/>
    <w:rsid w:val="7F3B1FC8"/>
    <w:rsid w:val="7FF0A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0D53E8"/>
  <w15:chartTrackingRefBased/>
  <w15:docId w15:val="{381D3D49-EA55-44D7-A747-152295BEE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D8C"/>
    <w:pPr>
      <w:spacing w:before="80" w:after="8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73D8C"/>
    <w:pPr>
      <w:keepNext/>
      <w:pBdr>
        <w:top w:val="single" w:sz="24" w:space="1" w:color="D9E2F3" w:themeColor="accent5" w:themeTint="33"/>
        <w:left w:val="single" w:sz="24" w:space="4" w:color="D9E2F3" w:themeColor="accent5" w:themeTint="33"/>
        <w:bottom w:val="single" w:sz="24" w:space="1" w:color="D9E2F3" w:themeColor="accent5" w:themeTint="33"/>
        <w:right w:val="single" w:sz="24" w:space="4" w:color="D9E2F3" w:themeColor="accent5" w:themeTint="33"/>
      </w:pBdr>
      <w:shd w:val="clear" w:color="auto" w:fill="D9E2F3" w:themeFill="accent5" w:themeFillTint="33"/>
      <w:spacing w:before="240" w:after="0"/>
      <w:ind w:firstLine="90"/>
      <w:outlineLvl w:val="0"/>
    </w:pPr>
    <w:rPr>
      <w:rFonts w:asciiTheme="majorHAnsi" w:eastAsiaTheme="majorEastAsia" w:hAnsiTheme="majorHAnsi" w:cstheme="majorHAnsi"/>
      <w:b/>
      <w:bCs/>
      <w:color w:val="2F5496" w:themeColor="accent5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3D8C"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b/>
      <w:bCs/>
      <w:color w:val="2E74B5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73D8C"/>
    <w:pPr>
      <w:keepNext/>
      <w:spacing w:before="160" w:after="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3D8C"/>
    <w:pPr>
      <w:numPr>
        <w:numId w:val="1"/>
      </w:numPr>
      <w:spacing w:before="40" w:after="40" w:line="264" w:lineRule="auto"/>
    </w:pPr>
    <w:rPr>
      <w:rFonts w:cstheme="minorHAnsi"/>
    </w:rPr>
  </w:style>
  <w:style w:type="character" w:customStyle="1" w:styleId="Heading1Char">
    <w:name w:val="Heading 1 Char"/>
    <w:basedOn w:val="DefaultParagraphFont"/>
    <w:link w:val="Heading1"/>
    <w:uiPriority w:val="9"/>
    <w:rsid w:val="00473D8C"/>
    <w:rPr>
      <w:rFonts w:asciiTheme="majorHAnsi" w:eastAsiaTheme="majorEastAsia" w:hAnsiTheme="majorHAnsi" w:cstheme="majorHAnsi"/>
      <w:b/>
      <w:bCs/>
      <w:color w:val="2F5496" w:themeColor="accent5" w:themeShade="BF"/>
      <w:sz w:val="28"/>
      <w:szCs w:val="28"/>
      <w:shd w:val="clear" w:color="auto" w:fill="D9E2F3" w:themeFill="accent5" w:themeFillTint="33"/>
    </w:rPr>
  </w:style>
  <w:style w:type="character" w:customStyle="1" w:styleId="Heading2Char">
    <w:name w:val="Heading 2 Char"/>
    <w:basedOn w:val="DefaultParagraphFont"/>
    <w:link w:val="Heading2"/>
    <w:uiPriority w:val="9"/>
    <w:rsid w:val="00473D8C"/>
    <w:rPr>
      <w:rFonts w:asciiTheme="majorHAnsi" w:eastAsiaTheme="majorEastAsia" w:hAnsiTheme="majorHAnsi" w:cstheme="majorBidi"/>
      <w:b/>
      <w:bCs/>
      <w:color w:val="2E74B5" w:themeColor="accent1" w:themeShade="B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73D8C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473D8C"/>
    <w:rPr>
      <w:b/>
      <w:bCs/>
    </w:rPr>
  </w:style>
  <w:style w:type="table" w:styleId="TableGrid">
    <w:name w:val="Table Grid"/>
    <w:basedOn w:val="TableNormal"/>
    <w:uiPriority w:val="59"/>
    <w:rsid w:val="00473D8C"/>
    <w:pPr>
      <w:spacing w:after="0" w:line="240" w:lineRule="auto"/>
    </w:pPr>
    <w:rPr>
      <w:sz w:val="20"/>
    </w:rPr>
    <w:tblPr>
      <w:tblBorders>
        <w:top w:val="single" w:sz="4" w:space="0" w:color="44546A" w:themeColor="text2"/>
        <w:left w:val="single" w:sz="4" w:space="0" w:color="44546A" w:themeColor="text2"/>
        <w:bottom w:val="single" w:sz="4" w:space="0" w:color="44546A" w:themeColor="text2"/>
        <w:right w:val="single" w:sz="4" w:space="0" w:color="44546A" w:themeColor="text2"/>
        <w:insideH w:val="single" w:sz="4" w:space="0" w:color="44546A" w:themeColor="text2"/>
        <w:insideV w:val="single" w:sz="4" w:space="0" w:color="44546A" w:themeColor="text2"/>
      </w:tblBorders>
    </w:tblPr>
    <w:tcPr>
      <w:shd w:val="clear" w:color="auto" w:fill="auto"/>
    </w:tcPr>
    <w:tblStylePr w:type="firstRow">
      <w:rPr>
        <w:b/>
        <w:sz w:val="20"/>
      </w:rPr>
      <w:tblPr/>
      <w:tcPr>
        <w:shd w:val="clear" w:color="auto" w:fill="E7E6E6" w:themeFill="background2"/>
      </w:tcPr>
    </w:tblStylePr>
  </w:style>
  <w:style w:type="paragraph" w:styleId="CommentText">
    <w:name w:val="annotation text"/>
    <w:basedOn w:val="Normal"/>
    <w:link w:val="CommentTextChar"/>
    <w:uiPriority w:val="99"/>
    <w:unhideWhenUsed/>
    <w:rsid w:val="00473D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73D8C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73D8C"/>
    <w:rPr>
      <w:sz w:val="16"/>
      <w:szCs w:val="16"/>
    </w:rPr>
  </w:style>
  <w:style w:type="paragraph" w:styleId="Revision">
    <w:name w:val="Revision"/>
    <w:hidden/>
    <w:uiPriority w:val="99"/>
    <w:semiHidden/>
    <w:rsid w:val="00473D8C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3D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3D8C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73D8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3D8C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EE434C"/>
    <w:rPr>
      <w:color w:val="2B579A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473D8C"/>
  </w:style>
  <w:style w:type="character" w:styleId="Strong">
    <w:name w:val="Strong"/>
    <w:basedOn w:val="DefaultParagraphFont"/>
    <w:uiPriority w:val="22"/>
    <w:qFormat/>
    <w:rsid w:val="00473D8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3D8C"/>
    <w:pPr>
      <w:spacing w:after="0" w:line="240" w:lineRule="auto"/>
    </w:pPr>
    <w:rPr>
      <w:rFonts w:ascii="Tahoma" w:eastAsia="PMingLiU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D8C"/>
    <w:rPr>
      <w:rFonts w:ascii="Tahoma" w:eastAsia="PMingLiU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473D8C"/>
    <w:pPr>
      <w:spacing w:before="200" w:line="240" w:lineRule="auto"/>
    </w:pPr>
    <w:rPr>
      <w:b/>
      <w:bCs/>
      <w:color w:val="2F5496" w:themeColor="accent5" w:themeShade="BF"/>
      <w:sz w:val="21"/>
      <w:szCs w:val="21"/>
    </w:rPr>
  </w:style>
  <w:style w:type="paragraph" w:customStyle="1" w:styleId="Reference">
    <w:name w:val="Reference"/>
    <w:basedOn w:val="List"/>
    <w:link w:val="ReferenceChar"/>
    <w:qFormat/>
    <w:rsid w:val="00473D8C"/>
    <w:pPr>
      <w:spacing w:before="120" w:after="120" w:line="240" w:lineRule="auto"/>
      <w:ind w:left="720"/>
      <w:contextualSpacing w:val="0"/>
    </w:pPr>
    <w:rPr>
      <w:rFonts w:ascii="Garamond" w:eastAsia="PMingLiU" w:hAnsi="Garamond" w:cs="Times New Roman"/>
      <w:szCs w:val="24"/>
    </w:rPr>
  </w:style>
  <w:style w:type="character" w:customStyle="1" w:styleId="ReferenceChar">
    <w:name w:val="Reference Char"/>
    <w:link w:val="Reference"/>
    <w:rsid w:val="00473D8C"/>
    <w:rPr>
      <w:rFonts w:ascii="Garamond" w:eastAsia="PMingLiU" w:hAnsi="Garamond" w:cs="Times New Roman"/>
      <w:szCs w:val="24"/>
    </w:rPr>
  </w:style>
  <w:style w:type="paragraph" w:styleId="List">
    <w:name w:val="List"/>
    <w:basedOn w:val="Normal"/>
    <w:uiPriority w:val="99"/>
    <w:semiHidden/>
    <w:unhideWhenUsed/>
    <w:rsid w:val="00473D8C"/>
    <w:pPr>
      <w:ind w:left="360" w:hanging="36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3D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3D8C"/>
  </w:style>
  <w:style w:type="paragraph" w:styleId="Footer">
    <w:name w:val="footer"/>
    <w:basedOn w:val="Normal"/>
    <w:link w:val="FooterChar"/>
    <w:uiPriority w:val="99"/>
    <w:unhideWhenUsed/>
    <w:rsid w:val="00473D8C"/>
    <w:pPr>
      <w:tabs>
        <w:tab w:val="right" w:pos="10800"/>
      </w:tabs>
      <w:spacing w:after="0" w:line="240" w:lineRule="auto"/>
    </w:pPr>
    <w:rPr>
      <w:color w:val="44546A" w:themeColor="text2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473D8C"/>
    <w:rPr>
      <w:color w:val="44546A" w:themeColor="text2"/>
      <w:sz w:val="20"/>
      <w:szCs w:val="20"/>
    </w:rPr>
  </w:style>
  <w:style w:type="paragraph" w:customStyle="1" w:styleId="paragraph">
    <w:name w:val="paragraph"/>
    <w:basedOn w:val="Normal"/>
    <w:rsid w:val="00473D8C"/>
    <w:pPr>
      <w:spacing w:before="100" w:beforeAutospacing="1" w:after="100" w:afterAutospacing="1" w:line="240" w:lineRule="auto"/>
    </w:pPr>
    <w:rPr>
      <w:rFonts w:ascii="Times New Roman" w:eastAsia="PMingLiU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473D8C"/>
  </w:style>
  <w:style w:type="character" w:customStyle="1" w:styleId="eop">
    <w:name w:val="eop"/>
    <w:basedOn w:val="DefaultParagraphFont"/>
    <w:rsid w:val="00473D8C"/>
  </w:style>
  <w:style w:type="character" w:customStyle="1" w:styleId="spellingerror">
    <w:name w:val="spellingerror"/>
    <w:basedOn w:val="DefaultParagraphFont"/>
    <w:rsid w:val="00473D8C"/>
  </w:style>
  <w:style w:type="paragraph" w:customStyle="1" w:styleId="Footer-right-aligned">
    <w:name w:val="Footer - right-aligned"/>
    <w:basedOn w:val="Footer"/>
    <w:qFormat/>
    <w:rsid w:val="00473D8C"/>
    <w:pPr>
      <w:jc w:val="right"/>
    </w:pPr>
  </w:style>
  <w:style w:type="character" w:customStyle="1" w:styleId="Raised10pt">
    <w:name w:val="Raised 10 pt"/>
    <w:basedOn w:val="DefaultParagraphFont"/>
    <w:uiPriority w:val="1"/>
    <w:rsid w:val="00473D8C"/>
    <w:rPr>
      <w:rFonts w:cs="Times New Roman (Body CS)"/>
      <w:position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73D8C"/>
    <w:pPr>
      <w:spacing w:after="0" w:line="240" w:lineRule="auto"/>
      <w:contextualSpacing/>
    </w:pPr>
    <w:rPr>
      <w:rFonts w:asciiTheme="majorHAnsi" w:eastAsiaTheme="majorEastAsia" w:hAnsiTheme="majorHAnsi" w:cstheme="majorBidi"/>
      <w:b/>
      <w:bCs/>
      <w:color w:val="44546A" w:themeColor="text2"/>
      <w:spacing w:val="-10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73D8C"/>
    <w:rPr>
      <w:rFonts w:asciiTheme="majorHAnsi" w:eastAsiaTheme="majorEastAsia" w:hAnsiTheme="majorHAnsi" w:cstheme="majorBidi"/>
      <w:b/>
      <w:bCs/>
      <w:color w:val="44546A" w:themeColor="text2"/>
      <w:spacing w:val="-10"/>
      <w:kern w:val="28"/>
      <w:sz w:val="40"/>
      <w:szCs w:val="40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473D8C"/>
    <w:pPr>
      <w:spacing w:before="40" w:after="360"/>
    </w:pPr>
    <w:rPr>
      <w:rFonts w:cstheme="majorHAnsi"/>
      <w:b w:val="0"/>
      <w:bCs w:val="0"/>
      <w:i/>
      <w:iCs/>
      <w:color w:val="44546A" w:themeColor="text2"/>
    </w:rPr>
  </w:style>
  <w:style w:type="character" w:customStyle="1" w:styleId="SubtitleChar">
    <w:name w:val="Subtitle Char"/>
    <w:basedOn w:val="DefaultParagraphFont"/>
    <w:link w:val="Subtitle"/>
    <w:uiPriority w:val="11"/>
    <w:rsid w:val="00473D8C"/>
    <w:rPr>
      <w:rFonts w:asciiTheme="majorHAnsi" w:eastAsiaTheme="majorEastAsia" w:hAnsiTheme="majorHAnsi" w:cstheme="majorHAnsi"/>
      <w:i/>
      <w:iCs/>
      <w:color w:val="44546A" w:themeColor="text2"/>
      <w:sz w:val="24"/>
      <w:szCs w:val="24"/>
    </w:rPr>
  </w:style>
  <w:style w:type="character" w:styleId="BookTitle">
    <w:name w:val="Book Title"/>
    <w:basedOn w:val="DefaultParagraphFont"/>
    <w:uiPriority w:val="33"/>
    <w:qFormat/>
    <w:rsid w:val="00037318"/>
    <w:rPr>
      <w:b/>
      <w:bCs/>
      <w:i/>
      <w:iCs/>
      <w:spacing w:val="5"/>
    </w:rPr>
  </w:style>
  <w:style w:type="table" w:styleId="ListTable4-Accent6">
    <w:name w:val="List Table 4 Accent 6"/>
    <w:basedOn w:val="TableNormal"/>
    <w:uiPriority w:val="49"/>
    <w:rsid w:val="0003731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Style1">
    <w:name w:val="Style1"/>
    <w:basedOn w:val="Normal"/>
    <w:link w:val="Style1Char"/>
    <w:qFormat/>
    <w:rsid w:val="00F150C1"/>
    <w:pPr>
      <w:shd w:val="clear" w:color="auto" w:fill="E2EFD9" w:themeFill="accent6" w:themeFillTint="33"/>
    </w:pPr>
    <w:rPr>
      <w:b/>
      <w:bCs/>
    </w:rPr>
  </w:style>
  <w:style w:type="character" w:customStyle="1" w:styleId="Style1Char">
    <w:name w:val="Style1 Char"/>
    <w:basedOn w:val="DefaultParagraphFont"/>
    <w:link w:val="Style1"/>
    <w:rsid w:val="00F150C1"/>
    <w:rPr>
      <w:b/>
      <w:bCs/>
      <w:shd w:val="clear" w:color="auto" w:fill="E2EFD9" w:themeFill="accent6" w:themeFillTint="33"/>
    </w:rPr>
  </w:style>
  <w:style w:type="paragraph" w:styleId="TOCHeading">
    <w:name w:val="TOC Heading"/>
    <w:basedOn w:val="Heading1"/>
    <w:next w:val="Normal"/>
    <w:uiPriority w:val="39"/>
    <w:unhideWhenUsed/>
    <w:qFormat/>
    <w:rsid w:val="00130193"/>
    <w:pPr>
      <w:keepLines/>
      <w:shd w:val="clear" w:color="auto" w:fill="auto"/>
      <w:spacing w:line="259" w:lineRule="auto"/>
      <w:ind w:firstLine="0"/>
      <w:outlineLvl w:val="9"/>
    </w:pPr>
    <w:rPr>
      <w:rFonts w:cstheme="majorBidi"/>
      <w:b w:val="0"/>
      <w:bCs w:val="0"/>
      <w:color w:val="2E74B5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0D2DA8"/>
    <w:pPr>
      <w:tabs>
        <w:tab w:val="right" w:leader="dot" w:pos="9350"/>
      </w:tabs>
      <w:spacing w:after="0"/>
    </w:pPr>
  </w:style>
  <w:style w:type="paragraph" w:styleId="TOC2">
    <w:name w:val="toc 2"/>
    <w:basedOn w:val="Normal"/>
    <w:next w:val="Normal"/>
    <w:autoRedefine/>
    <w:uiPriority w:val="39"/>
    <w:unhideWhenUsed/>
    <w:rsid w:val="0013019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0D2DA8"/>
    <w:pPr>
      <w:tabs>
        <w:tab w:val="right" w:leader="dot" w:pos="9350"/>
      </w:tabs>
      <w:spacing w:before="0" w:after="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4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69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45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93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8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16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6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61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24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80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19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22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53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ppliancestandards.org/" TargetMode="External"/><Relationship Id="rId18" Type="http://schemas.openxmlformats.org/officeDocument/2006/relationships/hyperlink" Target="https://www.appliancestandards.org/" TargetMode="External"/><Relationship Id="rId26" Type="http://schemas.openxmlformats.org/officeDocument/2006/relationships/hyperlink" Target="https://www.mass.gov/how-to/certify-products-for-appliance-efficiency-standard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malegislature.gov/Laws/GeneralLaws/PartI/TitleII/Chapter25B/Section8" TargetMode="External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mass.gov/info-details/appliance-energy-and-water-efficiency-standards" TargetMode="External"/><Relationship Id="rId17" Type="http://schemas.openxmlformats.org/officeDocument/2006/relationships/hyperlink" Target="https://www.appliancestandards.org/" TargetMode="External"/><Relationship Id="rId25" Type="http://schemas.openxmlformats.org/officeDocument/2006/relationships/hyperlink" Target="https://www.mass.gov/doc/draft-doer-guidelines-for-implementing-the-appliance-efficiency-standards-at-225-cmr-900/download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neep.org/sites/default/files/media-files/accessingsasd-manufacturers12-16-2021.pdf" TargetMode="External"/><Relationship Id="rId20" Type="http://schemas.openxmlformats.org/officeDocument/2006/relationships/hyperlink" Target="https://www.mass.gov/doc/225-cmr-900-appliance-standards-regulation/download" TargetMode="External"/><Relationship Id="rId29" Type="http://schemas.openxmlformats.org/officeDocument/2006/relationships/hyperlink" Target="mailto:madoer.appliance.standards@energy-solution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alegislature.gov/Laws/SessionLaws/Acts/2021/Chapter8" TargetMode="External"/><Relationship Id="rId24" Type="http://schemas.openxmlformats.org/officeDocument/2006/relationships/hyperlink" Target="https://www.mass.gov/doc/doer-guidelines-for-implementing-the-appliance-efficiency-standards-at-225-cmr-900/download" TargetMode="External"/><Relationship Id="rId32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www.appliancestandards.org/" TargetMode="External"/><Relationship Id="rId23" Type="http://schemas.openxmlformats.org/officeDocument/2006/relationships/hyperlink" Target="https://www.mass.gov/forms/report-potential-violations-of-mass-appliance-efficiency-standards?auHash=CrTNkaLW6EYk3UzGDJpaIpPQHi4VvAhl52MY5p9itHE" TargetMode="External"/><Relationship Id="rId28" Type="http://schemas.openxmlformats.org/officeDocument/2006/relationships/hyperlink" Target="https://www.mass.gov/info-details/enforcement-of-massachusetts-appliance-efficiency-standards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madoer.appliance.standards@energy-solution.com" TargetMode="External"/><Relationship Id="rId31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appliance-standards.org/states" TargetMode="External"/><Relationship Id="rId22" Type="http://schemas.openxmlformats.org/officeDocument/2006/relationships/hyperlink" Target="https://malegislature.gov/Laws/GeneralLaws/PartI/TitleXV/Chapter93A" TargetMode="External"/><Relationship Id="rId27" Type="http://schemas.openxmlformats.org/officeDocument/2006/relationships/hyperlink" Target="https://www.mass.gov/info-details/appliance-efficiency-standards-compliance-for-sellers-and-installers" TargetMode="External"/><Relationship Id="rId30" Type="http://schemas.openxmlformats.org/officeDocument/2006/relationships/hyperlink" Target="mailto:SASD@energy-solution.com" TargetMode="External"/><Relationship Id="rId35" Type="http://schemas.microsoft.com/office/2019/05/relationships/documenttasks" Target="documenttasks/documenttasks1.xml"/><Relationship Id="rId8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gutierrez\AppData\Roaming\Microsoft\Templates\Outreach%20Plan%20Template.dotx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A9A54A72-82DA-46F3-9D5D-A2839583EB69}">
    <t:Anchor>
      <t:Comment id="1888416836"/>
    </t:Anchor>
    <t:History>
      <t:Event id="{E33FB1E8-86EC-4031-9415-F28BD12A73E8}" time="2023-06-22T21:04:24.841Z">
        <t:Attribution userId="S::jmoffatt@energy-solution.com::4bbccaa3-e7bb-4eff-87b8-9f308bfd843a" userProvider="AD" userName="Jennifer Moffatt"/>
        <t:Anchor>
          <t:Comment id="1888416836"/>
        </t:Anchor>
        <t:Create/>
      </t:Event>
      <t:Event id="{AF97485D-3AF0-49DB-B7AE-5D55813BEFB6}" time="2023-06-22T21:04:24.841Z">
        <t:Attribution userId="S::jmoffatt@energy-solution.com::4bbccaa3-e7bb-4eff-87b8-9f308bfd843a" userProvider="AD" userName="Jennifer Moffatt"/>
        <t:Anchor>
          <t:Comment id="1888416836"/>
        </t:Anchor>
        <t:Assign userId="S::rhutheesing@energy-solution.com::1fe8e834-91bd-467d-810d-a6a80567cff7" userProvider="AD" userName="Remy Hutheesing"/>
      </t:Event>
      <t:Event id="{F127EE96-A0FA-4DA0-B005-2308CD17C30F}" time="2023-06-22T21:04:24.841Z">
        <t:Attribution userId="S::jmoffatt@energy-solution.com::4bbccaa3-e7bb-4eff-87b8-9f308bfd843a" userProvider="AD" userName="Jennifer Moffatt"/>
        <t:Anchor>
          <t:Comment id="1888416836"/>
        </t:Anchor>
        <t:SetTitle title="@Remy Hutheesing I changed this reference to the five bullets as &quot;categories&quot; .... since products would be more specific. Does that make sense?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PMingLiU"/>
        <a:cs typeface=""/>
      </a:majorFont>
      <a:minorFont>
        <a:latin typeface="Calibri" panose="020F0502020204030204"/>
        <a:ea typeface="PMingLiU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F057FC68AFD74FBB050BF9A24A083F" ma:contentTypeVersion="15" ma:contentTypeDescription="Create a new document." ma:contentTypeScope="" ma:versionID="f491c3351df8895a55b13c57f2ad1d95">
  <xsd:schema xmlns:xsd="http://www.w3.org/2001/XMLSchema" xmlns:xs="http://www.w3.org/2001/XMLSchema" xmlns:p="http://schemas.microsoft.com/office/2006/metadata/properties" xmlns:ns2="205770a5-936c-4772-8c84-e03eb7b44e46" xmlns:ns3="3bf83135-4203-4769-b93c-639af2b361b8" targetNamespace="http://schemas.microsoft.com/office/2006/metadata/properties" ma:root="true" ma:fieldsID="085ac459e4f9bbc79806ca7fe865c785" ns2:_="" ns3:_="">
    <xsd:import namespace="205770a5-936c-4772-8c84-e03eb7b44e46"/>
    <xsd:import namespace="3bf83135-4203-4769-b93c-639af2b361b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DateforDele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5770a5-936c-4772-8c84-e03eb7b44e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e83b223-df92-4d10-aa8c-3864aee27e76}" ma:internalName="TaxCatchAll" ma:showField="CatchAllData" ma:web="205770a5-936c-4772-8c84-e03eb7b44e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83135-4203-4769-b93c-639af2b361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DateforDeletion" ma:index="22" nillable="true" ma:displayName="Date for Deletion" ma:description="This folder will be removed on this date" ma:format="DateOnly" ma:internalName="DateforDeletion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f83135-4203-4769-b93c-639af2b361b8">
      <Terms xmlns="http://schemas.microsoft.com/office/infopath/2007/PartnerControls"/>
    </lcf76f155ced4ddcb4097134ff3c332f>
    <TaxCatchAll xmlns="205770a5-936c-4772-8c84-e03eb7b44e46" xsi:nil="true"/>
    <DateforDeletion xmlns="3bf83135-4203-4769-b93c-639af2b361b8" xsi:nil="true"/>
    <SharedWithUsers xmlns="205770a5-936c-4772-8c84-e03eb7b44e46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9B12A88-83FD-4162-A93A-475F02F615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FC0267-F5D2-40D5-86AE-D62358534D7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2876420-FA15-4057-89A9-F1A72F26C247}"/>
</file>

<file path=customXml/itemProps4.xml><?xml version="1.0" encoding="utf-8"?>
<ds:datastoreItem xmlns:ds="http://schemas.openxmlformats.org/officeDocument/2006/customXml" ds:itemID="{E70F4126-3C0F-4C22-9B21-F87B2F0406E9}">
  <ds:schemaRefs>
    <ds:schemaRef ds:uri="http://schemas.microsoft.com/office/2006/metadata/properties"/>
    <ds:schemaRef ds:uri="http://schemas.microsoft.com/office/infopath/2007/PartnerControls"/>
    <ds:schemaRef ds:uri="3bf83135-4203-4769-b93c-639af2b361b8"/>
    <ds:schemaRef ds:uri="205770a5-936c-4772-8c84-e03eb7b44e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Outreach Plan Template</Template>
  <TotalTime>1</TotalTime>
  <Pages>5</Pages>
  <Words>2447</Words>
  <Characters>2865</Characters>
  <Application>Microsoft Office Word</Application>
  <DocSecurity>0</DocSecurity>
  <Lines>179</Lines>
  <Paragraphs>156</Paragraphs>
  <ScaleCrop>false</ScaleCrop>
  <Company/>
  <LinksUpToDate>false</LinksUpToDate>
  <CharactersWithSpaces>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Forberg</dc:creator>
  <cp:keywords/>
  <dc:description/>
  <cp:lastModifiedBy>Alla Pe</cp:lastModifiedBy>
  <cp:revision>4</cp:revision>
  <dcterms:created xsi:type="dcterms:W3CDTF">2025-03-31T17:56:00Z</dcterms:created>
  <dcterms:modified xsi:type="dcterms:W3CDTF">2025-04-04T16:50:00Z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0x0101001DF057FC68AFD74FBB050BF9A24A083F</vt:lpwstr>
  </property>
  <property fmtid="{D5CDD505-2E9C-101B-9397-08002B2CF9AE}" pid="3" name="_dlc_DocIdItemGuid">
    <vt:lpwstr>d1222f23-3e10-49c0-9155-00abae9a9e27</vt:lpwstr>
  </property>
  <property fmtid="{D5CDD505-2E9C-101B-9397-08002B2CF9AE}" pid="4" name="MediaServiceImageTags">
    <vt:lpwstr/>
  </property>
  <property fmtid="{D5CDD505-2E9C-101B-9397-08002B2CF9AE}" pid="5" name="Order">
    <vt:r8>36600</vt:r8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TemplateUrl">
    <vt:lpwstr/>
  </property>
</Properties>
</file>