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2C22F" w14:textId="1E338D37" w:rsidR="00B42D5D" w:rsidRDefault="4BAE11B7" w:rsidP="008E25E5">
      <w:pPr>
        <w:pStyle w:val="Title"/>
        <w:spacing w:before="0"/>
        <w:jc w:val="center"/>
        <w:rPr>
          <w:b w:val="0"/>
          <w:bCs w:val="0"/>
          <w:color w:val="auto"/>
          <w:sz w:val="32"/>
          <w:szCs w:val="32"/>
        </w:rPr>
      </w:pPr>
      <w:r>
        <w:rPr>
          <w:rFonts w:hint="eastAsia"/>
          <w:b w:val="0"/>
          <w:color w:val="auto"/>
          <w:sz w:val="32"/>
        </w:rPr>
        <w:t>消費品內容概要說明書</w:t>
      </w:r>
    </w:p>
    <w:p w14:paraId="3DD6175B" w14:textId="6F7231AE" w:rsidR="00C0728C" w:rsidRDefault="00C0728C" w:rsidP="00C0728C">
      <w:pPr>
        <w:pStyle w:val="Heading1"/>
      </w:pPr>
      <w:bookmarkStart w:id="0" w:name="_Toc194349901"/>
      <w:r>
        <w:rPr>
          <w:rFonts w:hint="eastAsia"/>
        </w:rPr>
        <w:t>目錄</w:t>
      </w:r>
      <w:bookmarkEnd w:id="0"/>
    </w:p>
    <w:p w14:paraId="008BF87E" w14:textId="03099911" w:rsidR="00E74AE0" w:rsidRPr="00E74AE0" w:rsidRDefault="004E7A66" w:rsidP="00E74AE0">
      <w:pPr>
        <w:pStyle w:val="TOC1"/>
        <w:tabs>
          <w:tab w:val="right" w:leader="dot" w:pos="9350"/>
        </w:tabs>
        <w:rPr>
          <w:rFonts w:eastAsia="SimSun"/>
          <w:noProof/>
          <w:kern w:val="2"/>
          <w:szCs w:val="24"/>
          <w:lang w:eastAsia="zh-CN"/>
          <w14:ligatures w14:val="standardContextual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194349902" w:history="1">
        <w:r w:rsidR="00E74AE0" w:rsidRPr="001403F4">
          <w:rPr>
            <w:rStyle w:val="Hyperlink"/>
            <w:rFonts w:hint="eastAsia"/>
            <w:noProof/>
          </w:rPr>
          <w:t>摘要</w:t>
        </w:r>
        <w:r w:rsidR="00E74AE0">
          <w:rPr>
            <w:rFonts w:hint="eastAsia"/>
            <w:noProof/>
            <w:webHidden/>
          </w:rPr>
          <w:tab/>
        </w:r>
        <w:r w:rsidR="00E74AE0">
          <w:rPr>
            <w:rFonts w:hint="eastAsia"/>
            <w:noProof/>
            <w:webHidden/>
          </w:rPr>
          <w:fldChar w:fldCharType="begin"/>
        </w:r>
        <w:r w:rsidR="00E74AE0">
          <w:rPr>
            <w:rFonts w:hint="eastAsia"/>
            <w:noProof/>
            <w:webHidden/>
          </w:rPr>
          <w:instrText xml:space="preserve"> </w:instrText>
        </w:r>
        <w:r w:rsidR="00E74AE0">
          <w:rPr>
            <w:noProof/>
            <w:webHidden/>
          </w:rPr>
          <w:instrText>PAGEREF _Toc194349902 \h</w:instrText>
        </w:r>
        <w:r w:rsidR="00E74AE0">
          <w:rPr>
            <w:rFonts w:hint="eastAsia"/>
            <w:noProof/>
            <w:webHidden/>
          </w:rPr>
          <w:instrText xml:space="preserve"> </w:instrText>
        </w:r>
        <w:r w:rsidR="00E74AE0">
          <w:rPr>
            <w:rFonts w:hint="eastAsia"/>
            <w:noProof/>
            <w:webHidden/>
          </w:rPr>
        </w:r>
        <w:r w:rsidR="00E74AE0">
          <w:rPr>
            <w:rFonts w:hint="eastAsia"/>
            <w:noProof/>
            <w:webHidden/>
          </w:rPr>
          <w:fldChar w:fldCharType="separate"/>
        </w:r>
        <w:r w:rsidR="00E74AE0">
          <w:rPr>
            <w:noProof/>
            <w:webHidden/>
          </w:rPr>
          <w:t>1</w:t>
        </w:r>
        <w:r w:rsidR="00E74AE0">
          <w:rPr>
            <w:rFonts w:hint="eastAsia"/>
            <w:noProof/>
            <w:webHidden/>
          </w:rPr>
          <w:fldChar w:fldCharType="end"/>
        </w:r>
      </w:hyperlink>
    </w:p>
    <w:p w14:paraId="14C8B6B1" w14:textId="5221E6E8" w:rsidR="00E74AE0" w:rsidRDefault="00E74AE0">
      <w:pPr>
        <w:pStyle w:val="TOC1"/>
        <w:tabs>
          <w:tab w:val="right" w:leader="dot" w:pos="9350"/>
        </w:tabs>
        <w:rPr>
          <w:noProof/>
          <w:kern w:val="2"/>
          <w:szCs w:val="24"/>
          <w:lang w:eastAsia="zh-CN"/>
          <w14:ligatures w14:val="standardContextual"/>
        </w:rPr>
      </w:pPr>
      <w:hyperlink w:anchor="_Toc194349903" w:history="1">
        <w:r w:rsidRPr="001403F4">
          <w:rPr>
            <w:rStyle w:val="Hyperlink"/>
            <w:rFonts w:hint="eastAsia"/>
            <w:noProof/>
          </w:rPr>
          <w:t>符合規範的重要性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_Toc194349903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rFonts w:hint="eastAsia"/>
            <w:noProof/>
            <w:webHidden/>
          </w:rPr>
          <w:fldChar w:fldCharType="end"/>
        </w:r>
      </w:hyperlink>
    </w:p>
    <w:p w14:paraId="727B53A8" w14:textId="03BB403B" w:rsidR="00E74AE0" w:rsidRDefault="00E74AE0">
      <w:pPr>
        <w:pStyle w:val="TOC1"/>
        <w:tabs>
          <w:tab w:val="right" w:leader="dot" w:pos="9350"/>
        </w:tabs>
        <w:rPr>
          <w:noProof/>
          <w:kern w:val="2"/>
          <w:szCs w:val="24"/>
          <w:lang w:eastAsia="zh-CN"/>
          <w14:ligatures w14:val="standardContextual"/>
        </w:rPr>
      </w:pPr>
      <w:hyperlink w:anchor="_Toc194349906" w:history="1">
        <w:r w:rsidRPr="001403F4">
          <w:rPr>
            <w:rStyle w:val="Hyperlink"/>
            <w:rFonts w:hint="eastAsia"/>
            <w:noProof/>
          </w:rPr>
          <w:t>法遵要求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_Toc194349906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rFonts w:hint="eastAsia"/>
            <w:noProof/>
            <w:webHidden/>
          </w:rPr>
          <w:fldChar w:fldCharType="end"/>
        </w:r>
      </w:hyperlink>
    </w:p>
    <w:p w14:paraId="7DDFFD93" w14:textId="2A6009BB" w:rsidR="00E74AE0" w:rsidRDefault="00E74AE0">
      <w:pPr>
        <w:pStyle w:val="TOC3"/>
        <w:tabs>
          <w:tab w:val="right" w:leader="dot" w:pos="9350"/>
        </w:tabs>
        <w:rPr>
          <w:noProof/>
          <w:kern w:val="2"/>
          <w:szCs w:val="24"/>
          <w:lang w:eastAsia="zh-CN"/>
          <w14:ligatures w14:val="standardContextual"/>
        </w:rPr>
      </w:pPr>
      <w:hyperlink w:anchor="_Toc194349908" w:history="1">
        <w:r w:rsidRPr="001403F4">
          <w:rPr>
            <w:rStyle w:val="Hyperlink"/>
            <w:rFonts w:hint="eastAsia"/>
            <w:noProof/>
          </w:rPr>
          <w:t>製造商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_Toc194349908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rFonts w:hint="eastAsia"/>
            <w:noProof/>
            <w:webHidden/>
          </w:rPr>
          <w:fldChar w:fldCharType="end"/>
        </w:r>
      </w:hyperlink>
    </w:p>
    <w:p w14:paraId="150FE226" w14:textId="5A9E3F6D" w:rsidR="00E74AE0" w:rsidRDefault="00E74AE0">
      <w:pPr>
        <w:pStyle w:val="TOC3"/>
        <w:tabs>
          <w:tab w:val="right" w:leader="dot" w:pos="9350"/>
        </w:tabs>
        <w:rPr>
          <w:noProof/>
          <w:kern w:val="2"/>
          <w:szCs w:val="24"/>
          <w:lang w:eastAsia="zh-CN"/>
          <w14:ligatures w14:val="standardContextual"/>
        </w:rPr>
      </w:pPr>
      <w:hyperlink w:anchor="_Toc194349909" w:history="1">
        <w:r w:rsidRPr="001403F4">
          <w:rPr>
            <w:rStyle w:val="Hyperlink"/>
            <w:rFonts w:hint="eastAsia"/>
            <w:noProof/>
          </w:rPr>
          <w:t>經銷商、代理商、零售商、安裝業者和承包商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_Toc194349909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rFonts w:hint="eastAsia"/>
            <w:noProof/>
            <w:webHidden/>
          </w:rPr>
          <w:fldChar w:fldCharType="end"/>
        </w:r>
      </w:hyperlink>
    </w:p>
    <w:p w14:paraId="1D638354" w14:textId="1EAFB7E0" w:rsidR="00E74AE0" w:rsidRDefault="00E74AE0">
      <w:pPr>
        <w:pStyle w:val="TOC1"/>
        <w:tabs>
          <w:tab w:val="right" w:leader="dot" w:pos="9350"/>
        </w:tabs>
        <w:rPr>
          <w:noProof/>
          <w:kern w:val="2"/>
          <w:szCs w:val="24"/>
          <w:lang w:eastAsia="zh-CN"/>
          <w14:ligatures w14:val="standardContextual"/>
        </w:rPr>
      </w:pPr>
      <w:hyperlink w:anchor="_Toc194349910" w:history="1">
        <w:r w:rsidRPr="001403F4">
          <w:rPr>
            <w:rStyle w:val="Hyperlink"/>
            <w:rFonts w:hint="eastAsia"/>
            <w:noProof/>
          </w:rPr>
          <w:t>相關資源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_Toc194349910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rFonts w:hint="eastAsia"/>
            <w:noProof/>
            <w:webHidden/>
          </w:rPr>
          <w:fldChar w:fldCharType="end"/>
        </w:r>
      </w:hyperlink>
    </w:p>
    <w:p w14:paraId="345AF20B" w14:textId="0DB1F7D9" w:rsidR="0048781C" w:rsidRPr="003C13CF" w:rsidRDefault="004E7A66" w:rsidP="003C13CF">
      <w:pPr>
        <w:rPr>
          <w:sz w:val="2"/>
        </w:rPr>
      </w:pPr>
      <w:r>
        <w:fldChar w:fldCharType="end"/>
      </w:r>
    </w:p>
    <w:p w14:paraId="79EC15D5" w14:textId="095DE7FC" w:rsidR="4BAE11B7" w:rsidRPr="003736BD" w:rsidRDefault="4BAE11B7" w:rsidP="00B42D5D">
      <w:pPr>
        <w:pStyle w:val="Heading1"/>
      </w:pPr>
      <w:bookmarkStart w:id="1" w:name="_Toc194349902"/>
      <w:r>
        <w:rPr>
          <w:rFonts w:hint="eastAsia"/>
        </w:rPr>
        <w:t>摘要</w:t>
      </w:r>
      <w:bookmarkEnd w:id="1"/>
    </w:p>
    <w:p w14:paraId="300C97B7" w14:textId="69697CCB" w:rsidR="0044193F" w:rsidRPr="00E74AE0" w:rsidRDefault="003F4478" w:rsidP="00E74AE0">
      <w:pPr>
        <w:pStyle w:val="NoSpacing"/>
        <w:spacing w:afterLines="100" w:after="240"/>
      </w:pPr>
      <w:r>
        <w:rPr>
          <w:rFonts w:hint="eastAsia"/>
        </w:rPr>
        <w:t>麻薩諸塞州立法機構於</w:t>
      </w:r>
      <w:r>
        <w:rPr>
          <w:rFonts w:hint="eastAsia"/>
        </w:rPr>
        <w:t xml:space="preserve"> 2021 </w:t>
      </w:r>
      <w:r>
        <w:rPr>
          <w:rFonts w:hint="eastAsia"/>
        </w:rPr>
        <w:t>年</w:t>
      </w:r>
      <w:r>
        <w:rPr>
          <w:rFonts w:hint="eastAsia"/>
        </w:rPr>
        <w:t xml:space="preserve"> 3 </w:t>
      </w:r>
      <w:r>
        <w:rPr>
          <w:rFonts w:hint="eastAsia"/>
        </w:rPr>
        <w:t>月</w:t>
      </w:r>
      <w:r>
        <w:rPr>
          <w:rFonts w:hint="eastAsia"/>
        </w:rPr>
        <w:t xml:space="preserve"> 26 </w:t>
      </w:r>
      <w:r>
        <w:rPr>
          <w:rFonts w:hint="eastAsia"/>
        </w:rPr>
        <w:t>日通過了</w:t>
      </w:r>
      <w:hyperlink r:id="rId11" w:history="1">
        <w:r>
          <w:rPr>
            <w:rStyle w:val="Hyperlink"/>
            <w:rFonts w:hint="eastAsia"/>
          </w:rPr>
          <w:t>《麻薩諸塞州氣候政策次世代藍圖法案》</w:t>
        </w:r>
        <w:r>
          <w:rPr>
            <w:rStyle w:val="Hyperlink"/>
            <w:rFonts w:hint="eastAsia"/>
          </w:rPr>
          <w:t>(An Act Creating a Next-Generation Roadmap for Massachusetts Climate Policy)</w:t>
        </w:r>
      </w:hyperlink>
      <w:r>
        <w:rPr>
          <w:rFonts w:hint="eastAsia"/>
        </w:rPr>
        <w:t>。此政策為本州制定了電器能源和水效率標準。</w:t>
      </w:r>
      <w:hyperlink r:id="rId12" w:history="1">
        <w:r>
          <w:rPr>
            <w:rStyle w:val="Hyperlink"/>
            <w:rFonts w:hint="eastAsia"/>
          </w:rPr>
          <w:t>麻薩諸塞州能源資源部</w:t>
        </w:r>
      </w:hyperlink>
      <w:r>
        <w:rPr>
          <w:rFonts w:hint="eastAsia"/>
        </w:rPr>
        <w:t xml:space="preserve"> (DOER) </w:t>
      </w:r>
      <w:r>
        <w:rPr>
          <w:rFonts w:hint="eastAsia"/>
        </w:rPr>
        <w:t>負責這些標準的各個層面，包括標準的制定、實施、法遵管理與執行。</w:t>
      </w:r>
    </w:p>
    <w:p w14:paraId="7AAB8CC7" w14:textId="6AE7EC0D" w:rsidR="00A24834" w:rsidRDefault="001430E9" w:rsidP="002F1185">
      <w:pPr>
        <w:pStyle w:val="NoSpacing"/>
        <w:rPr>
          <w:b/>
          <w:bCs/>
        </w:rPr>
      </w:pPr>
      <w:r>
        <w:rPr>
          <w:rFonts w:hint="eastAsia"/>
        </w:rPr>
        <w:t>為了符合這些標準，在麻薩諸塞州銷售的受監管產品必須符合規定的效能、測試、標籤及認證要求。自</w:t>
      </w:r>
      <w:r>
        <w:rPr>
          <w:rFonts w:hint="eastAsia"/>
        </w:rPr>
        <w:t xml:space="preserve"> </w:t>
      </w:r>
      <w:r>
        <w:rPr>
          <w:rFonts w:hint="eastAsia"/>
          <w:b/>
          <w:bCs/>
        </w:rPr>
        <w:t xml:space="preserve">2022 </w:t>
      </w:r>
      <w:r>
        <w:rPr>
          <w:rFonts w:hint="eastAsia"/>
          <w:b/>
          <w:bCs/>
        </w:rPr>
        <w:t>年</w:t>
      </w:r>
      <w:r>
        <w:rPr>
          <w:rFonts w:hint="eastAsia"/>
          <w:b/>
          <w:bCs/>
        </w:rPr>
        <w:t xml:space="preserve"> 1 </w:t>
      </w:r>
      <w:r>
        <w:rPr>
          <w:rFonts w:hint="eastAsia"/>
          <w:b/>
          <w:bCs/>
        </w:rPr>
        <w:t>月</w:t>
      </w:r>
      <w:r>
        <w:rPr>
          <w:rFonts w:hint="eastAsia"/>
          <w:b/>
          <w:bCs/>
        </w:rPr>
        <w:t xml:space="preserve"> 1 </w:t>
      </w:r>
      <w:r>
        <w:rPr>
          <w:rFonts w:hint="eastAsia"/>
          <w:b/>
          <w:bCs/>
        </w:rPr>
        <w:t>日</w:t>
      </w:r>
      <w:r>
        <w:rPr>
          <w:rFonts w:hint="eastAsia"/>
        </w:rPr>
        <w:t>起，未符合這些要求的產品不得運送到麻薩諸塞州、在麻薩諸塞州銷售或安裝。</w:t>
      </w:r>
    </w:p>
    <w:p w14:paraId="654013A3" w14:textId="1C2A0E07" w:rsidR="00512B01" w:rsidRPr="009B7D59" w:rsidRDefault="1307A73D" w:rsidP="00512B01">
      <w:pPr>
        <w:pStyle w:val="Heading1"/>
      </w:pPr>
      <w:bookmarkStart w:id="2" w:name="_Toc194349903"/>
      <w:r>
        <w:rPr>
          <w:rFonts w:hint="eastAsia"/>
        </w:rPr>
        <w:t>符合規範的重要性</w:t>
      </w:r>
      <w:bookmarkEnd w:id="2"/>
    </w:p>
    <w:p w14:paraId="47EBFDD5" w14:textId="5A389479" w:rsidR="1307A73D" w:rsidRDefault="1307A73D" w:rsidP="6D5EEA2B">
      <w:pPr>
        <w:pStyle w:val="Heading2"/>
      </w:pPr>
      <w:bookmarkStart w:id="3" w:name="_Toc172904550"/>
      <w:bookmarkStart w:id="4" w:name="_Toc194349904"/>
      <w:r>
        <w:rPr>
          <w:rFonts w:hint="eastAsia"/>
          <w:sz w:val="26"/>
        </w:rPr>
        <w:t>對麻薩諸塞州企業和消費者的益處</w:t>
      </w:r>
      <w:bookmarkEnd w:id="3"/>
      <w:bookmarkEnd w:id="4"/>
    </w:p>
    <w:p w14:paraId="7A82405E" w14:textId="3F98857A" w:rsidR="00512B01" w:rsidRDefault="00512B01" w:rsidP="00512B01">
      <w:pPr>
        <w:pStyle w:val="NoSpacing"/>
        <w:rPr>
          <w:b/>
          <w:bCs/>
          <w:noProof/>
        </w:rPr>
      </w:pPr>
      <w:r>
        <w:rPr>
          <w:rFonts w:hint="eastAsia"/>
        </w:rPr>
        <w:t>電器效率標準有助於麻薩諸塞州減少能源和水消耗、降低水電費成本、溫室氣體排放和其他污染物。這些標準確保企業和消費者透過降低能源與用水消耗，從較低的長期產品運作成本中獲益。對於企業，遵循這些標準可以帶來競爭優勢，吸引具環保意識的消費者。這些標準也幫助市場剔除低效產品，進而保護消費者。符合這些標準對於實現這些益處至關重要。</w:t>
      </w:r>
    </w:p>
    <w:p w14:paraId="71EC4989" w14:textId="1650339D" w:rsidR="00512B01" w:rsidRPr="009B7D59" w:rsidRDefault="00512B01" w:rsidP="00512B01">
      <w:pPr>
        <w:pStyle w:val="Heading2"/>
        <w:rPr>
          <w:sz w:val="26"/>
          <w:szCs w:val="26"/>
        </w:rPr>
      </w:pPr>
      <w:bookmarkStart w:id="5" w:name="_Toc172904551"/>
      <w:bookmarkStart w:id="6" w:name="_Toc194349905"/>
      <w:r>
        <w:rPr>
          <w:rFonts w:hint="eastAsia"/>
          <w:sz w:val="26"/>
        </w:rPr>
        <w:t>不符合規範的風險</w:t>
      </w:r>
      <w:bookmarkEnd w:id="5"/>
      <w:bookmarkEnd w:id="6"/>
    </w:p>
    <w:p w14:paraId="10CE027C" w14:textId="4EEF07D6" w:rsidR="00512B01" w:rsidRDefault="00512B01" w:rsidP="00512B01">
      <w:pPr>
        <w:pStyle w:val="NoSpacing"/>
        <w:rPr>
          <w:b/>
          <w:bCs/>
          <w:noProof/>
        </w:rPr>
      </w:pPr>
      <w:r>
        <w:rPr>
          <w:rFonts w:hint="eastAsia"/>
        </w:rPr>
        <w:t>違反這些標準即違反州法律。任何製造商、品牌擁有者、經銷商、代理商、零售商、安裝業者或承包商在麻薩諸塞州銷售或安裝違反此法律的禁售產品，可能會被處以罰款，以及關於不符合規範的通知可能會被公開揭露。</w:t>
      </w:r>
    </w:p>
    <w:p w14:paraId="39BF9D89" w14:textId="77777777" w:rsidR="00512B01" w:rsidRPr="00243834" w:rsidRDefault="00512B01" w:rsidP="002F1185">
      <w:pPr>
        <w:pStyle w:val="NoSpacing"/>
      </w:pPr>
    </w:p>
    <w:p w14:paraId="371EF31C" w14:textId="12683E8C" w:rsidR="4BAE11B7" w:rsidRDefault="4BAE11B7" w:rsidP="00367C94">
      <w:pPr>
        <w:pStyle w:val="Heading1"/>
      </w:pPr>
      <w:bookmarkStart w:id="7" w:name="_Toc194349906"/>
      <w:r>
        <w:rPr>
          <w:rFonts w:hint="eastAsia"/>
        </w:rPr>
        <w:lastRenderedPageBreak/>
        <w:t>法遵要求</w:t>
      </w:r>
      <w:bookmarkEnd w:id="7"/>
    </w:p>
    <w:p w14:paraId="11192753" w14:textId="3B011B56" w:rsidR="4BAE11B7" w:rsidRPr="009B7D59" w:rsidRDefault="4BAE11B7" w:rsidP="00170989">
      <w:pPr>
        <w:pStyle w:val="Heading2"/>
        <w:rPr>
          <w:sz w:val="26"/>
          <w:szCs w:val="26"/>
        </w:rPr>
      </w:pPr>
      <w:bookmarkStart w:id="8" w:name="_Toc172904553"/>
      <w:bookmarkStart w:id="9" w:name="_Toc194349907"/>
      <w:r>
        <w:rPr>
          <w:rFonts w:hint="eastAsia"/>
          <w:sz w:val="26"/>
        </w:rPr>
        <w:t>角色和職責</w:t>
      </w:r>
      <w:bookmarkEnd w:id="8"/>
      <w:bookmarkEnd w:id="9"/>
    </w:p>
    <w:p w14:paraId="44882AE9" w14:textId="2291A570" w:rsidR="00682D54" w:rsidRPr="00682D54" w:rsidRDefault="00682D54" w:rsidP="00682D54">
      <w:r>
        <w:rPr>
          <w:rFonts w:hint="eastAsia"/>
        </w:rPr>
        <w:t>整個供應鏈在法遵流程中均有責任，包括製造商、品牌擁有者、經銷商、代理商、零售商、安裝業者和承包商。</w:t>
      </w:r>
    </w:p>
    <w:p w14:paraId="3DA53806" w14:textId="4FAA86EC" w:rsidR="4BAE11B7" w:rsidRDefault="4BAE11B7" w:rsidP="000900DB">
      <w:pPr>
        <w:pStyle w:val="Heading3"/>
        <w:rPr>
          <w:sz w:val="24"/>
          <w:szCs w:val="24"/>
        </w:rPr>
      </w:pPr>
      <w:bookmarkStart w:id="10" w:name="_Toc194349908"/>
      <w:r>
        <w:rPr>
          <w:rFonts w:hint="eastAsia"/>
          <w:sz w:val="24"/>
        </w:rPr>
        <w:t>製造商和品牌擁有者</w:t>
      </w:r>
      <w:bookmarkEnd w:id="10"/>
    </w:p>
    <w:p w14:paraId="79ABFABA" w14:textId="5514D525" w:rsidR="00BD4BED" w:rsidRPr="00BD4BED" w:rsidRDefault="00BD4BED" w:rsidP="00BD4BED">
      <w:r>
        <w:rPr>
          <w:rFonts w:hint="eastAsia"/>
        </w:rPr>
        <w:t>在銷售或經銷受監管消費品之前，製造商和品牌擁有者必須確保其產品符合效率、測試、標籤和認證要求。</w:t>
      </w:r>
    </w:p>
    <w:p w14:paraId="32229313" w14:textId="0D17A5A3" w:rsidR="005E2900" w:rsidRDefault="001741C0" w:rsidP="00924D5C">
      <w:pPr>
        <w:pStyle w:val="Heading5"/>
        <w:rPr>
          <w:b/>
          <w:bCs/>
        </w:rPr>
      </w:pPr>
      <w:r>
        <w:rPr>
          <w:rFonts w:hint="eastAsia"/>
          <w:b/>
        </w:rPr>
        <w:t>測試要求</w:t>
      </w:r>
    </w:p>
    <w:p w14:paraId="658AA000" w14:textId="24AE8ABB" w:rsidR="009B07C5" w:rsidRDefault="009B07C5" w:rsidP="009B07C5">
      <w:pPr>
        <w:pStyle w:val="NoSpacing"/>
      </w:pPr>
      <w:r>
        <w:rPr>
          <w:rFonts w:hint="eastAsia"/>
        </w:rPr>
        <w:t>製造商和品牌擁有者必須按照</w:t>
      </w:r>
      <w:r>
        <w:rPr>
          <w:rFonts w:hint="eastAsia"/>
        </w:rPr>
        <w:t xml:space="preserve"> </w:t>
      </w:r>
      <w:hyperlink r:id="rId13">
        <w:r>
          <w:rPr>
            <w:rStyle w:val="Hyperlink"/>
            <w:rFonts w:hint="eastAsia"/>
          </w:rPr>
          <w:t>225 CMR 9.03</w:t>
        </w:r>
      </w:hyperlink>
      <w:r>
        <w:rPr>
          <w:rFonts w:hint="eastAsia"/>
        </w:rPr>
        <w:t xml:space="preserve"> </w:t>
      </w:r>
      <w:r>
        <w:rPr>
          <w:rFonts w:hint="eastAsia"/>
        </w:rPr>
        <w:t>中所列的適用測試方式，對產品進行測試。</w:t>
      </w:r>
    </w:p>
    <w:p w14:paraId="318D1D59" w14:textId="77777777" w:rsidR="005D1ACF" w:rsidRPr="00C42B76" w:rsidRDefault="005D1ACF" w:rsidP="005D1ACF">
      <w:pPr>
        <w:pStyle w:val="Heading5"/>
        <w:rPr>
          <w:b/>
          <w:bCs/>
        </w:rPr>
      </w:pPr>
      <w:r>
        <w:rPr>
          <w:rFonts w:hint="eastAsia"/>
          <w:b/>
        </w:rPr>
        <w:t>標籤要求</w:t>
      </w:r>
    </w:p>
    <w:p w14:paraId="0DAB9E80" w14:textId="72D07486" w:rsidR="005D1ACF" w:rsidRDefault="005D1ACF" w:rsidP="005D1ACF">
      <w:pPr>
        <w:rPr>
          <w:noProof/>
        </w:rPr>
      </w:pPr>
      <w:r>
        <w:rPr>
          <w:rFonts w:hint="eastAsia"/>
        </w:rPr>
        <w:t>製造商和品牌擁有者必須在產品和包裝上標示、貼標籤或標記製造商名稱與品牌名稱。銷售或安裝產品時，此標籤必須標示於產品及其包裝上。如果</w:t>
      </w:r>
      <w:hyperlink r:id="rId14">
        <w:r>
          <w:rPr>
            <w:rStyle w:val="Hyperlink"/>
            <w:rFonts w:hint="eastAsia"/>
          </w:rPr>
          <w:t>225 CMR 9.03</w:t>
        </w:r>
      </w:hyperlink>
      <w:r>
        <w:rPr>
          <w:rFonts w:hint="eastAsia"/>
        </w:rPr>
        <w:t xml:space="preserve"> </w:t>
      </w:r>
      <w:r>
        <w:rPr>
          <w:rFonts w:hint="eastAsia"/>
        </w:rPr>
        <w:t>中列出了「替代標準」</w:t>
      </w:r>
      <w:r w:rsidR="00E74AE0" w:rsidRPr="70F01EA1">
        <w:rPr>
          <w:rStyle w:val="FootnoteReference"/>
          <w:noProof/>
        </w:rPr>
        <w:footnoteReference w:id="2"/>
      </w:r>
      <w:r>
        <w:rPr>
          <w:rFonts w:hint="eastAsia"/>
        </w:rPr>
        <w:t>，則使用該替代標準的標籤即可表示該產品符合要求。針對沒有替代標準的產品，製造商和品牌擁有者必須在每個產品上清楚地標示指定的效率（例如，</w:t>
      </w:r>
      <w:r>
        <w:rPr>
          <w:rFonts w:hint="eastAsia"/>
        </w:rPr>
        <w:t>gpm</w:t>
      </w:r>
      <w:r>
        <w:rPr>
          <w:rFonts w:hint="eastAsia"/>
        </w:rPr>
        <w:t>、</w:t>
      </w:r>
      <w:r>
        <w:rPr>
          <w:rFonts w:hint="eastAsia"/>
        </w:rPr>
        <w:t>lm/W</w:t>
      </w:r>
      <w:r>
        <w:rPr>
          <w:rFonts w:hint="eastAsia"/>
        </w:rPr>
        <w:t>）。</w:t>
      </w:r>
    </w:p>
    <w:p w14:paraId="0BEC4CB3" w14:textId="77777777" w:rsidR="005D1ACF" w:rsidRDefault="005D1ACF" w:rsidP="005D1ACF">
      <w:pPr>
        <w:pStyle w:val="Heading5"/>
        <w:rPr>
          <w:b/>
          <w:bCs/>
        </w:rPr>
      </w:pPr>
      <w:r>
        <w:rPr>
          <w:rFonts w:hint="eastAsia"/>
          <w:b/>
        </w:rPr>
        <w:t>認證要求</w:t>
      </w:r>
    </w:p>
    <w:p w14:paraId="5BDDCEFB" w14:textId="757193BE" w:rsidR="009B07C5" w:rsidRPr="009B07C5" w:rsidDel="000A75FF" w:rsidRDefault="005D1ACF" w:rsidP="009B07C5">
      <w:pPr>
        <w:pStyle w:val="NoSpacing"/>
      </w:pPr>
      <w:r>
        <w:rPr>
          <w:rFonts w:hint="eastAsia"/>
        </w:rPr>
        <w:t>涵蓋產品的製造商和品牌擁有者需要向東北能源效率合作組織</w:t>
      </w:r>
      <w:r>
        <w:rPr>
          <w:rFonts w:hint="eastAsia"/>
        </w:rPr>
        <w:t xml:space="preserve"> (NEEP) </w:t>
      </w:r>
      <w:hyperlink r:id="rId15">
        <w:r>
          <w:rPr>
            <w:rStyle w:val="Hyperlink"/>
            <w:rFonts w:hint="eastAsia"/>
          </w:rPr>
          <w:t>州電器標準資料庫</w:t>
        </w:r>
        <w:r>
          <w:rPr>
            <w:rStyle w:val="Hyperlink"/>
            <w:rFonts w:hint="eastAsia"/>
          </w:rPr>
          <w:t xml:space="preserve"> (SASD)</w:t>
        </w:r>
      </w:hyperlink>
      <w:r>
        <w:rPr>
          <w:rStyle w:val="Hyperlink"/>
          <w:rFonts w:hint="eastAsia"/>
        </w:rPr>
        <w:t xml:space="preserve"> </w:t>
      </w:r>
      <w:r>
        <w:rPr>
          <w:rFonts w:hint="eastAsia"/>
        </w:rPr>
        <w:t>或加州能源委員會</w:t>
      </w:r>
      <w:r>
        <w:rPr>
          <w:rFonts w:hint="eastAsia"/>
        </w:rPr>
        <w:t xml:space="preserve"> (California Energy Commission) </w:t>
      </w:r>
      <w:r>
        <w:rPr>
          <w:rFonts w:hint="eastAsia"/>
        </w:rPr>
        <w:t>的</w:t>
      </w:r>
      <w:hyperlink r:id="rId16">
        <w:r>
          <w:rPr>
            <w:rStyle w:val="Hyperlink"/>
            <w:rFonts w:hint="eastAsia"/>
          </w:rPr>
          <w:t>現代化電器效率資料庫系統</w:t>
        </w:r>
        <w:r>
          <w:rPr>
            <w:rStyle w:val="Hyperlink"/>
            <w:rFonts w:hint="eastAsia"/>
          </w:rPr>
          <w:t xml:space="preserve"> (MAEDbS)</w:t>
        </w:r>
      </w:hyperlink>
      <w:r>
        <w:rPr>
          <w:rStyle w:val="Hyperlink"/>
          <w:rFonts w:hint="eastAsia"/>
        </w:rPr>
        <w:t xml:space="preserve"> </w:t>
      </w:r>
      <w:r>
        <w:rPr>
          <w:rFonts w:hint="eastAsia"/>
        </w:rPr>
        <w:t>認證其產品，才可在本州銷售。</w:t>
      </w:r>
      <w:r>
        <w:rPr>
          <w:rFonts w:hint="eastAsia"/>
        </w:rPr>
        <w:t xml:space="preserve">SASD </w:t>
      </w:r>
      <w:r>
        <w:rPr>
          <w:rFonts w:hint="eastAsia"/>
        </w:rPr>
        <w:t>認證還可以幫助您符合其他州的電器標準。</w:t>
      </w:r>
    </w:p>
    <w:p w14:paraId="7EF0DF53" w14:textId="5F1F78F3" w:rsidR="093B6EED" w:rsidRDefault="093B6EED" w:rsidP="093B6EED">
      <w:pPr>
        <w:pStyle w:val="NoSpacing"/>
      </w:pPr>
    </w:p>
    <w:tbl>
      <w:tblPr>
        <w:tblStyle w:val="TableGrid"/>
        <w:tblW w:w="9450" w:type="dxa"/>
        <w:tblInd w:w="-5" w:type="dxa"/>
        <w:tblLook w:val="04A0" w:firstRow="1" w:lastRow="0" w:firstColumn="1" w:lastColumn="0" w:noHBand="0" w:noVBand="1"/>
      </w:tblPr>
      <w:tblGrid>
        <w:gridCol w:w="2790"/>
        <w:gridCol w:w="4680"/>
        <w:gridCol w:w="1980"/>
      </w:tblGrid>
      <w:tr w:rsidR="00C35ADE" w14:paraId="29AF9C71" w14:textId="6B6F36AF" w:rsidTr="2D6DC5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790" w:type="dxa"/>
          </w:tcPr>
          <w:p w14:paraId="12B9F80E" w14:textId="5E3F1206" w:rsidR="007806B0" w:rsidRDefault="007806B0" w:rsidP="00AF0AB9">
            <w:pPr>
              <w:keepNext/>
            </w:pPr>
            <w:r>
              <w:rPr>
                <w:rFonts w:hint="eastAsia"/>
              </w:rPr>
              <w:lastRenderedPageBreak/>
              <w:t>電器</w:t>
            </w:r>
          </w:p>
        </w:tc>
        <w:tc>
          <w:tcPr>
            <w:tcW w:w="4680" w:type="dxa"/>
          </w:tcPr>
          <w:p w14:paraId="036DE324" w14:textId="6607DC44" w:rsidR="007806B0" w:rsidRDefault="007806B0" w:rsidP="00AF0AB9">
            <w:pPr>
              <w:keepNext/>
            </w:pPr>
            <w:r>
              <w:rPr>
                <w:rFonts w:hint="eastAsia"/>
              </w:rPr>
              <w:t>產品標準及測試方式</w:t>
            </w:r>
          </w:p>
        </w:tc>
        <w:tc>
          <w:tcPr>
            <w:tcW w:w="1980" w:type="dxa"/>
          </w:tcPr>
          <w:p w14:paraId="34AF440F" w14:textId="5E1218EF" w:rsidR="007806B0" w:rsidRDefault="007806B0" w:rsidP="00AF0AB9">
            <w:pPr>
              <w:keepNext/>
            </w:pPr>
            <w:r>
              <w:rPr>
                <w:rFonts w:hint="eastAsia"/>
              </w:rPr>
              <w:t>認證方式</w:t>
            </w:r>
          </w:p>
        </w:tc>
      </w:tr>
      <w:tr w:rsidR="00C35ADE" w14:paraId="0011DC41" w14:textId="7539AF55" w:rsidTr="2D6DC518">
        <w:tc>
          <w:tcPr>
            <w:tcW w:w="2790" w:type="dxa"/>
          </w:tcPr>
          <w:p w14:paraId="51117603" w14:textId="48C7C47F" w:rsidR="007806B0" w:rsidRDefault="007806B0" w:rsidP="00AF0AB9">
            <w:pPr>
              <w:keepNext/>
            </w:pPr>
            <w:r>
              <w:rPr>
                <w:rFonts w:hint="eastAsia"/>
              </w:rPr>
              <w:t>電腦和電腦螢幕</w:t>
            </w:r>
          </w:p>
        </w:tc>
        <w:tc>
          <w:tcPr>
            <w:tcW w:w="4680" w:type="dxa"/>
          </w:tcPr>
          <w:p w14:paraId="25E93E90" w14:textId="2A1ACE84" w:rsidR="007806B0" w:rsidRPr="00D405B0" w:rsidRDefault="007806B0" w:rsidP="00AF0AB9">
            <w:pPr>
              <w:keepNext/>
              <w:rPr>
                <w:szCs w:val="20"/>
              </w:rPr>
            </w:pPr>
            <w:r>
              <w:rPr>
                <w:rFonts w:hint="eastAsia"/>
              </w:rPr>
              <w:t>加州電器效率規章（第</w:t>
            </w:r>
            <w:r>
              <w:rPr>
                <w:rFonts w:hint="eastAsia"/>
              </w:rPr>
              <w:t xml:space="preserve"> 20 </w:t>
            </w:r>
            <w:r>
              <w:rPr>
                <w:rFonts w:hint="eastAsia"/>
              </w:rPr>
              <w:t>篇）</w:t>
            </w:r>
            <w:r>
              <w:rPr>
                <w:rFonts w:hint="eastAsia"/>
              </w:rPr>
              <w:t xml:space="preserve">| </w:t>
            </w:r>
            <w:hyperlink r:id="rId17" w:anchor="!Documents/section1604testmethodsforspecificappliances.htm" w:history="1">
              <w:r>
                <w:rPr>
                  <w:rStyle w:val="Hyperlink"/>
                  <w:rFonts w:hint="eastAsia"/>
                </w:rPr>
                <w:t>第</w:t>
              </w:r>
              <w:r>
                <w:rPr>
                  <w:rStyle w:val="Hyperlink"/>
                  <w:rFonts w:hint="eastAsia"/>
                </w:rPr>
                <w:t xml:space="preserve"> 1604(v) </w:t>
              </w:r>
              <w:r>
                <w:rPr>
                  <w:rStyle w:val="Hyperlink"/>
                  <w:rFonts w:hint="eastAsia"/>
                </w:rPr>
                <w:t>條</w:t>
              </w:r>
            </w:hyperlink>
          </w:p>
        </w:tc>
        <w:tc>
          <w:tcPr>
            <w:tcW w:w="1980" w:type="dxa"/>
          </w:tcPr>
          <w:p w14:paraId="21A63013" w14:textId="77536B94" w:rsidR="007806B0" w:rsidRPr="00D405B0" w:rsidRDefault="007806B0" w:rsidP="00AF0AB9">
            <w:pPr>
              <w:keepNext/>
              <w:rPr>
                <w:szCs w:val="20"/>
              </w:rPr>
            </w:pPr>
            <w:r>
              <w:rPr>
                <w:rFonts w:hint="eastAsia"/>
              </w:rPr>
              <w:t xml:space="preserve">CEC </w:t>
            </w:r>
            <w:r>
              <w:rPr>
                <w:rFonts w:hint="eastAsia"/>
              </w:rPr>
              <w:t>的</w:t>
            </w:r>
            <w:hyperlink r:id="rId18">
              <w:r>
                <w:rPr>
                  <w:rStyle w:val="Hyperlink"/>
                  <w:rFonts w:hint="eastAsia"/>
                </w:rPr>
                <w:t>現代化電器效率資料庫系統</w:t>
              </w:r>
              <w:r>
                <w:rPr>
                  <w:rStyle w:val="Hyperlink"/>
                  <w:rFonts w:hint="eastAsia"/>
                </w:rPr>
                <w:t xml:space="preserve"> (MAEDbS)</w:t>
              </w:r>
            </w:hyperlink>
          </w:p>
        </w:tc>
      </w:tr>
      <w:tr w:rsidR="00C35ADE" w14:paraId="5BBD8074" w14:textId="7D9F231B" w:rsidTr="2D6DC518">
        <w:tc>
          <w:tcPr>
            <w:tcW w:w="2790" w:type="dxa"/>
          </w:tcPr>
          <w:p w14:paraId="1AF577EF" w14:textId="10AE1D93" w:rsidR="007806B0" w:rsidRDefault="007806B0" w:rsidP="00AF0AB9">
            <w:pPr>
              <w:keepNext/>
            </w:pPr>
            <w:r>
              <w:rPr>
                <w:rFonts w:hint="eastAsia"/>
              </w:rPr>
              <w:t>電動車供電設備</w:t>
            </w:r>
            <w:r>
              <w:rPr>
                <w:rFonts w:hint="eastAsia"/>
              </w:rPr>
              <w:t xml:space="preserve"> (EVSE)</w:t>
            </w:r>
          </w:p>
        </w:tc>
        <w:tc>
          <w:tcPr>
            <w:tcW w:w="4680" w:type="dxa"/>
          </w:tcPr>
          <w:p w14:paraId="5606BE40" w14:textId="444606DA" w:rsidR="007806B0" w:rsidRPr="00D405B0" w:rsidRDefault="007806B0" w:rsidP="00AF0AB9">
            <w:pPr>
              <w:keepNext/>
              <w:rPr>
                <w:szCs w:val="20"/>
              </w:rPr>
            </w:pPr>
            <w:hyperlink r:id="rId19" w:history="1">
              <w:r>
                <w:rPr>
                  <w:rStyle w:val="Hyperlink"/>
                  <w:rFonts w:hint="eastAsia"/>
                </w:rPr>
                <w:t xml:space="preserve">ENERGY STAR </w:t>
              </w:r>
              <w:r>
                <w:rPr>
                  <w:rStyle w:val="Hyperlink"/>
                  <w:rFonts w:hint="eastAsia"/>
                </w:rPr>
                <w:t>計畫要求</w:t>
              </w:r>
              <w:r>
                <w:rPr>
                  <w:rStyle w:val="Hyperlink"/>
                  <w:rFonts w:hint="eastAsia"/>
                </w:rPr>
                <w:t xml:space="preserve"> EVSE </w:t>
              </w:r>
              <w:r>
                <w:rPr>
                  <w:rStyle w:val="Hyperlink"/>
                  <w:rFonts w:hint="eastAsia"/>
                </w:rPr>
                <w:t>產品規範，第</w:t>
              </w:r>
              <w:r>
                <w:rPr>
                  <w:rStyle w:val="Hyperlink"/>
                  <w:rFonts w:hint="eastAsia"/>
                </w:rPr>
                <w:t xml:space="preserve"> 1.0 </w:t>
              </w:r>
              <w:r>
                <w:rPr>
                  <w:rStyle w:val="Hyperlink"/>
                  <w:rFonts w:hint="eastAsia"/>
                </w:rPr>
                <w:t>版</w:t>
              </w:r>
            </w:hyperlink>
          </w:p>
        </w:tc>
        <w:tc>
          <w:tcPr>
            <w:tcW w:w="1980" w:type="dxa"/>
          </w:tcPr>
          <w:p w14:paraId="50319BB5" w14:textId="5652F60A" w:rsidR="007806B0" w:rsidRDefault="007806B0" w:rsidP="00AF0AB9">
            <w:pPr>
              <w:keepNext/>
            </w:pPr>
            <w:r>
              <w:rPr>
                <w:rFonts w:hint="eastAsia"/>
              </w:rPr>
              <w:t xml:space="preserve">NEEP </w:t>
            </w:r>
            <w:r>
              <w:rPr>
                <w:rFonts w:hint="eastAsia"/>
              </w:rPr>
              <w:t>的</w:t>
            </w:r>
            <w:hyperlink r:id="rId20">
              <w:r>
                <w:rPr>
                  <w:rStyle w:val="Hyperlink"/>
                  <w:rFonts w:hint="eastAsia"/>
                </w:rPr>
                <w:t>州電器標準資料庫</w:t>
              </w:r>
              <w:r>
                <w:rPr>
                  <w:rStyle w:val="Hyperlink"/>
                  <w:rFonts w:hint="eastAsia"/>
                </w:rPr>
                <w:t xml:space="preserve"> (SASD)</w:t>
              </w:r>
            </w:hyperlink>
          </w:p>
        </w:tc>
      </w:tr>
      <w:tr w:rsidR="00C35ADE" w14:paraId="6473270C" w14:textId="6103577E" w:rsidTr="2D6DC518">
        <w:tc>
          <w:tcPr>
            <w:tcW w:w="2790" w:type="dxa"/>
          </w:tcPr>
          <w:p w14:paraId="46398779" w14:textId="3753D032" w:rsidR="00B03983" w:rsidRDefault="00B03983" w:rsidP="00B03983">
            <w:pPr>
              <w:keepNext/>
              <w:tabs>
                <w:tab w:val="left" w:pos="2940"/>
              </w:tabs>
            </w:pPr>
            <w:r>
              <w:rPr>
                <w:rFonts w:hint="eastAsia"/>
              </w:rPr>
              <w:t>高顯色指數</w:t>
            </w:r>
            <w:r>
              <w:rPr>
                <w:rFonts w:hint="eastAsia"/>
              </w:rPr>
              <w:t xml:space="preserve"> (CRI) </w:t>
            </w:r>
            <w:r>
              <w:rPr>
                <w:rFonts w:hint="eastAsia"/>
              </w:rPr>
              <w:t>螢光燈</w:t>
            </w:r>
          </w:p>
        </w:tc>
        <w:tc>
          <w:tcPr>
            <w:tcW w:w="4680" w:type="dxa"/>
          </w:tcPr>
          <w:p w14:paraId="280F0D04" w14:textId="46FDC34D" w:rsidR="00B03983" w:rsidRPr="00D405B0" w:rsidRDefault="00B03983" w:rsidP="00B03983">
            <w:pPr>
              <w:keepNext/>
              <w:rPr>
                <w:szCs w:val="20"/>
              </w:rPr>
            </w:pPr>
            <w:hyperlink r:id="rId21" w:history="1">
              <w:r>
                <w:rPr>
                  <w:rStyle w:val="Hyperlink"/>
                  <w:rFonts w:hint="eastAsia"/>
                </w:rPr>
                <w:t xml:space="preserve">CFR </w:t>
              </w:r>
              <w:r>
                <w:rPr>
                  <w:rStyle w:val="Hyperlink"/>
                  <w:rFonts w:hint="eastAsia"/>
                </w:rPr>
                <w:t>第</w:t>
              </w:r>
              <w:r>
                <w:rPr>
                  <w:rStyle w:val="Hyperlink"/>
                  <w:rFonts w:hint="eastAsia"/>
                </w:rPr>
                <w:t xml:space="preserve"> 10 </w:t>
              </w:r>
              <w:r>
                <w:rPr>
                  <w:rStyle w:val="Hyperlink"/>
                  <w:rFonts w:hint="eastAsia"/>
                </w:rPr>
                <w:t>篇第</w:t>
              </w:r>
              <w:r>
                <w:rPr>
                  <w:rStyle w:val="Hyperlink"/>
                  <w:rFonts w:hint="eastAsia"/>
                </w:rPr>
                <w:t xml:space="preserve"> 430 </w:t>
              </w:r>
              <w:r>
                <w:rPr>
                  <w:rStyle w:val="Hyperlink"/>
                  <w:rFonts w:hint="eastAsia"/>
                </w:rPr>
                <w:t>部分，附錄</w:t>
              </w:r>
              <w:r>
                <w:rPr>
                  <w:rStyle w:val="Hyperlink"/>
                  <w:rFonts w:hint="eastAsia"/>
                </w:rPr>
                <w:t xml:space="preserve"> R </w:t>
              </w:r>
              <w:r>
                <w:rPr>
                  <w:rStyle w:val="Hyperlink"/>
                  <w:rFonts w:hint="eastAsia"/>
                </w:rPr>
                <w:t>至子部分</w:t>
              </w:r>
              <w:r>
                <w:rPr>
                  <w:rStyle w:val="Hyperlink"/>
                  <w:rFonts w:hint="eastAsia"/>
                </w:rPr>
                <w:t xml:space="preserve"> B</w:t>
              </w:r>
            </w:hyperlink>
          </w:p>
        </w:tc>
        <w:tc>
          <w:tcPr>
            <w:tcW w:w="1980" w:type="dxa"/>
          </w:tcPr>
          <w:p w14:paraId="70989C61" w14:textId="3564C84A" w:rsidR="00B03983" w:rsidRDefault="00B03983" w:rsidP="00B03983">
            <w:pPr>
              <w:keepNext/>
            </w:pPr>
            <w:r>
              <w:rPr>
                <w:rFonts w:hint="eastAsia"/>
              </w:rPr>
              <w:t xml:space="preserve">NEEP </w:t>
            </w:r>
            <w:r>
              <w:rPr>
                <w:rFonts w:hint="eastAsia"/>
              </w:rPr>
              <w:t>的</w:t>
            </w:r>
            <w:hyperlink r:id="rId22" w:history="1">
              <w:r>
                <w:rPr>
                  <w:rStyle w:val="Hyperlink"/>
                  <w:rFonts w:hint="eastAsia"/>
                </w:rPr>
                <w:t>州電器標準資料庫</w:t>
              </w:r>
              <w:r>
                <w:rPr>
                  <w:rStyle w:val="Hyperlink"/>
                  <w:rFonts w:hint="eastAsia"/>
                </w:rPr>
                <w:t xml:space="preserve"> (SASD)</w:t>
              </w:r>
            </w:hyperlink>
          </w:p>
        </w:tc>
      </w:tr>
      <w:tr w:rsidR="00C35ADE" w14:paraId="29DC3251" w14:textId="68B5B92E" w:rsidTr="2D6DC518">
        <w:tc>
          <w:tcPr>
            <w:tcW w:w="2790" w:type="dxa"/>
          </w:tcPr>
          <w:p w14:paraId="691B2E81" w14:textId="3C840D86" w:rsidR="00B03983" w:rsidRDefault="00B03983" w:rsidP="00B03983">
            <w:pPr>
              <w:keepNext/>
            </w:pPr>
            <w:r>
              <w:rPr>
                <w:rFonts w:hint="eastAsia"/>
              </w:rPr>
              <w:t>管道接頭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盥洗室水龍頭、家用廚房水龍頭、替換用曝氣器、噴頭、蓮蓬頭</w:t>
            </w:r>
          </w:p>
        </w:tc>
        <w:tc>
          <w:tcPr>
            <w:tcW w:w="4680" w:type="dxa"/>
          </w:tcPr>
          <w:p w14:paraId="52D3FEA0" w14:textId="33E68200" w:rsidR="00B03983" w:rsidRPr="00D405B0" w:rsidRDefault="00B03983" w:rsidP="00B03983">
            <w:pPr>
              <w:keepNext/>
              <w:rPr>
                <w:szCs w:val="20"/>
              </w:rPr>
            </w:pPr>
            <w:hyperlink r:id="rId23" w:history="1">
              <w:r>
                <w:rPr>
                  <w:rStyle w:val="Hyperlink"/>
                  <w:rFonts w:hint="eastAsia"/>
                </w:rPr>
                <w:t xml:space="preserve">CFR </w:t>
              </w:r>
              <w:r>
                <w:rPr>
                  <w:rStyle w:val="Hyperlink"/>
                  <w:rFonts w:hint="eastAsia"/>
                </w:rPr>
                <w:t>第</w:t>
              </w:r>
              <w:r>
                <w:rPr>
                  <w:rStyle w:val="Hyperlink"/>
                  <w:rFonts w:hint="eastAsia"/>
                </w:rPr>
                <w:t xml:space="preserve"> 10 </w:t>
              </w:r>
              <w:r>
                <w:rPr>
                  <w:rStyle w:val="Hyperlink"/>
                  <w:rFonts w:hint="eastAsia"/>
                </w:rPr>
                <w:t>篇第</w:t>
              </w:r>
              <w:r>
                <w:rPr>
                  <w:rStyle w:val="Hyperlink"/>
                  <w:rFonts w:hint="eastAsia"/>
                </w:rPr>
                <w:t xml:space="preserve"> 430 </w:t>
              </w:r>
              <w:r>
                <w:rPr>
                  <w:rStyle w:val="Hyperlink"/>
                  <w:rFonts w:hint="eastAsia"/>
                </w:rPr>
                <w:t>部分，附錄</w:t>
              </w:r>
              <w:r>
                <w:rPr>
                  <w:rStyle w:val="Hyperlink"/>
                  <w:rFonts w:hint="eastAsia"/>
                </w:rPr>
                <w:t xml:space="preserve"> S </w:t>
              </w:r>
              <w:r>
                <w:rPr>
                  <w:rStyle w:val="Hyperlink"/>
                  <w:rFonts w:hint="eastAsia"/>
                </w:rPr>
                <w:t>至子部分</w:t>
              </w:r>
              <w:r>
                <w:rPr>
                  <w:rStyle w:val="Hyperlink"/>
                  <w:rFonts w:hint="eastAsia"/>
                </w:rPr>
                <w:t xml:space="preserve"> B</w:t>
              </w:r>
            </w:hyperlink>
          </w:p>
        </w:tc>
        <w:tc>
          <w:tcPr>
            <w:tcW w:w="1980" w:type="dxa"/>
          </w:tcPr>
          <w:p w14:paraId="3F0FE51E" w14:textId="76648E74" w:rsidR="00B03983" w:rsidRDefault="00B03983" w:rsidP="00B03983">
            <w:pPr>
              <w:keepNext/>
            </w:pPr>
            <w:r>
              <w:rPr>
                <w:rFonts w:hint="eastAsia"/>
              </w:rPr>
              <w:t xml:space="preserve">NEEP </w:t>
            </w:r>
            <w:r>
              <w:rPr>
                <w:rFonts w:hint="eastAsia"/>
              </w:rPr>
              <w:t>的</w:t>
            </w:r>
            <w:hyperlink r:id="rId24" w:history="1">
              <w:r>
                <w:rPr>
                  <w:rStyle w:val="Hyperlink"/>
                  <w:rFonts w:hint="eastAsia"/>
                </w:rPr>
                <w:t>州電器標準資料庫</w:t>
              </w:r>
              <w:r>
                <w:rPr>
                  <w:rStyle w:val="Hyperlink"/>
                  <w:rFonts w:hint="eastAsia"/>
                </w:rPr>
                <w:t xml:space="preserve"> (SASD)</w:t>
              </w:r>
            </w:hyperlink>
          </w:p>
        </w:tc>
      </w:tr>
      <w:tr w:rsidR="00C35ADE" w14:paraId="6F90155E" w14:textId="564DAE5E" w:rsidTr="2D6DC518">
        <w:trPr>
          <w:trHeight w:val="1097"/>
        </w:trPr>
        <w:tc>
          <w:tcPr>
            <w:tcW w:w="2790" w:type="dxa"/>
          </w:tcPr>
          <w:p w14:paraId="7F60224D" w14:textId="6A7F3C9B" w:rsidR="00B03983" w:rsidRDefault="00B03983" w:rsidP="00B03983">
            <w:pPr>
              <w:keepNext/>
            </w:pPr>
            <w:r>
              <w:rPr>
                <w:rFonts w:hint="eastAsia"/>
              </w:rPr>
              <w:t>管道裝置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小便池和抽水馬桶（監獄或精神健康機構的除外）</w:t>
            </w:r>
          </w:p>
        </w:tc>
        <w:tc>
          <w:tcPr>
            <w:tcW w:w="4680" w:type="dxa"/>
          </w:tcPr>
          <w:p w14:paraId="2BE61333" w14:textId="7B433D1D" w:rsidR="00B03983" w:rsidRPr="00D405B0" w:rsidRDefault="00B03983" w:rsidP="00B03983">
            <w:pPr>
              <w:keepNext/>
              <w:rPr>
                <w:szCs w:val="20"/>
              </w:rPr>
            </w:pPr>
            <w:r>
              <w:rPr>
                <w:rFonts w:hint="eastAsia"/>
              </w:rPr>
              <w:t>•</w:t>
            </w:r>
            <w:r>
              <w:rPr>
                <w:rFonts w:hint="eastAsia"/>
              </w:rPr>
              <w:t xml:space="preserve"> </w:t>
            </w:r>
            <w:hyperlink r:id="rId25" w:history="1">
              <w:r>
                <w:rPr>
                  <w:rStyle w:val="Hyperlink"/>
                  <w:rFonts w:hint="eastAsia"/>
                </w:rPr>
                <w:t xml:space="preserve">CFR </w:t>
              </w:r>
              <w:r>
                <w:rPr>
                  <w:rStyle w:val="Hyperlink"/>
                  <w:rFonts w:hint="eastAsia"/>
                </w:rPr>
                <w:t>第</w:t>
              </w:r>
              <w:r>
                <w:rPr>
                  <w:rStyle w:val="Hyperlink"/>
                  <w:rFonts w:hint="eastAsia"/>
                </w:rPr>
                <w:t xml:space="preserve"> 10 </w:t>
              </w:r>
              <w:r>
                <w:rPr>
                  <w:rStyle w:val="Hyperlink"/>
                  <w:rFonts w:hint="eastAsia"/>
                </w:rPr>
                <w:t>篇第</w:t>
              </w:r>
              <w:r>
                <w:rPr>
                  <w:rStyle w:val="Hyperlink"/>
                  <w:rFonts w:hint="eastAsia"/>
                </w:rPr>
                <w:t xml:space="preserve"> 430 </w:t>
              </w:r>
              <w:r>
                <w:rPr>
                  <w:rStyle w:val="Hyperlink"/>
                  <w:rFonts w:hint="eastAsia"/>
                </w:rPr>
                <w:t>部分附錄</w:t>
              </w:r>
              <w:r>
                <w:rPr>
                  <w:rStyle w:val="Hyperlink"/>
                  <w:rFonts w:hint="eastAsia"/>
                </w:rPr>
                <w:t xml:space="preserve"> T</w:t>
              </w:r>
            </w:hyperlink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中的耗水量測試</w:t>
            </w:r>
          </w:p>
          <w:p w14:paraId="2610DA36" w14:textId="72BCC5D2" w:rsidR="00B03983" w:rsidRPr="00D405B0" w:rsidRDefault="00B03983" w:rsidP="00B03983">
            <w:pPr>
              <w:keepNext/>
            </w:pPr>
            <w:r>
              <w:rPr>
                <w:rFonts w:hint="eastAsia"/>
              </w:rPr>
              <w:t>•</w:t>
            </w:r>
            <w:r>
              <w:rPr>
                <w:rFonts w:hint="eastAsia"/>
              </w:rPr>
              <w:t xml:space="preserve"> </w:t>
            </w:r>
            <w:hyperlink r:id="rId26" w:history="1">
              <w:r>
                <w:rPr>
                  <w:rStyle w:val="Hyperlink"/>
                  <w:rFonts w:hint="eastAsia"/>
                </w:rPr>
                <w:t>美國機械工程師學會</w:t>
              </w:r>
              <w:r>
                <w:rPr>
                  <w:rStyle w:val="Hyperlink"/>
                  <w:rFonts w:hint="eastAsia"/>
                </w:rPr>
                <w:t xml:space="preserve"> (ASME) 112.19.2/</w:t>
              </w:r>
              <w:r>
                <w:rPr>
                  <w:rStyle w:val="Hyperlink"/>
                  <w:rFonts w:hint="eastAsia"/>
                </w:rPr>
                <w:t>加拿大標準協會</w:t>
              </w:r>
              <w:r>
                <w:rPr>
                  <w:rStyle w:val="Hyperlink"/>
                  <w:rFonts w:hint="eastAsia"/>
                </w:rPr>
                <w:t xml:space="preserve"> (CSA) B45.1-2018</w:t>
              </w:r>
            </w:hyperlink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 xml:space="preserve"> 7.9 </w:t>
            </w:r>
            <w:r>
              <w:rPr>
                <w:rFonts w:hint="eastAsia"/>
              </w:rPr>
              <w:t>節中的廢棄物提取測試</w:t>
            </w:r>
          </w:p>
        </w:tc>
        <w:tc>
          <w:tcPr>
            <w:tcW w:w="1980" w:type="dxa"/>
          </w:tcPr>
          <w:p w14:paraId="3E5AA206" w14:textId="0AB9F49A" w:rsidR="00B03983" w:rsidRPr="00D405B0" w:rsidRDefault="00B03983" w:rsidP="00B03983">
            <w:pPr>
              <w:keepNext/>
              <w:rPr>
                <w:szCs w:val="20"/>
              </w:rPr>
            </w:pPr>
            <w:r>
              <w:rPr>
                <w:rFonts w:hint="eastAsia"/>
              </w:rPr>
              <w:t xml:space="preserve">NEEP </w:t>
            </w:r>
            <w:r>
              <w:rPr>
                <w:rFonts w:hint="eastAsia"/>
              </w:rPr>
              <w:t>的</w:t>
            </w:r>
            <w:hyperlink r:id="rId27" w:history="1">
              <w:r>
                <w:rPr>
                  <w:rStyle w:val="Hyperlink"/>
                  <w:rFonts w:hint="eastAsia"/>
                </w:rPr>
                <w:t>州電器標準資料庫</w:t>
              </w:r>
              <w:r>
                <w:rPr>
                  <w:rStyle w:val="Hyperlink"/>
                  <w:rFonts w:hint="eastAsia"/>
                </w:rPr>
                <w:t xml:space="preserve"> (SASD)</w:t>
              </w:r>
            </w:hyperlink>
          </w:p>
        </w:tc>
      </w:tr>
      <w:tr w:rsidR="00C35ADE" w14:paraId="2FDE1152" w14:textId="3D221416" w:rsidTr="2D6DC518">
        <w:tc>
          <w:tcPr>
            <w:tcW w:w="2790" w:type="dxa"/>
          </w:tcPr>
          <w:p w14:paraId="4D495453" w14:textId="479BF77D" w:rsidR="00B03983" w:rsidRDefault="00B03983" w:rsidP="00B03983">
            <w:pPr>
              <w:keepNext/>
              <w:rPr>
                <w:szCs w:val="20"/>
              </w:rPr>
            </w:pPr>
            <w:r>
              <w:rPr>
                <w:rFonts w:hint="eastAsia"/>
              </w:rPr>
              <w:t>可攜式電動水療池</w:t>
            </w:r>
          </w:p>
        </w:tc>
        <w:tc>
          <w:tcPr>
            <w:tcW w:w="4680" w:type="dxa"/>
          </w:tcPr>
          <w:p w14:paraId="1134C108" w14:textId="6E46667F" w:rsidR="00B03983" w:rsidRDefault="45548FFF" w:rsidP="00B03983">
            <w:pPr>
              <w:keepNext/>
              <w:rPr>
                <w:szCs w:val="20"/>
              </w:rPr>
            </w:pPr>
            <w:hyperlink r:id="rId28">
              <w:r>
                <w:rPr>
                  <w:rStyle w:val="Hyperlink"/>
                  <w:rFonts w:hint="eastAsia"/>
                </w:rPr>
                <w:t>ANSI/APSP/ICC-14-2019</w:t>
              </w:r>
            </w:hyperlink>
          </w:p>
        </w:tc>
        <w:tc>
          <w:tcPr>
            <w:tcW w:w="1980" w:type="dxa"/>
          </w:tcPr>
          <w:p w14:paraId="321CA4E8" w14:textId="1AE9602F" w:rsidR="00B03983" w:rsidRDefault="00B03983" w:rsidP="00B03983">
            <w:pPr>
              <w:keepNext/>
            </w:pPr>
            <w:r>
              <w:rPr>
                <w:rFonts w:hint="eastAsia"/>
              </w:rPr>
              <w:t xml:space="preserve">CEC </w:t>
            </w:r>
            <w:r>
              <w:rPr>
                <w:rFonts w:hint="eastAsia"/>
              </w:rPr>
              <w:t>的</w:t>
            </w:r>
            <w:hyperlink r:id="rId29">
              <w:r>
                <w:rPr>
                  <w:rStyle w:val="Hyperlink"/>
                  <w:rFonts w:hint="eastAsia"/>
                </w:rPr>
                <w:t>現代化電器效率資料庫系統</w:t>
              </w:r>
              <w:r>
                <w:rPr>
                  <w:rStyle w:val="Hyperlink"/>
                  <w:rFonts w:hint="eastAsia"/>
                </w:rPr>
                <w:t xml:space="preserve"> (MAEDbS)</w:t>
              </w:r>
            </w:hyperlink>
          </w:p>
        </w:tc>
      </w:tr>
      <w:tr w:rsidR="00C35ADE" w14:paraId="142A30AF" w14:textId="223E22EB" w:rsidTr="2D6DC518">
        <w:tc>
          <w:tcPr>
            <w:tcW w:w="2790" w:type="dxa"/>
          </w:tcPr>
          <w:p w14:paraId="76DA9710" w14:textId="02740259" w:rsidR="00B03983" w:rsidRDefault="00B03983" w:rsidP="00B03983">
            <w:pPr>
              <w:keepNext/>
            </w:pPr>
            <w:r>
              <w:rPr>
                <w:rFonts w:hint="eastAsia"/>
              </w:rPr>
              <w:t>家用換氣扇</w:t>
            </w:r>
          </w:p>
        </w:tc>
        <w:tc>
          <w:tcPr>
            <w:tcW w:w="4680" w:type="dxa"/>
          </w:tcPr>
          <w:p w14:paraId="3AE23C25" w14:textId="6265BF26" w:rsidR="00B03983" w:rsidRPr="00E80C14" w:rsidRDefault="00B03983" w:rsidP="00B03983">
            <w:pPr>
              <w:keepNext/>
              <w:rPr>
                <w:szCs w:val="20"/>
              </w:rPr>
            </w:pPr>
            <w:hyperlink r:id="rId30" w:history="1">
              <w:r>
                <w:rPr>
                  <w:rStyle w:val="Hyperlink"/>
                  <w:rFonts w:hint="eastAsia"/>
                </w:rPr>
                <w:t xml:space="preserve">ENERGY STAR </w:t>
              </w:r>
              <w:r>
                <w:rPr>
                  <w:rStyle w:val="Hyperlink"/>
                  <w:rFonts w:hint="eastAsia"/>
                </w:rPr>
                <w:t>計畫要求家用換氣扇產品規範，</w:t>
              </w:r>
              <w:r>
                <w:rPr>
                  <w:rStyle w:val="Hyperlink"/>
                  <w:rFonts w:hint="eastAsia"/>
                </w:rPr>
                <w:t xml:space="preserve">4.1 </w:t>
              </w:r>
              <w:r>
                <w:rPr>
                  <w:rStyle w:val="Hyperlink"/>
                  <w:rFonts w:hint="eastAsia"/>
                </w:rPr>
                <w:t>版。</w:t>
              </w:r>
              <w:r>
                <w:rPr>
                  <w:rStyle w:val="Hyperlink"/>
                  <w:rFonts w:hint="eastAsia"/>
                </w:rPr>
                <w:cr/>
              </w:r>
            </w:hyperlink>
          </w:p>
        </w:tc>
        <w:tc>
          <w:tcPr>
            <w:tcW w:w="1980" w:type="dxa"/>
          </w:tcPr>
          <w:p w14:paraId="22665441" w14:textId="061BB34F" w:rsidR="00B03983" w:rsidRDefault="00B03983" w:rsidP="00B03983">
            <w:pPr>
              <w:keepNext/>
            </w:pPr>
            <w:r>
              <w:rPr>
                <w:rFonts w:hint="eastAsia"/>
              </w:rPr>
              <w:t xml:space="preserve">NEEP </w:t>
            </w:r>
            <w:r>
              <w:rPr>
                <w:rFonts w:hint="eastAsia"/>
              </w:rPr>
              <w:t>的</w:t>
            </w:r>
            <w:hyperlink r:id="rId31" w:history="1">
              <w:r>
                <w:rPr>
                  <w:rStyle w:val="Hyperlink"/>
                  <w:rFonts w:hint="eastAsia"/>
                </w:rPr>
                <w:t>州電器標準資料庫</w:t>
              </w:r>
              <w:r>
                <w:rPr>
                  <w:rStyle w:val="Hyperlink"/>
                  <w:rFonts w:hint="eastAsia"/>
                </w:rPr>
                <w:t xml:space="preserve"> (SASD)</w:t>
              </w:r>
            </w:hyperlink>
          </w:p>
        </w:tc>
      </w:tr>
      <w:tr w:rsidR="00C35ADE" w14:paraId="637A2712" w14:textId="6F5B25A5" w:rsidTr="2D6DC518">
        <w:tc>
          <w:tcPr>
            <w:tcW w:w="2790" w:type="dxa"/>
          </w:tcPr>
          <w:p w14:paraId="1FC69289" w14:textId="60F6F457" w:rsidR="00B03983" w:rsidRDefault="00B03983" w:rsidP="00B03983">
            <w:pPr>
              <w:keepNext/>
            </w:pPr>
            <w:r>
              <w:rPr>
                <w:rFonts w:hint="eastAsia"/>
              </w:rPr>
              <w:t>噴灑式灑水器噴頭</w:t>
            </w:r>
          </w:p>
        </w:tc>
        <w:tc>
          <w:tcPr>
            <w:tcW w:w="4680" w:type="dxa"/>
          </w:tcPr>
          <w:p w14:paraId="1FF05F06" w14:textId="5BC44002" w:rsidR="00B03983" w:rsidRPr="00385B87" w:rsidRDefault="00B03983" w:rsidP="00B03983">
            <w:pPr>
              <w:keepNext/>
              <w:rPr>
                <w:szCs w:val="20"/>
              </w:rPr>
            </w:pPr>
            <w:hyperlink r:id="rId32" w:history="1">
              <w:r>
                <w:rPr>
                  <w:rStyle w:val="Hyperlink"/>
                  <w:rFonts w:hint="eastAsia"/>
                </w:rPr>
                <w:t>美國環保署</w:t>
              </w:r>
              <w:r>
                <w:rPr>
                  <w:rStyle w:val="Hyperlink"/>
                  <w:rFonts w:hint="eastAsia"/>
                </w:rPr>
                <w:t xml:space="preserve"> WaterSense </w:t>
              </w:r>
              <w:r>
                <w:rPr>
                  <w:rStyle w:val="Hyperlink"/>
                  <w:rFonts w:hint="eastAsia"/>
                </w:rPr>
                <w:t>噴灑式灑水器噴頭規範</w:t>
              </w:r>
              <w:r>
                <w:rPr>
                  <w:rStyle w:val="Hyperlink"/>
                  <w:rFonts w:hint="eastAsia"/>
                </w:rPr>
                <w:t xml:space="preserve"> 1.0 </w:t>
              </w:r>
              <w:r>
                <w:rPr>
                  <w:rStyle w:val="Hyperlink"/>
                  <w:rFonts w:hint="eastAsia"/>
                </w:rPr>
                <w:t>版</w:t>
              </w:r>
            </w:hyperlink>
          </w:p>
        </w:tc>
        <w:tc>
          <w:tcPr>
            <w:tcW w:w="1980" w:type="dxa"/>
          </w:tcPr>
          <w:p w14:paraId="77B064CA" w14:textId="6FBA9512" w:rsidR="00B03983" w:rsidRDefault="00B03983" w:rsidP="00B03983">
            <w:pPr>
              <w:keepNext/>
            </w:pPr>
            <w:r>
              <w:rPr>
                <w:rFonts w:hint="eastAsia"/>
              </w:rPr>
              <w:t xml:space="preserve">CEC </w:t>
            </w:r>
            <w:r>
              <w:rPr>
                <w:rFonts w:hint="eastAsia"/>
              </w:rPr>
              <w:t>的</w:t>
            </w:r>
            <w:hyperlink r:id="rId33">
              <w:r>
                <w:rPr>
                  <w:rStyle w:val="Hyperlink"/>
                  <w:rFonts w:hint="eastAsia"/>
                </w:rPr>
                <w:t>現代化電器效率資料庫系統</w:t>
              </w:r>
              <w:r>
                <w:rPr>
                  <w:rStyle w:val="Hyperlink"/>
                  <w:rFonts w:hint="eastAsia"/>
                </w:rPr>
                <w:t xml:space="preserve"> (MAEDbS)</w:t>
              </w:r>
            </w:hyperlink>
          </w:p>
        </w:tc>
      </w:tr>
      <w:tr w:rsidR="00C35ADE" w14:paraId="3EC1AC82" w14:textId="7C2B141B" w:rsidTr="2D6DC518">
        <w:tc>
          <w:tcPr>
            <w:tcW w:w="2790" w:type="dxa"/>
          </w:tcPr>
          <w:p w14:paraId="754E90EE" w14:textId="3ADC4886" w:rsidR="00B03983" w:rsidRDefault="00B03983" w:rsidP="00B03983">
            <w:pPr>
              <w:keepNext/>
            </w:pPr>
            <w:r>
              <w:rPr>
                <w:rFonts w:hint="eastAsia"/>
              </w:rPr>
              <w:t>飲水冷卻器</w:t>
            </w:r>
          </w:p>
        </w:tc>
        <w:tc>
          <w:tcPr>
            <w:tcW w:w="4680" w:type="dxa"/>
          </w:tcPr>
          <w:p w14:paraId="621AF1F8" w14:textId="5A028DDD" w:rsidR="00B03983" w:rsidRPr="00385B87" w:rsidRDefault="00B03983" w:rsidP="00B03983">
            <w:pPr>
              <w:keepNext/>
              <w:rPr>
                <w:szCs w:val="20"/>
              </w:rPr>
            </w:pPr>
            <w:hyperlink r:id="rId34" w:history="1">
              <w:r>
                <w:rPr>
                  <w:rStyle w:val="Hyperlink"/>
                  <w:rFonts w:hint="eastAsia"/>
                </w:rPr>
                <w:t xml:space="preserve">ENERGY STAR </w:t>
              </w:r>
              <w:r>
                <w:rPr>
                  <w:rStyle w:val="Hyperlink"/>
                  <w:rFonts w:hint="eastAsia"/>
                </w:rPr>
                <w:t>飲水冷卻器產品規格</w:t>
              </w:r>
              <w:r>
                <w:rPr>
                  <w:rStyle w:val="Hyperlink"/>
                  <w:rFonts w:hint="eastAsia"/>
                </w:rPr>
                <w:t xml:space="preserve"> 2.0 </w:t>
              </w:r>
              <w:r>
                <w:rPr>
                  <w:rStyle w:val="Hyperlink"/>
                  <w:rFonts w:hint="eastAsia"/>
                </w:rPr>
                <w:t>版</w:t>
              </w:r>
            </w:hyperlink>
          </w:p>
        </w:tc>
        <w:tc>
          <w:tcPr>
            <w:tcW w:w="1980" w:type="dxa"/>
          </w:tcPr>
          <w:p w14:paraId="4DAF301C" w14:textId="63F5B64B" w:rsidR="00B03983" w:rsidRDefault="00B03983" w:rsidP="00B03983">
            <w:pPr>
              <w:keepNext/>
            </w:pPr>
            <w:r>
              <w:rPr>
                <w:rFonts w:hint="eastAsia"/>
              </w:rPr>
              <w:t xml:space="preserve">NEEP </w:t>
            </w:r>
            <w:r>
              <w:rPr>
                <w:rFonts w:hint="eastAsia"/>
              </w:rPr>
              <w:t>的</w:t>
            </w:r>
            <w:hyperlink r:id="rId35" w:history="1">
              <w:r>
                <w:rPr>
                  <w:rStyle w:val="Hyperlink"/>
                  <w:rFonts w:hint="eastAsia"/>
                </w:rPr>
                <w:t>州電器標準資料庫</w:t>
              </w:r>
              <w:r>
                <w:rPr>
                  <w:rStyle w:val="Hyperlink"/>
                  <w:rFonts w:hint="eastAsia"/>
                </w:rPr>
                <w:t xml:space="preserve"> (SASD)</w:t>
              </w:r>
            </w:hyperlink>
          </w:p>
        </w:tc>
      </w:tr>
    </w:tbl>
    <w:p w14:paraId="1990D3AE" w14:textId="37169E1A" w:rsidR="00102CE7" w:rsidRDefault="00102CE7" w:rsidP="00C073C5">
      <w:pPr>
        <w:rPr>
          <w:rStyle w:val="IntenseEmphasis"/>
        </w:rPr>
      </w:pPr>
      <w:r>
        <w:rPr>
          <w:rStyle w:val="IntenseEmphasis"/>
          <w:rFonts w:hint="eastAsia"/>
        </w:rPr>
        <w:t xml:space="preserve">SASD </w:t>
      </w:r>
      <w:r>
        <w:rPr>
          <w:rStyle w:val="IntenseEmphasis"/>
          <w:rFonts w:hint="eastAsia"/>
        </w:rPr>
        <w:t>認證說明</w:t>
      </w:r>
    </w:p>
    <w:p w14:paraId="30AF9B62" w14:textId="6FC759A0" w:rsidR="00615E67" w:rsidRDefault="007C2A80" w:rsidP="7FF139B2">
      <w:pPr>
        <w:pStyle w:val="ListParagraph"/>
        <w:numPr>
          <w:ilvl w:val="0"/>
          <w:numId w:val="39"/>
        </w:numPr>
        <w:rPr>
          <w:rStyle w:val="IntenseEmphasis"/>
          <w:i w:val="0"/>
          <w:iCs w:val="0"/>
          <w:color w:val="auto"/>
        </w:rPr>
      </w:pPr>
      <w:r>
        <w:rPr>
          <w:rStyle w:val="IntenseEmphasis"/>
          <w:rFonts w:hint="eastAsia"/>
          <w:i w:val="0"/>
          <w:color w:val="auto"/>
        </w:rPr>
        <w:t>按照</w:t>
      </w:r>
      <w:hyperlink r:id="rId36">
        <w:r>
          <w:rPr>
            <w:rStyle w:val="Hyperlink"/>
            <w:rFonts w:hint="eastAsia"/>
          </w:rPr>
          <w:t>這些說明</w:t>
        </w:r>
      </w:hyperlink>
      <w:r>
        <w:rPr>
          <w:rFonts w:hint="eastAsia"/>
        </w:rPr>
        <w:t>在</w:t>
      </w:r>
      <w:r>
        <w:rPr>
          <w:rFonts w:hint="eastAsia"/>
        </w:rPr>
        <w:t xml:space="preserve"> SASD </w:t>
      </w:r>
      <w:r>
        <w:rPr>
          <w:rFonts w:hint="eastAsia"/>
        </w:rPr>
        <w:t>上建立帳戶。</w:t>
      </w:r>
    </w:p>
    <w:p w14:paraId="3820A753" w14:textId="4DC64390" w:rsidR="00615E67" w:rsidRPr="00615E67" w:rsidRDefault="007C2A80" w:rsidP="7FF139B2">
      <w:pPr>
        <w:pStyle w:val="ListParagraph"/>
        <w:numPr>
          <w:ilvl w:val="0"/>
          <w:numId w:val="39"/>
        </w:numPr>
        <w:rPr>
          <w:rStyle w:val="IntenseEmphasis"/>
          <w:i w:val="0"/>
          <w:iCs w:val="0"/>
          <w:color w:val="auto"/>
        </w:rPr>
      </w:pPr>
      <w:r>
        <w:rPr>
          <w:rStyle w:val="IntenseEmphasis"/>
          <w:rFonts w:hint="eastAsia"/>
          <w:i w:val="0"/>
          <w:color w:val="auto"/>
        </w:rPr>
        <w:t>在帳戶獲得核准後，確認與您的公司相關品牌（</w:t>
      </w:r>
      <w:r>
        <w:rPr>
          <w:rStyle w:val="IntenseEmphasis"/>
          <w:rFonts w:hint="eastAsia"/>
          <w:i w:val="0"/>
          <w:color w:val="auto"/>
        </w:rPr>
        <w:t xml:space="preserve">SASD </w:t>
      </w:r>
      <w:r>
        <w:rPr>
          <w:rStyle w:val="IntenseEmphasis"/>
          <w:rFonts w:hint="eastAsia"/>
          <w:i w:val="0"/>
          <w:color w:val="auto"/>
        </w:rPr>
        <w:t>中可能有已在等待您核准的產品）。</w:t>
      </w:r>
    </w:p>
    <w:p w14:paraId="3F8F7242" w14:textId="1D649913" w:rsidR="00615E67" w:rsidRDefault="007C2A80" w:rsidP="726A6493">
      <w:pPr>
        <w:pStyle w:val="ListParagraph"/>
        <w:numPr>
          <w:ilvl w:val="0"/>
          <w:numId w:val="39"/>
        </w:numPr>
        <w:rPr>
          <w:rStyle w:val="IntenseEmphasis"/>
          <w:i w:val="0"/>
          <w:iCs w:val="0"/>
          <w:color w:val="auto"/>
        </w:rPr>
      </w:pPr>
      <w:r>
        <w:rPr>
          <w:rStyle w:val="IntenseEmphasis"/>
          <w:rFonts w:hint="eastAsia"/>
          <w:i w:val="0"/>
          <w:color w:val="auto"/>
        </w:rPr>
        <w:t>若欲認證其他產品，請查看</w:t>
      </w:r>
      <w:r>
        <w:rPr>
          <w:rStyle w:val="IntenseEmphasis"/>
          <w:rFonts w:hint="eastAsia"/>
          <w:i w:val="0"/>
          <w:color w:val="auto"/>
        </w:rPr>
        <w:t xml:space="preserve"> SASD </w:t>
      </w:r>
      <w:r>
        <w:rPr>
          <w:rStyle w:val="IntenseEmphasis"/>
          <w:rFonts w:hint="eastAsia"/>
          <w:i w:val="0"/>
          <w:color w:val="auto"/>
        </w:rPr>
        <w:t>上的</w:t>
      </w:r>
      <w:hyperlink r:id="rId37">
        <w:r>
          <w:rPr>
            <w:rStyle w:val="Hyperlink"/>
            <w:rFonts w:hint="eastAsia"/>
          </w:rPr>
          <w:t>資源</w:t>
        </w:r>
        <w:r>
          <w:rPr>
            <w:rStyle w:val="Hyperlink"/>
            <w:rFonts w:hint="eastAsia"/>
          </w:rPr>
          <w:t xml:space="preserve"> (Resources) &gt; </w:t>
        </w:r>
        <w:r>
          <w:rPr>
            <w:rStyle w:val="Hyperlink"/>
            <w:rFonts w:hint="eastAsia"/>
          </w:rPr>
          <w:t>法遵常見問題</w:t>
        </w:r>
        <w:r>
          <w:rPr>
            <w:rStyle w:val="Hyperlink"/>
            <w:rFonts w:hint="eastAsia"/>
          </w:rPr>
          <w:t xml:space="preserve"> (Compliance FAQ)</w:t>
        </w:r>
      </w:hyperlink>
      <w:r>
        <w:rPr>
          <w:rStyle w:val="Hyperlink"/>
          <w:rFonts w:hint="eastAsia"/>
        </w:rPr>
        <w:t xml:space="preserve"> </w:t>
      </w:r>
      <w:r>
        <w:rPr>
          <w:rStyle w:val="Hyperlink"/>
          <w:rFonts w:hint="eastAsia"/>
        </w:rPr>
        <w:t>中的上傳說明。</w:t>
      </w:r>
    </w:p>
    <w:p w14:paraId="6C139F46" w14:textId="019CA8BD" w:rsidR="00615E67" w:rsidRDefault="007C2A80" w:rsidP="7FF139B2">
      <w:pPr>
        <w:pStyle w:val="ListParagraph"/>
        <w:numPr>
          <w:ilvl w:val="0"/>
          <w:numId w:val="39"/>
        </w:numPr>
        <w:rPr>
          <w:rStyle w:val="IntenseEmphasis"/>
          <w:i w:val="0"/>
          <w:iCs w:val="0"/>
          <w:color w:val="auto"/>
        </w:rPr>
      </w:pPr>
      <w:r>
        <w:rPr>
          <w:rStyle w:val="IntenseEmphasis"/>
          <w:rFonts w:hint="eastAsia"/>
          <w:i w:val="0"/>
          <w:color w:val="auto"/>
        </w:rPr>
        <w:t>使用「產品匯入」頁面提供的範本，將產品資料上傳。</w:t>
      </w:r>
    </w:p>
    <w:p w14:paraId="3EF737D7" w14:textId="72020C2F" w:rsidR="007C2A80" w:rsidRDefault="007C2A80" w:rsidP="7FF139B2">
      <w:pPr>
        <w:pStyle w:val="ListParagraph"/>
        <w:numPr>
          <w:ilvl w:val="0"/>
          <w:numId w:val="39"/>
        </w:numPr>
        <w:rPr>
          <w:rStyle w:val="IntenseEmphasis"/>
          <w:i w:val="0"/>
          <w:iCs w:val="0"/>
          <w:color w:val="auto"/>
        </w:rPr>
      </w:pPr>
      <w:r>
        <w:rPr>
          <w:rStyle w:val="IntenseEmphasis"/>
          <w:rFonts w:hint="eastAsia"/>
          <w:i w:val="0"/>
          <w:color w:val="auto"/>
        </w:rPr>
        <w:t>接收產品資料已取得核准或被拒絕的通知。</w:t>
      </w:r>
    </w:p>
    <w:p w14:paraId="5A106401" w14:textId="65F033EA" w:rsidR="00665E93" w:rsidRDefault="000065CD" w:rsidP="000065CD">
      <w:pPr>
        <w:pStyle w:val="Heading4"/>
        <w:rPr>
          <w:rStyle w:val="IntenseEmphasis"/>
          <w:rFonts w:asciiTheme="minorHAnsi" w:eastAsiaTheme="minorEastAsia" w:hAnsiTheme="minorHAnsi" w:cstheme="minorBidi"/>
          <w:i/>
          <w:color w:val="3E6027" w:themeColor="accent5"/>
        </w:rPr>
      </w:pPr>
      <w:r>
        <w:rPr>
          <w:rStyle w:val="IntenseEmphasis"/>
          <w:rFonts w:asciiTheme="minorHAnsi" w:eastAsiaTheme="minorEastAsia" w:hAnsiTheme="minorHAnsi" w:hint="eastAsia"/>
          <w:i/>
          <w:color w:val="3E6027" w:themeColor="accent5"/>
        </w:rPr>
        <w:lastRenderedPageBreak/>
        <w:t xml:space="preserve">MAEDbS </w:t>
      </w:r>
      <w:r>
        <w:rPr>
          <w:rStyle w:val="IntenseEmphasis"/>
          <w:rFonts w:asciiTheme="minorHAnsi" w:eastAsiaTheme="minorEastAsia" w:hAnsiTheme="minorHAnsi" w:hint="eastAsia"/>
          <w:i/>
          <w:color w:val="3E6027" w:themeColor="accent5"/>
        </w:rPr>
        <w:t>認證說明</w:t>
      </w:r>
    </w:p>
    <w:p w14:paraId="1B53AD6E" w14:textId="10E6CC8A" w:rsidR="0008681C" w:rsidRDefault="00BC2915" w:rsidP="00187F6B">
      <w:pPr>
        <w:pStyle w:val="ListParagraph"/>
        <w:numPr>
          <w:ilvl w:val="0"/>
          <w:numId w:val="40"/>
        </w:numPr>
        <w:rPr>
          <w:rStyle w:val="IntenseEmphasis"/>
          <w:i w:val="0"/>
          <w:iCs w:val="0"/>
          <w:color w:val="auto"/>
        </w:rPr>
      </w:pPr>
      <w:r>
        <w:rPr>
          <w:rStyle w:val="IntenseEmphasis"/>
          <w:rFonts w:hint="eastAsia"/>
          <w:i w:val="0"/>
          <w:color w:val="auto"/>
        </w:rPr>
        <w:t>前往</w:t>
      </w:r>
      <w:hyperlink r:id="rId38" w:history="1">
        <w:r>
          <w:rPr>
            <w:rStyle w:val="Hyperlink"/>
            <w:rFonts w:hint="eastAsia"/>
          </w:rPr>
          <w:t>此處</w:t>
        </w:r>
      </w:hyperlink>
      <w:r>
        <w:rPr>
          <w:rStyle w:val="IntenseEmphasis"/>
          <w:rFonts w:hint="eastAsia"/>
          <w:i w:val="0"/>
          <w:color w:val="auto"/>
        </w:rPr>
        <w:t>取得相關產品認證資料套件。</w:t>
      </w:r>
      <w:r>
        <w:rPr>
          <w:rStyle w:val="IntenseEmphasis"/>
          <w:rFonts w:hint="eastAsia"/>
          <w:i w:val="0"/>
          <w:color w:val="auto"/>
        </w:rPr>
        <w:t xml:space="preserve">CEC </w:t>
      </w:r>
      <w:r>
        <w:rPr>
          <w:rStyle w:val="IntenseEmphasis"/>
          <w:rFonts w:hint="eastAsia"/>
          <w:i w:val="0"/>
          <w:color w:val="auto"/>
        </w:rPr>
        <w:t>為每項產品類別提供認證資料套件，包括以下方面的指導：</w:t>
      </w:r>
    </w:p>
    <w:p w14:paraId="5C11F035" w14:textId="219D84CE" w:rsidR="003A234A" w:rsidRDefault="00BE0A6A" w:rsidP="0008681C">
      <w:pPr>
        <w:pStyle w:val="ListParagraph"/>
        <w:numPr>
          <w:ilvl w:val="1"/>
          <w:numId w:val="40"/>
        </w:numPr>
        <w:rPr>
          <w:rStyle w:val="IntenseEmphasis"/>
          <w:i w:val="0"/>
          <w:iCs w:val="0"/>
          <w:color w:val="auto"/>
        </w:rPr>
      </w:pPr>
      <w:r>
        <w:rPr>
          <w:rStyle w:val="IntenseEmphasis"/>
          <w:rFonts w:hint="eastAsia"/>
          <w:i w:val="0"/>
          <w:color w:val="auto"/>
        </w:rPr>
        <w:t>註冊新</w:t>
      </w:r>
      <w:r>
        <w:rPr>
          <w:rStyle w:val="IntenseEmphasis"/>
          <w:rFonts w:hint="eastAsia"/>
          <w:i w:val="0"/>
          <w:color w:val="auto"/>
        </w:rPr>
        <w:t xml:space="preserve"> MAEDbS </w:t>
      </w:r>
      <w:r>
        <w:rPr>
          <w:rStyle w:val="IntenseEmphasis"/>
          <w:rFonts w:hint="eastAsia"/>
          <w:i w:val="0"/>
          <w:color w:val="auto"/>
        </w:rPr>
        <w:t>帳號。</w:t>
      </w:r>
    </w:p>
    <w:p w14:paraId="5DD2ADDD" w14:textId="7BCE283B" w:rsidR="00C5021B" w:rsidRPr="002412A6" w:rsidRDefault="00C5021B" w:rsidP="002412A6">
      <w:pPr>
        <w:pStyle w:val="ListParagraph"/>
        <w:numPr>
          <w:ilvl w:val="1"/>
          <w:numId w:val="40"/>
        </w:numPr>
        <w:rPr>
          <w:rStyle w:val="IntenseEmphasis"/>
          <w:i w:val="0"/>
          <w:iCs w:val="0"/>
          <w:color w:val="auto"/>
        </w:rPr>
      </w:pPr>
      <w:r>
        <w:rPr>
          <w:rStyle w:val="IntenseEmphasis"/>
          <w:rFonts w:hint="eastAsia"/>
          <w:i w:val="0"/>
          <w:color w:val="auto"/>
        </w:rPr>
        <w:t>透過</w:t>
      </w:r>
      <w:r>
        <w:rPr>
          <w:rStyle w:val="IntenseEmphasis"/>
          <w:rFonts w:hint="eastAsia"/>
          <w:i w:val="0"/>
          <w:color w:val="auto"/>
        </w:rPr>
        <w:t xml:space="preserve"> MAEDbS </w:t>
      </w:r>
      <w:r>
        <w:rPr>
          <w:rStyle w:val="IntenseEmphasis"/>
          <w:rFonts w:hint="eastAsia"/>
          <w:i w:val="0"/>
          <w:color w:val="auto"/>
        </w:rPr>
        <w:t>提交「測試實驗室申請」或「第三方認證機構申請」。</w:t>
      </w:r>
    </w:p>
    <w:p w14:paraId="39A3D0A5" w14:textId="661F5D0D" w:rsidR="00CF7F27" w:rsidRPr="00841883" w:rsidRDefault="002412A6" w:rsidP="00841883">
      <w:pPr>
        <w:pStyle w:val="ListParagraph"/>
        <w:numPr>
          <w:ilvl w:val="0"/>
          <w:numId w:val="40"/>
        </w:numPr>
        <w:rPr>
          <w:rStyle w:val="IntenseEmphasis"/>
          <w:i w:val="0"/>
          <w:iCs w:val="0"/>
          <w:color w:val="auto"/>
        </w:rPr>
      </w:pPr>
      <w:r>
        <w:rPr>
          <w:rStyle w:val="IntenseEmphasis"/>
          <w:rFonts w:hint="eastAsia"/>
          <w:i w:val="0"/>
          <w:color w:val="auto"/>
        </w:rPr>
        <w:t>此外，認證資料套件還提供有關特定於設備的說明和特定於設備的</w:t>
      </w:r>
      <w:r>
        <w:rPr>
          <w:rStyle w:val="IntenseEmphasis"/>
          <w:rFonts w:hint="eastAsia"/>
          <w:i w:val="0"/>
          <w:color w:val="auto"/>
        </w:rPr>
        <w:t xml:space="preserve"> Excel </w:t>
      </w:r>
      <w:r>
        <w:rPr>
          <w:rStyle w:val="IntenseEmphasis"/>
          <w:rFonts w:hint="eastAsia"/>
          <w:i w:val="0"/>
          <w:color w:val="auto"/>
        </w:rPr>
        <w:t>範本的一般資訊。</w:t>
      </w:r>
      <w:r>
        <w:rPr>
          <w:rStyle w:val="IntenseEmphasis"/>
          <w:rFonts w:hint="eastAsia"/>
          <w:i w:val="0"/>
          <w:color w:val="auto"/>
        </w:rPr>
        <w:t xml:space="preserve"> </w:t>
      </w:r>
    </w:p>
    <w:p w14:paraId="2ED23D40" w14:textId="5893F3A7" w:rsidR="4BAE11B7" w:rsidRPr="00AB185A" w:rsidRDefault="4BAE11B7" w:rsidP="007C2A80">
      <w:pPr>
        <w:pStyle w:val="Heading3"/>
        <w:rPr>
          <w:sz w:val="24"/>
          <w:szCs w:val="24"/>
        </w:rPr>
      </w:pPr>
      <w:bookmarkStart w:id="11" w:name="_Toc194349909"/>
      <w:r>
        <w:rPr>
          <w:rFonts w:hint="eastAsia"/>
          <w:sz w:val="24"/>
        </w:rPr>
        <w:t>經銷商、代理商、零售商、安裝業者和承包商</w:t>
      </w:r>
      <w:bookmarkEnd w:id="11"/>
    </w:p>
    <w:p w14:paraId="22253C24" w14:textId="72C0E152" w:rsidR="00BD7F86" w:rsidRDefault="00BD7F86" w:rsidP="002D1109">
      <w:pPr>
        <w:pStyle w:val="NoSpacing"/>
        <w:rPr>
          <w:noProof/>
        </w:rPr>
      </w:pPr>
      <w:r>
        <w:rPr>
          <w:rFonts w:hint="eastAsia"/>
        </w:rPr>
        <w:t>經銷商、代理商、零售商、安裝業者和承包商在銷售產品之前，應確認受監管類別的產品是否通過</w:t>
      </w:r>
      <w:r>
        <w:rPr>
          <w:rFonts w:hint="eastAsia"/>
        </w:rPr>
        <w:t xml:space="preserve"> SASD </w:t>
      </w:r>
      <w:r>
        <w:rPr>
          <w:rFonts w:hint="eastAsia"/>
        </w:rPr>
        <w:t>或</w:t>
      </w:r>
      <w:r>
        <w:rPr>
          <w:rFonts w:hint="eastAsia"/>
        </w:rPr>
        <w:t xml:space="preserve"> MAEDbS </w:t>
      </w:r>
      <w:r>
        <w:rPr>
          <w:rFonts w:hint="eastAsia"/>
        </w:rPr>
        <w:t>認證。</w:t>
      </w:r>
      <w:r>
        <w:rPr>
          <w:rFonts w:hint="eastAsia"/>
        </w:rPr>
        <w:t xml:space="preserve"> </w:t>
      </w:r>
    </w:p>
    <w:p w14:paraId="346E1729" w14:textId="4913E4EC" w:rsidR="00FD2BBE" w:rsidRPr="004C7F34" w:rsidRDefault="0028002A" w:rsidP="004C7F34">
      <w:pPr>
        <w:rPr>
          <w:rStyle w:val="IntenseEmphasis"/>
        </w:rPr>
      </w:pPr>
      <w:r>
        <w:rPr>
          <w:rStyle w:val="IntenseEmphasis"/>
          <w:rFonts w:hint="eastAsia"/>
        </w:rPr>
        <w:t xml:space="preserve">SASD </w:t>
      </w:r>
      <w:r>
        <w:rPr>
          <w:rStyle w:val="IntenseEmphasis"/>
          <w:rFonts w:hint="eastAsia"/>
        </w:rPr>
        <w:t>驗證流程</w:t>
      </w:r>
    </w:p>
    <w:p w14:paraId="70911E93" w14:textId="3FA729A8" w:rsidR="00D2223D" w:rsidRDefault="007C137B" w:rsidP="007C137B">
      <w:pPr>
        <w:pStyle w:val="ListParagraph"/>
        <w:numPr>
          <w:ilvl w:val="0"/>
          <w:numId w:val="35"/>
        </w:numPr>
      </w:pPr>
      <w:r>
        <w:rPr>
          <w:rFonts w:hint="eastAsia"/>
        </w:rPr>
        <w:t>請造訪</w:t>
      </w:r>
      <w:hyperlink r:id="rId39" w:history="1">
        <w:r>
          <w:rPr>
            <w:rStyle w:val="Hyperlink"/>
            <w:rFonts w:hint="eastAsia"/>
          </w:rPr>
          <w:t>SASD</w:t>
        </w:r>
      </w:hyperlink>
      <w:r>
        <w:rPr>
          <w:rFonts w:hint="eastAsia"/>
        </w:rPr>
        <w:t>，並進行以下其中一項操作：</w:t>
      </w:r>
    </w:p>
    <w:p w14:paraId="38C43790" w14:textId="35B17AA1" w:rsidR="00D2223D" w:rsidRDefault="007C137B" w:rsidP="00D2223D">
      <w:pPr>
        <w:pStyle w:val="ListParagraph"/>
        <w:numPr>
          <w:ilvl w:val="1"/>
          <w:numId w:val="35"/>
        </w:numPr>
      </w:pPr>
      <w:r>
        <w:rPr>
          <w:rFonts w:hint="eastAsia"/>
        </w:rPr>
        <w:t>使用篩選器選擇欲驗證法遵性的產品類別。</w:t>
      </w:r>
    </w:p>
    <w:p w14:paraId="120FA285" w14:textId="73DB3720" w:rsidR="00D2223D" w:rsidRDefault="007C137B" w:rsidP="00D2223D">
      <w:pPr>
        <w:pStyle w:val="ListParagraph"/>
        <w:numPr>
          <w:ilvl w:val="1"/>
          <w:numId w:val="35"/>
        </w:numPr>
      </w:pPr>
      <w:r>
        <w:rPr>
          <w:rFonts w:hint="eastAsia"/>
        </w:rPr>
        <w:t>在搜尋欄內輸入型號或品牌名稱。</w:t>
      </w:r>
    </w:p>
    <w:p w14:paraId="54B7C18E" w14:textId="1E898202" w:rsidR="00B5635C" w:rsidRDefault="007C137B" w:rsidP="00B5635C">
      <w:pPr>
        <w:pStyle w:val="ListParagraph"/>
        <w:numPr>
          <w:ilvl w:val="0"/>
          <w:numId w:val="35"/>
        </w:numPr>
      </w:pPr>
      <w:r>
        <w:rPr>
          <w:rFonts w:hint="eastAsia"/>
        </w:rPr>
        <w:t>如果無法找到所需產品，請使用「匯出產品」按鈕下載單一產品類別的搜尋結果。</w:t>
      </w:r>
      <w:r>
        <w:rPr>
          <w:rFonts w:hint="eastAsia"/>
        </w:rPr>
        <w:t xml:space="preserve"> </w:t>
      </w:r>
    </w:p>
    <w:p w14:paraId="4AC69B98" w14:textId="6BBC7FB2" w:rsidR="00B5635C" w:rsidRDefault="007C137B" w:rsidP="00B5635C">
      <w:pPr>
        <w:pStyle w:val="ListParagraph"/>
        <w:numPr>
          <w:ilvl w:val="0"/>
          <w:numId w:val="35"/>
        </w:numPr>
      </w:pPr>
      <w:r>
        <w:rPr>
          <w:rFonts w:hint="eastAsia"/>
        </w:rPr>
        <w:t>使用</w:t>
      </w:r>
      <w:r>
        <w:rPr>
          <w:rFonts w:hint="eastAsia"/>
        </w:rPr>
        <w:t xml:space="preserve"> Excel </w:t>
      </w:r>
      <w:r>
        <w:rPr>
          <w:rFonts w:hint="eastAsia"/>
        </w:rPr>
        <w:t>的搜尋功能「尋找」，搜尋您欲驗證的型號。</w:t>
      </w:r>
      <w:r>
        <w:rPr>
          <w:rFonts w:hint="eastAsia"/>
        </w:rPr>
        <w:t xml:space="preserve"> </w:t>
      </w:r>
    </w:p>
    <w:p w14:paraId="530E2880" w14:textId="08771F48" w:rsidR="00B5635C" w:rsidRDefault="00D2223D" w:rsidP="00B5635C">
      <w:pPr>
        <w:pStyle w:val="ListParagraph"/>
        <w:numPr>
          <w:ilvl w:val="0"/>
          <w:numId w:val="35"/>
        </w:numPr>
      </w:pPr>
      <w:r>
        <w:rPr>
          <w:rFonts w:hint="eastAsia"/>
        </w:rPr>
        <w:t>如果您仍然找不到所需產品，請與製造商聯絡，告知他們</w:t>
      </w:r>
      <w:r>
        <w:rPr>
          <w:rFonts w:hint="eastAsia"/>
        </w:rPr>
        <w:t xml:space="preserve"> SASD</w:t>
      </w:r>
      <w:r>
        <w:rPr>
          <w:rFonts w:hint="eastAsia"/>
        </w:rPr>
        <w:t>，並要求他們提交產品資料。</w:t>
      </w:r>
      <w:r>
        <w:rPr>
          <w:rFonts w:hint="eastAsia"/>
        </w:rPr>
        <w:t xml:space="preserve"> </w:t>
      </w:r>
    </w:p>
    <w:p w14:paraId="37695C4F" w14:textId="7A44BE7E" w:rsidR="00B5635C" w:rsidRDefault="00D2223D" w:rsidP="00B5635C">
      <w:pPr>
        <w:pStyle w:val="ListParagraph"/>
        <w:numPr>
          <w:ilvl w:val="0"/>
          <w:numId w:val="35"/>
        </w:numPr>
      </w:pPr>
      <w:r>
        <w:rPr>
          <w:rFonts w:hint="eastAsia"/>
        </w:rPr>
        <w:t>如果製造商提交的產品資料不符合標準，則該產品無法合法銷售。</w:t>
      </w:r>
      <w:r>
        <w:rPr>
          <w:rFonts w:hint="eastAsia"/>
        </w:rPr>
        <w:t xml:space="preserve"> </w:t>
      </w:r>
    </w:p>
    <w:p w14:paraId="17FEF4D5" w14:textId="4EFAD07D" w:rsidR="00B5635C" w:rsidRDefault="00D2223D" w:rsidP="7FF139B2">
      <w:r>
        <w:rPr>
          <w:rFonts w:hint="eastAsia"/>
        </w:rPr>
        <w:t>如需更多指導，請透過</w:t>
      </w:r>
      <w:r>
        <w:rPr>
          <w:rFonts w:hint="eastAsia"/>
        </w:rPr>
        <w:t xml:space="preserve"> </w:t>
      </w:r>
      <w:hyperlink r:id="rId40">
        <w:r>
          <w:rPr>
            <w:rStyle w:val="Hyperlink"/>
            <w:rFonts w:hint="eastAsia"/>
          </w:rPr>
          <w:t>DOER.appliancestandards@mass.gov</w:t>
        </w:r>
      </w:hyperlink>
      <w:r>
        <w:rPr>
          <w:rFonts w:hint="eastAsia"/>
        </w:rPr>
        <w:t xml:space="preserve"> </w:t>
      </w:r>
      <w:r>
        <w:rPr>
          <w:rFonts w:hint="eastAsia"/>
        </w:rPr>
        <w:t>聯絡麻薩諸塞州</w:t>
      </w:r>
      <w:r>
        <w:rPr>
          <w:rFonts w:hint="eastAsia"/>
        </w:rPr>
        <w:t xml:space="preserve"> DOER</w:t>
      </w:r>
      <w:r>
        <w:rPr>
          <w:rFonts w:hint="eastAsia"/>
        </w:rPr>
        <w:t>。</w:t>
      </w:r>
    </w:p>
    <w:p w14:paraId="54A553A6" w14:textId="3BD7FE77" w:rsidR="006F1488" w:rsidRPr="009853A6" w:rsidRDefault="003869EB" w:rsidP="00805706">
      <w:pPr>
        <w:pStyle w:val="Heading4"/>
        <w:rPr>
          <w:rFonts w:asciiTheme="minorHAnsi" w:eastAsiaTheme="minorEastAsia" w:hAnsiTheme="minorHAnsi" w:cstheme="minorBidi"/>
          <w:color w:val="2E471D" w:themeColor="accent5" w:themeShade="BF"/>
        </w:rPr>
      </w:pPr>
      <w:r>
        <w:rPr>
          <w:rFonts w:asciiTheme="minorHAnsi" w:eastAsiaTheme="minorEastAsia" w:hAnsiTheme="minorHAnsi" w:hint="eastAsia"/>
          <w:color w:val="2E471D" w:themeColor="accent5" w:themeShade="BF"/>
        </w:rPr>
        <w:t xml:space="preserve">MAEDbS </w:t>
      </w:r>
      <w:r>
        <w:rPr>
          <w:rFonts w:asciiTheme="minorHAnsi" w:eastAsiaTheme="minorEastAsia" w:hAnsiTheme="minorHAnsi" w:hint="eastAsia"/>
          <w:color w:val="2E471D" w:themeColor="accent5" w:themeShade="BF"/>
        </w:rPr>
        <w:t>驗證流程</w:t>
      </w:r>
    </w:p>
    <w:p w14:paraId="5E2132F9" w14:textId="083A75D3" w:rsidR="004B75E0" w:rsidRDefault="004B75E0" w:rsidP="004B75E0">
      <w:pPr>
        <w:pStyle w:val="ListParagraph"/>
        <w:numPr>
          <w:ilvl w:val="0"/>
          <w:numId w:val="41"/>
        </w:numPr>
      </w:pPr>
      <w:r>
        <w:rPr>
          <w:rFonts w:hint="eastAsia"/>
        </w:rPr>
        <w:t>請造訪</w:t>
      </w:r>
      <w:r>
        <w:rPr>
          <w:rFonts w:hint="eastAsia"/>
        </w:rPr>
        <w:t xml:space="preserve"> </w:t>
      </w:r>
      <w:hyperlink r:id="rId41" w:history="1">
        <w:r>
          <w:rPr>
            <w:rStyle w:val="Hyperlink"/>
            <w:rFonts w:hint="eastAsia"/>
          </w:rPr>
          <w:t>MAEDbS</w:t>
        </w:r>
      </w:hyperlink>
      <w:r>
        <w:rPr>
          <w:rFonts w:hint="eastAsia"/>
        </w:rPr>
        <w:t xml:space="preserve"> </w:t>
      </w:r>
      <w:r>
        <w:rPr>
          <w:rFonts w:hint="eastAsia"/>
        </w:rPr>
        <w:t>並且：</w:t>
      </w:r>
      <w:r>
        <w:rPr>
          <w:rFonts w:hint="eastAsia"/>
        </w:rPr>
        <w:t xml:space="preserve"> </w:t>
      </w:r>
    </w:p>
    <w:p w14:paraId="3AAD63F5" w14:textId="293A9705" w:rsidR="004B75E0" w:rsidRDefault="00A24CBB" w:rsidP="004B75E0">
      <w:pPr>
        <w:pStyle w:val="ListParagraph"/>
        <w:numPr>
          <w:ilvl w:val="1"/>
          <w:numId w:val="41"/>
        </w:numPr>
      </w:pPr>
      <w:r>
        <w:rPr>
          <w:rFonts w:hint="eastAsia"/>
        </w:rPr>
        <w:t>如果您有想要驗證的特定產品，請進行「快速」搜尋。此選項讓使用者透過以下一個或所有篩選條件搜尋：型號、電器類型、公司、品牌、電器狀態。</w:t>
      </w:r>
      <w:r>
        <w:rPr>
          <w:rFonts w:hint="eastAsia"/>
        </w:rPr>
        <w:t xml:space="preserve"> </w:t>
      </w:r>
    </w:p>
    <w:p w14:paraId="74C4EDD1" w14:textId="2D524209" w:rsidR="003869EB" w:rsidRDefault="00CF15CF" w:rsidP="7FF139B2">
      <w:pPr>
        <w:pStyle w:val="ListParagraph"/>
        <w:numPr>
          <w:ilvl w:val="1"/>
          <w:numId w:val="41"/>
        </w:numPr>
      </w:pPr>
      <w:r>
        <w:rPr>
          <w:rFonts w:hint="eastAsia"/>
        </w:rPr>
        <w:t>進行「進階」搜尋以按照類別、電器類型和電器狀態進行搜尋，並選擇希望顯示的欄位。在搜尋欄內輸入型號或品牌名稱。</w:t>
      </w:r>
    </w:p>
    <w:p w14:paraId="239C66FE" w14:textId="220D3F16" w:rsidR="00DC5180" w:rsidRDefault="00316C2B" w:rsidP="00DC5180">
      <w:pPr>
        <w:pStyle w:val="ListParagraph"/>
        <w:numPr>
          <w:ilvl w:val="0"/>
          <w:numId w:val="41"/>
        </w:numPr>
      </w:pPr>
      <w:r>
        <w:rPr>
          <w:rFonts w:hint="eastAsia"/>
        </w:rPr>
        <w:t>由於對具有相同資料但不同非能源特性的型號使用「通配符號」（星號），因此型號可能不會完全相符。如果您無法在</w:t>
      </w:r>
      <w:r>
        <w:rPr>
          <w:rFonts w:hint="eastAsia"/>
        </w:rPr>
        <w:t xml:space="preserve"> MAEDbS </w:t>
      </w:r>
      <w:r>
        <w:rPr>
          <w:rFonts w:hint="eastAsia"/>
        </w:rPr>
        <w:t>中找到型號，請嘗試以下操作：</w:t>
      </w:r>
    </w:p>
    <w:p w14:paraId="0F0DA8C0" w14:textId="2A3F3880" w:rsidR="00DC5180" w:rsidRDefault="00DC5180" w:rsidP="00DC5180">
      <w:pPr>
        <w:pStyle w:val="ListParagraph"/>
        <w:numPr>
          <w:ilvl w:val="1"/>
          <w:numId w:val="41"/>
        </w:numPr>
      </w:pPr>
      <w:r>
        <w:rPr>
          <w:rFonts w:hint="eastAsia"/>
        </w:rPr>
        <w:t>刪除您正在搜尋的型號的第一個或最後一個數字。</w:t>
      </w:r>
    </w:p>
    <w:p w14:paraId="5FDD5FBE" w14:textId="56674344" w:rsidR="00DC5180" w:rsidRDefault="00DC5180" w:rsidP="00DC5180">
      <w:pPr>
        <w:pStyle w:val="ListParagraph"/>
        <w:numPr>
          <w:ilvl w:val="1"/>
          <w:numId w:val="41"/>
        </w:numPr>
      </w:pPr>
      <w:r>
        <w:rPr>
          <w:rFonts w:hint="eastAsia"/>
        </w:rPr>
        <w:t>在</w:t>
      </w:r>
      <w:r>
        <w:rPr>
          <w:rFonts w:hint="eastAsia"/>
        </w:rPr>
        <w:t xml:space="preserve"> Excel </w:t>
      </w:r>
      <w:r>
        <w:rPr>
          <w:rFonts w:hint="eastAsia"/>
        </w:rPr>
        <w:t>中下載產品資料，使用</w:t>
      </w:r>
      <w:r>
        <w:rPr>
          <w:rFonts w:hint="eastAsia"/>
        </w:rPr>
        <w:t xml:space="preserve"> Excel </w:t>
      </w:r>
      <w:r>
        <w:rPr>
          <w:rFonts w:hint="eastAsia"/>
        </w:rPr>
        <w:t>的「尋找」功能。</w:t>
      </w:r>
    </w:p>
    <w:p w14:paraId="1120E8C1" w14:textId="528C6D74" w:rsidR="00F95E4E" w:rsidRDefault="00DC5180" w:rsidP="00DC5180">
      <w:pPr>
        <w:pStyle w:val="ListParagraph"/>
        <w:numPr>
          <w:ilvl w:val="1"/>
          <w:numId w:val="41"/>
        </w:numPr>
      </w:pPr>
      <w:r>
        <w:rPr>
          <w:rFonts w:hint="eastAsia"/>
        </w:rPr>
        <w:t>聯絡製造商，詢問其產品在</w:t>
      </w:r>
      <w:r>
        <w:rPr>
          <w:rFonts w:hint="eastAsia"/>
        </w:rPr>
        <w:t xml:space="preserve"> MAEDbS </w:t>
      </w:r>
      <w:r>
        <w:rPr>
          <w:rFonts w:hint="eastAsia"/>
        </w:rPr>
        <w:t>中所對應的型號。</w:t>
      </w:r>
    </w:p>
    <w:p w14:paraId="1CB98C39" w14:textId="25B617B8" w:rsidR="00474C9A" w:rsidRDefault="00474C9A">
      <w:pPr>
        <w:spacing w:before="0" w:after="160" w:line="259" w:lineRule="auto"/>
        <w:rPr>
          <w:rFonts w:asciiTheme="majorHAnsi" w:eastAsiaTheme="majorEastAsia" w:hAnsiTheme="majorHAnsi" w:cstheme="majorHAnsi"/>
          <w:b/>
          <w:bCs/>
          <w:color w:val="2E471D" w:themeColor="accent5" w:themeShade="BF"/>
          <w:sz w:val="28"/>
          <w:szCs w:val="28"/>
        </w:rPr>
      </w:pPr>
    </w:p>
    <w:p w14:paraId="457A215E" w14:textId="77777777" w:rsidR="00474C9A" w:rsidRDefault="00474C9A">
      <w:pPr>
        <w:spacing w:before="0" w:after="160" w:line="259" w:lineRule="auto"/>
        <w:rPr>
          <w:rFonts w:asciiTheme="majorHAnsi" w:eastAsiaTheme="majorEastAsia" w:hAnsiTheme="majorHAnsi" w:cstheme="majorHAnsi"/>
          <w:b/>
          <w:bCs/>
          <w:color w:val="2E471D" w:themeColor="accent5" w:themeShade="BF"/>
          <w:sz w:val="28"/>
          <w:szCs w:val="28"/>
        </w:rPr>
      </w:pPr>
      <w:r>
        <w:rPr>
          <w:rFonts w:hint="eastAsia"/>
        </w:rPr>
        <w:br w:type="page"/>
      </w:r>
    </w:p>
    <w:p w14:paraId="26A790D0" w14:textId="01E83D09" w:rsidR="4BAE11B7" w:rsidRDefault="4BAE11B7" w:rsidP="00F364F6">
      <w:pPr>
        <w:pStyle w:val="Heading1"/>
      </w:pPr>
      <w:bookmarkStart w:id="12" w:name="_Toc194349910"/>
      <w:r>
        <w:rPr>
          <w:rFonts w:hint="eastAsia"/>
        </w:rPr>
        <w:lastRenderedPageBreak/>
        <w:t>相關資源</w:t>
      </w:r>
      <w:bookmarkEnd w:id="12"/>
    </w:p>
    <w:p w14:paraId="31224598" w14:textId="1515F684" w:rsidR="00B9542F" w:rsidRPr="00C348A4" w:rsidRDefault="004C7196" w:rsidP="00B9542F">
      <w:pPr>
        <w:pStyle w:val="NoSpacing"/>
        <w:numPr>
          <w:ilvl w:val="0"/>
          <w:numId w:val="33"/>
        </w:numPr>
        <w:rPr>
          <w:rStyle w:val="Hyperlink"/>
          <w:noProof/>
          <w:color w:val="auto"/>
          <w:u w:val="none"/>
        </w:rPr>
      </w:pPr>
      <w:r>
        <w:rPr>
          <w:rFonts w:hint="eastAsia"/>
        </w:rPr>
        <w:t>如對《麻薩諸塞州電器能源效率標準》或法遵流程有任何疑問，請聯絡</w:t>
      </w:r>
      <w:r>
        <w:rPr>
          <w:rFonts w:hint="eastAsia"/>
        </w:rPr>
        <w:t xml:space="preserve"> </w:t>
      </w:r>
      <w:hyperlink r:id="rId42" w:history="1">
        <w:r>
          <w:rPr>
            <w:rStyle w:val="Hyperlink"/>
            <w:rFonts w:hint="eastAsia"/>
          </w:rPr>
          <w:t>madoer.appliance.standards@energy-solution.com</w:t>
        </w:r>
      </w:hyperlink>
      <w:r>
        <w:rPr>
          <w:rFonts w:hint="eastAsia"/>
        </w:rPr>
        <w:t>。如對法律有任何疑問，請傳送電子郵件至</w:t>
      </w:r>
      <w:r>
        <w:rPr>
          <w:rFonts w:hint="eastAsia"/>
        </w:rPr>
        <w:t xml:space="preserve"> </w:t>
      </w:r>
      <w:hyperlink r:id="rId43">
        <w:r>
          <w:rPr>
            <w:rStyle w:val="Hyperlink"/>
            <w:rFonts w:hint="eastAsia"/>
          </w:rPr>
          <w:t>DOER.appliancestandards@mass.gov</w:t>
        </w:r>
      </w:hyperlink>
      <w:r>
        <w:rPr>
          <w:rStyle w:val="Hyperlink"/>
          <w:rFonts w:hint="eastAsia"/>
        </w:rPr>
        <w:t>。</w:t>
      </w:r>
    </w:p>
    <w:p w14:paraId="04583317" w14:textId="21B64E2F" w:rsidR="004D0FC4" w:rsidRDefault="004D0FC4" w:rsidP="00B9542F">
      <w:pPr>
        <w:pStyle w:val="NoSpacing"/>
        <w:numPr>
          <w:ilvl w:val="0"/>
          <w:numId w:val="33"/>
        </w:numPr>
        <w:rPr>
          <w:noProof/>
        </w:rPr>
      </w:pPr>
      <w:r>
        <w:rPr>
          <w:rFonts w:hint="eastAsia"/>
        </w:rPr>
        <w:t xml:space="preserve">DOER </w:t>
      </w:r>
      <w:r>
        <w:rPr>
          <w:rFonts w:hint="eastAsia"/>
        </w:rPr>
        <w:t>於</w:t>
      </w:r>
      <w:r>
        <w:rPr>
          <w:rFonts w:hint="eastAsia"/>
        </w:rPr>
        <w:t xml:space="preserve"> 2023 </w:t>
      </w:r>
      <w:r>
        <w:rPr>
          <w:rFonts w:hint="eastAsia"/>
        </w:rPr>
        <w:t>年</w:t>
      </w:r>
      <w:r>
        <w:rPr>
          <w:rFonts w:hint="eastAsia"/>
        </w:rPr>
        <w:t xml:space="preserve"> 3 </w:t>
      </w:r>
      <w:r>
        <w:rPr>
          <w:rFonts w:hint="eastAsia"/>
        </w:rPr>
        <w:t>月舉辦了兩場資訊網路研討會，向受監管方提供遵循法律所需的資訊，並解答問題。會議錄影檔案可在以下取得：</w:t>
      </w:r>
    </w:p>
    <w:p w14:paraId="4677F653" w14:textId="30B6B51C" w:rsidR="006A1C67" w:rsidRDefault="006A1C67" w:rsidP="006A1C67">
      <w:pPr>
        <w:pStyle w:val="NoSpacing"/>
        <w:numPr>
          <w:ilvl w:val="1"/>
          <w:numId w:val="33"/>
        </w:numPr>
        <w:rPr>
          <w:noProof/>
        </w:rPr>
      </w:pPr>
      <w:hyperlink r:id="rId44" w:history="1">
        <w:r>
          <w:rPr>
            <w:rStyle w:val="Hyperlink"/>
            <w:rFonts w:hint="eastAsia"/>
          </w:rPr>
          <w:t xml:space="preserve">2023 </w:t>
        </w:r>
        <w:r>
          <w:rPr>
            <w:rStyle w:val="Hyperlink"/>
            <w:rFonts w:hint="eastAsia"/>
          </w:rPr>
          <w:t>年</w:t>
        </w:r>
        <w:r>
          <w:rPr>
            <w:rStyle w:val="Hyperlink"/>
            <w:rFonts w:hint="eastAsia"/>
          </w:rPr>
          <w:t xml:space="preserve"> 3 </w:t>
        </w:r>
        <w:r>
          <w:rPr>
            <w:rStyle w:val="Hyperlink"/>
            <w:rFonts w:hint="eastAsia"/>
          </w:rPr>
          <w:t>月</w:t>
        </w:r>
        <w:r>
          <w:rPr>
            <w:rStyle w:val="Hyperlink"/>
            <w:rFonts w:hint="eastAsia"/>
          </w:rPr>
          <w:t xml:space="preserve"> 6 </w:t>
        </w:r>
        <w:r>
          <w:rPr>
            <w:rStyle w:val="Hyperlink"/>
            <w:rFonts w:hint="eastAsia"/>
          </w:rPr>
          <w:t>日</w:t>
        </w:r>
      </w:hyperlink>
    </w:p>
    <w:p w14:paraId="2F24B66E" w14:textId="40FB3849" w:rsidR="006A1C67" w:rsidRDefault="006A1C67" w:rsidP="006A1C67">
      <w:pPr>
        <w:pStyle w:val="NoSpacing"/>
        <w:numPr>
          <w:ilvl w:val="1"/>
          <w:numId w:val="33"/>
        </w:numPr>
        <w:rPr>
          <w:noProof/>
        </w:rPr>
      </w:pPr>
      <w:hyperlink r:id="rId45" w:history="1">
        <w:r>
          <w:rPr>
            <w:rStyle w:val="Hyperlink"/>
            <w:rFonts w:hint="eastAsia"/>
          </w:rPr>
          <w:t xml:space="preserve">2023 </w:t>
        </w:r>
        <w:r>
          <w:rPr>
            <w:rStyle w:val="Hyperlink"/>
            <w:rFonts w:hint="eastAsia"/>
          </w:rPr>
          <w:t>年</w:t>
        </w:r>
        <w:r>
          <w:rPr>
            <w:rStyle w:val="Hyperlink"/>
            <w:rFonts w:hint="eastAsia"/>
          </w:rPr>
          <w:t xml:space="preserve"> 3 </w:t>
        </w:r>
        <w:r>
          <w:rPr>
            <w:rStyle w:val="Hyperlink"/>
            <w:rFonts w:hint="eastAsia"/>
          </w:rPr>
          <w:t>月</w:t>
        </w:r>
        <w:r>
          <w:rPr>
            <w:rStyle w:val="Hyperlink"/>
            <w:rFonts w:hint="eastAsia"/>
          </w:rPr>
          <w:t xml:space="preserve"> 14 </w:t>
        </w:r>
        <w:r>
          <w:rPr>
            <w:rStyle w:val="Hyperlink"/>
            <w:rFonts w:hint="eastAsia"/>
          </w:rPr>
          <w:t>日</w:t>
        </w:r>
      </w:hyperlink>
    </w:p>
    <w:p w14:paraId="1B80E18B" w14:textId="7A350FAB" w:rsidR="006A1C67" w:rsidRDefault="006A1C67" w:rsidP="00C348A4">
      <w:pPr>
        <w:pStyle w:val="NoSpacing"/>
        <w:numPr>
          <w:ilvl w:val="1"/>
          <w:numId w:val="33"/>
        </w:numPr>
        <w:rPr>
          <w:noProof/>
        </w:rPr>
      </w:pPr>
      <w:hyperlink r:id="rId46" w:history="1">
        <w:r>
          <w:rPr>
            <w:rStyle w:val="Hyperlink"/>
            <w:rFonts w:hint="eastAsia"/>
          </w:rPr>
          <w:t xml:space="preserve">DOER </w:t>
        </w:r>
        <w:r>
          <w:rPr>
            <w:rStyle w:val="Hyperlink"/>
            <w:rFonts w:hint="eastAsia"/>
          </w:rPr>
          <w:t>對網路研討會問題的解答</w:t>
        </w:r>
      </w:hyperlink>
    </w:p>
    <w:p w14:paraId="64C72778" w14:textId="7F795AAE" w:rsidR="00B9542F" w:rsidRPr="00F15450" w:rsidRDefault="004C7196" w:rsidP="00B9542F">
      <w:pPr>
        <w:pStyle w:val="NoSpacing"/>
        <w:numPr>
          <w:ilvl w:val="0"/>
          <w:numId w:val="33"/>
        </w:numPr>
        <w:rPr>
          <w:rStyle w:val="Hyperlink"/>
          <w:noProof/>
          <w:color w:val="auto"/>
          <w:u w:val="none"/>
        </w:rPr>
      </w:pPr>
      <w:r>
        <w:rPr>
          <w:rFonts w:hint="eastAsia"/>
        </w:rPr>
        <w:t>如對</w:t>
      </w:r>
      <w:r>
        <w:rPr>
          <w:rFonts w:hint="eastAsia"/>
        </w:rPr>
        <w:t xml:space="preserve"> NEEP SASD </w:t>
      </w:r>
      <w:r>
        <w:rPr>
          <w:rFonts w:hint="eastAsia"/>
        </w:rPr>
        <w:t>有任何疑問，請傳送電子郵件至</w:t>
      </w:r>
      <w:r>
        <w:rPr>
          <w:rFonts w:hint="eastAsia"/>
        </w:rPr>
        <w:t xml:space="preserve"> </w:t>
      </w:r>
      <w:hyperlink r:id="rId47">
        <w:r>
          <w:rPr>
            <w:rStyle w:val="Hyperlink"/>
            <w:rFonts w:hint="eastAsia"/>
          </w:rPr>
          <w:t>SASD@energy-solution.com</w:t>
        </w:r>
      </w:hyperlink>
      <w:r>
        <w:rPr>
          <w:rStyle w:val="Hyperlink"/>
          <w:rFonts w:hint="eastAsia"/>
        </w:rPr>
        <w:t>。</w:t>
      </w:r>
    </w:p>
    <w:p w14:paraId="74E2F3B8" w14:textId="18456712" w:rsidR="002B5DFD" w:rsidRPr="002B5DFD" w:rsidRDefault="00F15450" w:rsidP="002B5DFD">
      <w:pPr>
        <w:pStyle w:val="NoSpacing"/>
        <w:numPr>
          <w:ilvl w:val="0"/>
          <w:numId w:val="33"/>
        </w:numPr>
        <w:rPr>
          <w:rStyle w:val="Hyperlink"/>
          <w:noProof/>
          <w:color w:val="auto"/>
          <w:u w:val="none"/>
        </w:rPr>
      </w:pPr>
      <w:r>
        <w:rPr>
          <w:rStyle w:val="Hyperlink"/>
          <w:rFonts w:hint="eastAsia"/>
          <w:color w:val="auto"/>
          <w:u w:val="none"/>
        </w:rPr>
        <w:t>如對</w:t>
      </w:r>
      <w:r>
        <w:rPr>
          <w:rStyle w:val="Hyperlink"/>
          <w:rFonts w:hint="eastAsia"/>
          <w:color w:val="auto"/>
          <w:u w:val="none"/>
        </w:rPr>
        <w:t xml:space="preserve"> CEC MAEDbS </w:t>
      </w:r>
      <w:r>
        <w:rPr>
          <w:rStyle w:val="Hyperlink"/>
          <w:rFonts w:hint="eastAsia"/>
          <w:color w:val="auto"/>
          <w:u w:val="none"/>
        </w:rPr>
        <w:t>有任何疑問，請透過</w:t>
      </w:r>
      <w:r>
        <w:rPr>
          <w:rStyle w:val="Hyperlink"/>
          <w:rFonts w:hint="eastAsia"/>
          <w:color w:val="auto"/>
          <w:u w:val="none"/>
        </w:rPr>
        <w:t xml:space="preserve"> </w:t>
      </w:r>
      <w:hyperlink r:id="rId48">
        <w:r>
          <w:rPr>
            <w:rStyle w:val="Hyperlink"/>
            <w:rFonts w:hint="eastAsia"/>
          </w:rPr>
          <w:t>appliances@energy.ca.gov</w:t>
        </w:r>
      </w:hyperlink>
      <w:r>
        <w:rPr>
          <w:rStyle w:val="Hyperlink"/>
          <w:rFonts w:hint="eastAsia"/>
          <w:color w:val="auto"/>
          <w:u w:val="none"/>
        </w:rPr>
        <w:t xml:space="preserve"> </w:t>
      </w:r>
      <w:r>
        <w:rPr>
          <w:rStyle w:val="Hyperlink"/>
          <w:rFonts w:hint="eastAsia"/>
          <w:color w:val="auto"/>
          <w:u w:val="none"/>
        </w:rPr>
        <w:t>聯絡</w:t>
      </w:r>
      <w:r>
        <w:rPr>
          <w:rStyle w:val="Hyperlink"/>
          <w:rFonts w:hint="eastAsia"/>
          <w:color w:val="auto"/>
          <w:u w:val="none"/>
        </w:rPr>
        <w:t xml:space="preserve"> CEC</w:t>
      </w:r>
      <w:r>
        <w:rPr>
          <w:rStyle w:val="Hyperlink"/>
          <w:rFonts w:hint="eastAsia"/>
          <w:color w:val="auto"/>
          <w:u w:val="none"/>
        </w:rPr>
        <w:t>，或探索</w:t>
      </w:r>
      <w:r>
        <w:rPr>
          <w:rStyle w:val="Hyperlink"/>
          <w:rFonts w:hint="eastAsia"/>
          <w:color w:val="auto"/>
          <w:u w:val="none"/>
        </w:rPr>
        <w:t xml:space="preserve"> </w:t>
      </w:r>
      <w:hyperlink r:id="rId49">
        <w:r>
          <w:rPr>
            <w:rStyle w:val="Hyperlink"/>
            <w:rFonts w:hint="eastAsia"/>
          </w:rPr>
          <w:t>Energy Code Ace</w:t>
        </w:r>
      </w:hyperlink>
      <w:r>
        <w:rPr>
          <w:rStyle w:val="Hyperlink"/>
          <w:rFonts w:hint="eastAsia"/>
          <w:color w:val="auto"/>
          <w:u w:val="none"/>
        </w:rPr>
        <w:t xml:space="preserve"> </w:t>
      </w:r>
      <w:r>
        <w:rPr>
          <w:rStyle w:val="Hyperlink"/>
          <w:rFonts w:hint="eastAsia"/>
          <w:color w:val="auto"/>
          <w:u w:val="none"/>
        </w:rPr>
        <w:t>提供的下列產品。</w:t>
      </w:r>
      <w:r>
        <w:rPr>
          <w:rStyle w:val="Hyperlink"/>
          <w:rFonts w:hint="eastAsia"/>
          <w:color w:val="auto"/>
          <w:u w:val="none"/>
        </w:rPr>
        <w:t xml:space="preserve">Energy Code Ace </w:t>
      </w:r>
      <w:r>
        <w:rPr>
          <w:rStyle w:val="Hyperlink"/>
          <w:rFonts w:hint="eastAsia"/>
          <w:color w:val="auto"/>
          <w:u w:val="none"/>
        </w:rPr>
        <w:t>為您提供「一站式全面到位」免費工具、培訓和資源，協助您遵循《加州建築能源效率標準》</w:t>
      </w:r>
      <w:r>
        <w:rPr>
          <w:rStyle w:val="Hyperlink"/>
          <w:rFonts w:hint="eastAsia"/>
          <w:color w:val="auto"/>
          <w:u w:val="none"/>
        </w:rPr>
        <w:t>(California</w:t>
      </w:r>
      <w:r>
        <w:rPr>
          <w:rStyle w:val="Hyperlink"/>
          <w:rFonts w:hint="eastAsia"/>
          <w:color w:val="auto"/>
          <w:u w:val="none"/>
        </w:rPr>
        <w:t>’</w:t>
      </w:r>
      <w:r>
        <w:rPr>
          <w:rStyle w:val="Hyperlink"/>
          <w:rFonts w:hint="eastAsia"/>
          <w:color w:val="auto"/>
          <w:u w:val="none"/>
        </w:rPr>
        <w:t>s Building Energy Efficiency Standards)</w:t>
      </w:r>
      <w:r>
        <w:rPr>
          <w:rStyle w:val="Hyperlink"/>
          <w:rFonts w:hint="eastAsia"/>
          <w:color w:val="auto"/>
          <w:u w:val="none"/>
        </w:rPr>
        <w:t>（第</w:t>
      </w:r>
      <w:r>
        <w:rPr>
          <w:rStyle w:val="Hyperlink"/>
          <w:rFonts w:hint="eastAsia"/>
          <w:color w:val="auto"/>
          <w:u w:val="none"/>
        </w:rPr>
        <w:t xml:space="preserve"> 24 </w:t>
      </w:r>
      <w:r>
        <w:rPr>
          <w:rStyle w:val="Hyperlink"/>
          <w:rFonts w:hint="eastAsia"/>
          <w:color w:val="auto"/>
          <w:u w:val="none"/>
        </w:rPr>
        <w:t>篇第</w:t>
      </w:r>
      <w:r>
        <w:rPr>
          <w:rStyle w:val="Hyperlink"/>
          <w:rFonts w:hint="eastAsia"/>
          <w:color w:val="auto"/>
          <w:u w:val="none"/>
        </w:rPr>
        <w:t xml:space="preserve"> 6 </w:t>
      </w:r>
      <w:r>
        <w:rPr>
          <w:rStyle w:val="Hyperlink"/>
          <w:rFonts w:hint="eastAsia"/>
          <w:color w:val="auto"/>
          <w:u w:val="none"/>
        </w:rPr>
        <w:t>部分）和《電器能源效率標準》</w:t>
      </w:r>
      <w:r>
        <w:rPr>
          <w:rStyle w:val="Hyperlink"/>
          <w:rFonts w:hint="eastAsia"/>
          <w:color w:val="auto"/>
          <w:u w:val="none"/>
        </w:rPr>
        <w:t>(Appliance Efficiency Standards)</w:t>
      </w:r>
      <w:r>
        <w:rPr>
          <w:rStyle w:val="Hyperlink"/>
          <w:rFonts w:hint="eastAsia"/>
          <w:color w:val="auto"/>
          <w:u w:val="none"/>
        </w:rPr>
        <w:t>（第</w:t>
      </w:r>
      <w:r>
        <w:rPr>
          <w:rStyle w:val="Hyperlink"/>
          <w:rFonts w:hint="eastAsia"/>
          <w:color w:val="auto"/>
          <w:u w:val="none"/>
        </w:rPr>
        <w:t xml:space="preserve"> 20 </w:t>
      </w:r>
      <w:r>
        <w:rPr>
          <w:rStyle w:val="Hyperlink"/>
          <w:rFonts w:hint="eastAsia"/>
          <w:color w:val="auto"/>
          <w:u w:val="none"/>
        </w:rPr>
        <w:t>篇）：</w:t>
      </w:r>
      <w:r>
        <w:rPr>
          <w:rStyle w:val="Hyperlink"/>
          <w:rFonts w:hint="eastAsia"/>
          <w:color w:val="auto"/>
          <w:u w:val="none"/>
        </w:rPr>
        <w:t xml:space="preserve"> </w:t>
      </w:r>
    </w:p>
    <w:p w14:paraId="7CADB271" w14:textId="6804190D" w:rsidR="00B90FE6" w:rsidRDefault="002B5DFD" w:rsidP="00B90FE6">
      <w:pPr>
        <w:pStyle w:val="NoSpacing"/>
        <w:numPr>
          <w:ilvl w:val="1"/>
          <w:numId w:val="33"/>
        </w:numPr>
        <w:rPr>
          <w:noProof/>
        </w:rPr>
      </w:pPr>
      <w:hyperlink r:id="rId50" w:history="1">
        <w:r>
          <w:rPr>
            <w:rStyle w:val="Hyperlink"/>
            <w:rFonts w:hint="eastAsia"/>
          </w:rPr>
          <w:t>第</w:t>
        </w:r>
        <w:r>
          <w:rPr>
            <w:rStyle w:val="Hyperlink"/>
            <w:rFonts w:hint="eastAsia"/>
          </w:rPr>
          <w:t xml:space="preserve"> 20 </w:t>
        </w:r>
        <w:r>
          <w:rPr>
            <w:rStyle w:val="Hyperlink"/>
            <w:rFonts w:hint="eastAsia"/>
          </w:rPr>
          <w:t>篇要點：</w:t>
        </w:r>
      </w:hyperlink>
      <w:hyperlink r:id="rId51" w:history="1">
        <w:r>
          <w:rPr>
            <w:rStyle w:val="Hyperlink"/>
            <w:rFonts w:hint="eastAsia"/>
          </w:rPr>
          <w:t>製造商使用</w:t>
        </w:r>
        <w:r>
          <w:rPr>
            <w:rStyle w:val="Hyperlink"/>
            <w:rFonts w:hint="eastAsia"/>
          </w:rPr>
          <w:t xml:space="preserve"> MAEDbS</w:t>
        </w:r>
      </w:hyperlink>
    </w:p>
    <w:p w14:paraId="2D916B10" w14:textId="108E7224" w:rsidR="001D7856" w:rsidRDefault="001D7856" w:rsidP="001D7856">
      <w:pPr>
        <w:pStyle w:val="NoSpacing"/>
        <w:numPr>
          <w:ilvl w:val="1"/>
          <w:numId w:val="33"/>
        </w:numPr>
        <w:rPr>
          <w:noProof/>
        </w:rPr>
      </w:pPr>
      <w:hyperlink r:id="rId52" w:history="1">
        <w:r>
          <w:rPr>
            <w:rStyle w:val="Hyperlink"/>
            <w:rFonts w:hint="eastAsia"/>
          </w:rPr>
          <w:t>第</w:t>
        </w:r>
        <w:r>
          <w:rPr>
            <w:rStyle w:val="Hyperlink"/>
            <w:rFonts w:hint="eastAsia"/>
          </w:rPr>
          <w:t xml:space="preserve"> 20 </w:t>
        </w:r>
        <w:r>
          <w:rPr>
            <w:rStyle w:val="Hyperlink"/>
            <w:rFonts w:hint="eastAsia"/>
          </w:rPr>
          <w:t>篇基礎知識</w:t>
        </w:r>
        <w:r>
          <w:rPr>
            <w:rStyle w:val="Hyperlink"/>
            <w:rFonts w:hint="eastAsia"/>
          </w:rPr>
          <w:t xml:space="preserve"> - </w:t>
        </w:r>
        <w:r>
          <w:rPr>
            <w:rStyle w:val="Hyperlink"/>
            <w:rFonts w:hint="eastAsia"/>
          </w:rPr>
          <w:t>製造商</w:t>
        </w:r>
      </w:hyperlink>
      <w:r>
        <w:rPr>
          <w:rFonts w:hint="eastAsia"/>
        </w:rPr>
        <w:t xml:space="preserve"> </w:t>
      </w:r>
    </w:p>
    <w:p w14:paraId="2921F644" w14:textId="1F76E95A" w:rsidR="001D7856" w:rsidRDefault="001D7856" w:rsidP="001D7856">
      <w:pPr>
        <w:pStyle w:val="NoSpacing"/>
        <w:numPr>
          <w:ilvl w:val="1"/>
          <w:numId w:val="33"/>
        </w:numPr>
        <w:rPr>
          <w:noProof/>
        </w:rPr>
      </w:pPr>
      <w:hyperlink r:id="rId53" w:history="1">
        <w:r>
          <w:rPr>
            <w:rStyle w:val="Hyperlink"/>
            <w:rFonts w:hint="eastAsia"/>
          </w:rPr>
          <w:t>第</w:t>
        </w:r>
        <w:r>
          <w:rPr>
            <w:rStyle w:val="Hyperlink"/>
            <w:rFonts w:hint="eastAsia"/>
          </w:rPr>
          <w:t xml:space="preserve"> 20 </w:t>
        </w:r>
        <w:r>
          <w:rPr>
            <w:rStyle w:val="Hyperlink"/>
            <w:rFonts w:hint="eastAsia"/>
          </w:rPr>
          <w:t>篇基礎知識</w:t>
        </w:r>
        <w:r>
          <w:rPr>
            <w:rStyle w:val="Hyperlink"/>
            <w:rFonts w:hint="eastAsia"/>
          </w:rPr>
          <w:t xml:space="preserve"> - </w:t>
        </w:r>
        <w:r>
          <w:rPr>
            <w:rStyle w:val="Hyperlink"/>
            <w:rFonts w:hint="eastAsia"/>
          </w:rPr>
          <w:t>零售商、分銷商和安裝業者</w:t>
        </w:r>
      </w:hyperlink>
      <w:r>
        <w:rPr>
          <w:rFonts w:hint="eastAsia"/>
        </w:rPr>
        <w:t xml:space="preserve"> </w:t>
      </w:r>
    </w:p>
    <w:p w14:paraId="5E6481B4" w14:textId="5AFBE7CB" w:rsidR="00F712EA" w:rsidRPr="004C7196" w:rsidRDefault="001D7856" w:rsidP="00C348A4">
      <w:pPr>
        <w:pStyle w:val="NoSpacing"/>
        <w:numPr>
          <w:ilvl w:val="1"/>
          <w:numId w:val="33"/>
        </w:numPr>
        <w:rPr>
          <w:noProof/>
        </w:rPr>
      </w:pPr>
      <w:hyperlink r:id="rId54" w:history="1">
        <w:r>
          <w:rPr>
            <w:rStyle w:val="Hyperlink"/>
            <w:rFonts w:hint="eastAsia"/>
          </w:rPr>
          <w:t xml:space="preserve">MAEDbS 101 </w:t>
        </w:r>
      </w:hyperlink>
    </w:p>
    <w:sectPr w:rsidR="00F712EA" w:rsidRPr="004C7196" w:rsidSect="00B77CE6">
      <w:headerReference w:type="default" r:id="rId5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FC5CE" w14:textId="77777777" w:rsidR="00196A2C" w:rsidRDefault="00196A2C" w:rsidP="00DB0808">
      <w:pPr>
        <w:spacing w:before="0" w:after="0" w:line="240" w:lineRule="auto"/>
      </w:pPr>
      <w:r>
        <w:separator/>
      </w:r>
    </w:p>
  </w:endnote>
  <w:endnote w:type="continuationSeparator" w:id="0">
    <w:p w14:paraId="7ADC8F0B" w14:textId="77777777" w:rsidR="00196A2C" w:rsidRDefault="00196A2C" w:rsidP="00DB0808">
      <w:pPr>
        <w:spacing w:before="0" w:after="0" w:line="240" w:lineRule="auto"/>
      </w:pPr>
      <w:r>
        <w:continuationSeparator/>
      </w:r>
    </w:p>
  </w:endnote>
  <w:endnote w:type="continuationNotice" w:id="1">
    <w:p w14:paraId="18379D62" w14:textId="77777777" w:rsidR="00196A2C" w:rsidRDefault="00196A2C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 (Body CS)">
    <w:altName w:val="Aptos Display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C5177" w14:textId="77777777" w:rsidR="00196A2C" w:rsidRDefault="00196A2C" w:rsidP="00DB0808">
      <w:pPr>
        <w:spacing w:before="0" w:after="0" w:line="240" w:lineRule="auto"/>
      </w:pPr>
      <w:r>
        <w:separator/>
      </w:r>
    </w:p>
  </w:footnote>
  <w:footnote w:type="continuationSeparator" w:id="0">
    <w:p w14:paraId="1FD84166" w14:textId="77777777" w:rsidR="00196A2C" w:rsidRDefault="00196A2C" w:rsidP="00DB0808">
      <w:pPr>
        <w:spacing w:before="0" w:after="0" w:line="240" w:lineRule="auto"/>
      </w:pPr>
      <w:r>
        <w:continuationSeparator/>
      </w:r>
    </w:p>
  </w:footnote>
  <w:footnote w:type="continuationNotice" w:id="1">
    <w:p w14:paraId="4411415A" w14:textId="77777777" w:rsidR="00196A2C" w:rsidRDefault="00196A2C">
      <w:pPr>
        <w:spacing w:before="0" w:after="0" w:line="240" w:lineRule="auto"/>
      </w:pPr>
    </w:p>
  </w:footnote>
  <w:footnote w:id="2">
    <w:p w14:paraId="421331FD" w14:textId="77777777" w:rsidR="00E74AE0" w:rsidRDefault="00E74AE0" w:rsidP="00E74AE0">
      <w:pPr>
        <w:pStyle w:val="FootnoteText"/>
      </w:pPr>
      <w:r>
        <w:rPr>
          <w:rStyle w:val="FootnoteReference"/>
          <w:sz w:val="18"/>
          <w:szCs w:val="18"/>
        </w:rPr>
        <w:footnoteRef/>
      </w:r>
      <w:r>
        <w:rPr>
          <w:rFonts w:hint="eastAsia"/>
          <w:sz w:val="18"/>
        </w:rPr>
        <w:t>由麻薩諸塞州以外的機構制定，並列於</w:t>
      </w:r>
      <w:r>
        <w:rPr>
          <w:rFonts w:hint="eastAsia"/>
          <w:sz w:val="18"/>
        </w:rPr>
        <w:t xml:space="preserve"> 225 CMR 9.03 </w:t>
      </w:r>
      <w:r>
        <w:rPr>
          <w:rFonts w:hint="eastAsia"/>
          <w:sz w:val="18"/>
        </w:rPr>
        <w:t>中的強制性或自願性能源或水效率標準，包括但不限於自願性</w:t>
      </w:r>
      <w:r>
        <w:rPr>
          <w:rFonts w:hint="eastAsia"/>
          <w:sz w:val="18"/>
        </w:rPr>
        <w:t xml:space="preserve"> Energy Star </w:t>
      </w:r>
      <w:r>
        <w:rPr>
          <w:rFonts w:hint="eastAsia"/>
          <w:sz w:val="18"/>
        </w:rPr>
        <w:t>和</w:t>
      </w:r>
      <w:r>
        <w:rPr>
          <w:rFonts w:hint="eastAsia"/>
          <w:sz w:val="18"/>
        </w:rPr>
        <w:t xml:space="preserve"> WaterSense </w:t>
      </w:r>
      <w:r>
        <w:rPr>
          <w:rFonts w:hint="eastAsia"/>
          <w:sz w:val="18"/>
        </w:rPr>
        <w:t>標準以及《加州法規法典》</w:t>
      </w:r>
      <w:r>
        <w:rPr>
          <w:rFonts w:hint="eastAsia"/>
          <w:sz w:val="18"/>
        </w:rPr>
        <w:t>(California Code of Regulations)</w:t>
      </w:r>
      <w:r>
        <w:rPr>
          <w:rFonts w:hint="eastAsia"/>
          <w:sz w:val="18"/>
        </w:rPr>
        <w:t>、《聯邦法規法典》</w:t>
      </w:r>
      <w:r>
        <w:rPr>
          <w:rFonts w:hint="eastAsia"/>
          <w:sz w:val="18"/>
        </w:rPr>
        <w:t xml:space="preserve">(Code of Federal Regulations) </w:t>
      </w:r>
      <w:r>
        <w:rPr>
          <w:rFonts w:hint="eastAsia"/>
          <w:sz w:val="18"/>
        </w:rPr>
        <w:t>或《美國法典》</w:t>
      </w:r>
      <w:r>
        <w:rPr>
          <w:rFonts w:hint="eastAsia"/>
          <w:sz w:val="18"/>
        </w:rPr>
        <w:t xml:space="preserve">(U.S. Code) </w:t>
      </w:r>
      <w:r>
        <w:rPr>
          <w:rFonts w:hint="eastAsia"/>
          <w:sz w:val="18"/>
        </w:rPr>
        <w:t>中規定的強制性標準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6B7DC" w14:textId="27A94AA4" w:rsidR="00C76F20" w:rsidRPr="0018488D" w:rsidRDefault="0018488D" w:rsidP="00C42B76">
    <w:pPr>
      <w:pStyle w:val="Header"/>
      <w:ind w:right="-115"/>
      <w:jc w:val="center"/>
      <w:rPr>
        <w:rStyle w:val="BookTitle"/>
        <w:b w:val="0"/>
        <w:bCs w:val="0"/>
        <w:i w:val="0"/>
        <w:iCs w:val="0"/>
        <w:sz w:val="24"/>
        <w:szCs w:val="24"/>
      </w:rPr>
    </w:pPr>
    <w:r>
      <w:rPr>
        <w:rStyle w:val="BookTitle"/>
        <w:rFonts w:hint="eastAsia"/>
        <w:b w:val="0"/>
        <w:i w:val="0"/>
        <w:sz w:val="24"/>
      </w:rPr>
      <w:t>麻薩諸塞州電器能源效率標準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50647"/>
    <w:multiLevelType w:val="multilevel"/>
    <w:tmpl w:val="E90C3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CA26D2"/>
    <w:multiLevelType w:val="hybridMultilevel"/>
    <w:tmpl w:val="21948510"/>
    <w:lvl w:ilvl="0" w:tplc="D460EE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AEE564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83B63CE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1C02FD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D8667AE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45145FF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B75005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00F874E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EBC46E9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BA3732"/>
    <w:multiLevelType w:val="hybridMultilevel"/>
    <w:tmpl w:val="74204F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501FF"/>
    <w:multiLevelType w:val="hybridMultilevel"/>
    <w:tmpl w:val="6728C15A"/>
    <w:lvl w:ilvl="0" w:tplc="CE80861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C92EE9"/>
    <w:multiLevelType w:val="hybridMultilevel"/>
    <w:tmpl w:val="6C3224D6"/>
    <w:lvl w:ilvl="0" w:tplc="CE80861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46304D"/>
    <w:multiLevelType w:val="hybridMultilevel"/>
    <w:tmpl w:val="8312E2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3217D9C"/>
    <w:multiLevelType w:val="hybridMultilevel"/>
    <w:tmpl w:val="14CE6A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476BBF"/>
    <w:multiLevelType w:val="hybridMultilevel"/>
    <w:tmpl w:val="5E846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C73CD6"/>
    <w:multiLevelType w:val="hybridMultilevel"/>
    <w:tmpl w:val="BF9A2C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096579"/>
    <w:multiLevelType w:val="hybridMultilevel"/>
    <w:tmpl w:val="42087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5F4A96"/>
    <w:multiLevelType w:val="hybridMultilevel"/>
    <w:tmpl w:val="31CE2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7B4DD2"/>
    <w:multiLevelType w:val="hybridMultilevel"/>
    <w:tmpl w:val="7902D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BB5861"/>
    <w:multiLevelType w:val="hybridMultilevel"/>
    <w:tmpl w:val="C3F879C6"/>
    <w:lvl w:ilvl="0" w:tplc="FBFE033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753458"/>
    <w:multiLevelType w:val="hybridMultilevel"/>
    <w:tmpl w:val="C70A5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632A04"/>
    <w:multiLevelType w:val="hybridMultilevel"/>
    <w:tmpl w:val="0E4864AA"/>
    <w:lvl w:ilvl="0" w:tplc="CA2A4D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B208F6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B78E525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69069B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7A1273F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3E8ABF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D56AFF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D33096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A26E005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77E3C78"/>
    <w:multiLevelType w:val="hybridMultilevel"/>
    <w:tmpl w:val="50EA8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9456FA">
      <w:start w:val="2"/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3638C2"/>
    <w:multiLevelType w:val="hybridMultilevel"/>
    <w:tmpl w:val="78D865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C0143304">
      <w:start w:val="1"/>
      <w:numFmt w:val="lowerLetter"/>
      <w:lvlText w:val="%2."/>
      <w:lvlJc w:val="left"/>
      <w:pPr>
        <w:ind w:left="1440" w:hanging="360"/>
      </w:pPr>
    </w:lvl>
    <w:lvl w:ilvl="2" w:tplc="724AFCC8">
      <w:start w:val="1"/>
      <w:numFmt w:val="lowerRoman"/>
      <w:lvlText w:val="%3."/>
      <w:lvlJc w:val="right"/>
      <w:pPr>
        <w:ind w:left="2160" w:hanging="180"/>
      </w:pPr>
    </w:lvl>
    <w:lvl w:ilvl="3" w:tplc="11C8646E">
      <w:start w:val="1"/>
      <w:numFmt w:val="decimal"/>
      <w:lvlText w:val="%4."/>
      <w:lvlJc w:val="left"/>
      <w:pPr>
        <w:ind w:left="2880" w:hanging="360"/>
      </w:pPr>
    </w:lvl>
    <w:lvl w:ilvl="4" w:tplc="3A58A4B6">
      <w:start w:val="1"/>
      <w:numFmt w:val="lowerLetter"/>
      <w:lvlText w:val="%5."/>
      <w:lvlJc w:val="left"/>
      <w:pPr>
        <w:ind w:left="3600" w:hanging="360"/>
      </w:pPr>
    </w:lvl>
    <w:lvl w:ilvl="5" w:tplc="5330B65C">
      <w:start w:val="1"/>
      <w:numFmt w:val="lowerRoman"/>
      <w:lvlText w:val="%6."/>
      <w:lvlJc w:val="right"/>
      <w:pPr>
        <w:ind w:left="4320" w:hanging="180"/>
      </w:pPr>
    </w:lvl>
    <w:lvl w:ilvl="6" w:tplc="5F8292B6">
      <w:start w:val="1"/>
      <w:numFmt w:val="decimal"/>
      <w:lvlText w:val="%7."/>
      <w:lvlJc w:val="left"/>
      <w:pPr>
        <w:ind w:left="5040" w:hanging="360"/>
      </w:pPr>
    </w:lvl>
    <w:lvl w:ilvl="7" w:tplc="C80C27B4">
      <w:start w:val="1"/>
      <w:numFmt w:val="lowerLetter"/>
      <w:lvlText w:val="%8."/>
      <w:lvlJc w:val="left"/>
      <w:pPr>
        <w:ind w:left="5760" w:hanging="360"/>
      </w:pPr>
    </w:lvl>
    <w:lvl w:ilvl="8" w:tplc="7BC6FEFA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F26790"/>
    <w:multiLevelType w:val="hybridMultilevel"/>
    <w:tmpl w:val="A7B69310"/>
    <w:lvl w:ilvl="0" w:tplc="6344877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plc="1AF22F8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594FE80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plc="199CE81C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plc="33BC264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plc="44D4E9BA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plc="0680CB6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plc="DA66F3F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plc="F86CEC7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 w15:restartNumberingAfterBreak="0">
    <w:nsid w:val="2CC66255"/>
    <w:multiLevelType w:val="hybridMultilevel"/>
    <w:tmpl w:val="27D6B59A"/>
    <w:lvl w:ilvl="0" w:tplc="CE80861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683EDA"/>
    <w:multiLevelType w:val="hybridMultilevel"/>
    <w:tmpl w:val="74204FD4"/>
    <w:lvl w:ilvl="0" w:tplc="CD6C362A">
      <w:start w:val="1"/>
      <w:numFmt w:val="decimal"/>
      <w:lvlText w:val="%1."/>
      <w:lvlJc w:val="left"/>
      <w:pPr>
        <w:ind w:left="720" w:hanging="360"/>
      </w:pPr>
    </w:lvl>
    <w:lvl w:ilvl="1" w:tplc="38349590">
      <w:start w:val="1"/>
      <w:numFmt w:val="lowerLetter"/>
      <w:lvlText w:val="%2."/>
      <w:lvlJc w:val="left"/>
      <w:pPr>
        <w:ind w:left="1440" w:hanging="360"/>
      </w:pPr>
    </w:lvl>
    <w:lvl w:ilvl="2" w:tplc="3EA846FE">
      <w:start w:val="1"/>
      <w:numFmt w:val="lowerRoman"/>
      <w:lvlText w:val="%3."/>
      <w:lvlJc w:val="right"/>
      <w:pPr>
        <w:ind w:left="2160" w:hanging="180"/>
      </w:pPr>
    </w:lvl>
    <w:lvl w:ilvl="3" w:tplc="15E8A9A8">
      <w:start w:val="1"/>
      <w:numFmt w:val="decimal"/>
      <w:lvlText w:val="%4."/>
      <w:lvlJc w:val="left"/>
      <w:pPr>
        <w:ind w:left="2880" w:hanging="360"/>
      </w:pPr>
    </w:lvl>
    <w:lvl w:ilvl="4" w:tplc="1242B1A6">
      <w:start w:val="1"/>
      <w:numFmt w:val="lowerLetter"/>
      <w:lvlText w:val="%5."/>
      <w:lvlJc w:val="left"/>
      <w:pPr>
        <w:ind w:left="3600" w:hanging="360"/>
      </w:pPr>
    </w:lvl>
    <w:lvl w:ilvl="5" w:tplc="A1D886E4">
      <w:start w:val="1"/>
      <w:numFmt w:val="lowerRoman"/>
      <w:lvlText w:val="%6."/>
      <w:lvlJc w:val="right"/>
      <w:pPr>
        <w:ind w:left="4320" w:hanging="180"/>
      </w:pPr>
    </w:lvl>
    <w:lvl w:ilvl="6" w:tplc="741E3448">
      <w:start w:val="1"/>
      <w:numFmt w:val="decimal"/>
      <w:lvlText w:val="%7."/>
      <w:lvlJc w:val="left"/>
      <w:pPr>
        <w:ind w:left="5040" w:hanging="360"/>
      </w:pPr>
    </w:lvl>
    <w:lvl w:ilvl="7" w:tplc="1B586C40">
      <w:start w:val="1"/>
      <w:numFmt w:val="lowerLetter"/>
      <w:lvlText w:val="%8."/>
      <w:lvlJc w:val="left"/>
      <w:pPr>
        <w:ind w:left="5760" w:hanging="360"/>
      </w:pPr>
    </w:lvl>
    <w:lvl w:ilvl="8" w:tplc="731A3B14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387D1A"/>
    <w:multiLevelType w:val="multilevel"/>
    <w:tmpl w:val="2E96A916"/>
    <w:lvl w:ilvl="0">
      <w:start w:val="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332A2060"/>
    <w:multiLevelType w:val="hybridMultilevel"/>
    <w:tmpl w:val="8B920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EC45E0"/>
    <w:multiLevelType w:val="multilevel"/>
    <w:tmpl w:val="AE36C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E64388C"/>
    <w:multiLevelType w:val="hybridMultilevel"/>
    <w:tmpl w:val="488815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4E5CBD"/>
    <w:multiLevelType w:val="hybridMultilevel"/>
    <w:tmpl w:val="925682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BD0814"/>
    <w:multiLevelType w:val="hybridMultilevel"/>
    <w:tmpl w:val="B16633D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73E5DA4"/>
    <w:multiLevelType w:val="hybridMultilevel"/>
    <w:tmpl w:val="28EEB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082AAC"/>
    <w:multiLevelType w:val="multilevel"/>
    <w:tmpl w:val="9D683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A072405"/>
    <w:multiLevelType w:val="hybridMultilevel"/>
    <w:tmpl w:val="A6C8F2BA"/>
    <w:lvl w:ilvl="0" w:tplc="D1A2BA10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C307DD"/>
    <w:multiLevelType w:val="hybridMultilevel"/>
    <w:tmpl w:val="ED3CCC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F372F3"/>
    <w:multiLevelType w:val="hybridMultilevel"/>
    <w:tmpl w:val="69FA057E"/>
    <w:lvl w:ilvl="0" w:tplc="CE80861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FF2009"/>
    <w:multiLevelType w:val="hybridMultilevel"/>
    <w:tmpl w:val="0636964E"/>
    <w:lvl w:ilvl="0" w:tplc="FC501E1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C9239C"/>
    <w:multiLevelType w:val="multilevel"/>
    <w:tmpl w:val="BA92F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04347BA"/>
    <w:multiLevelType w:val="hybridMultilevel"/>
    <w:tmpl w:val="EC8C78B0"/>
    <w:lvl w:ilvl="0" w:tplc="80584C8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C64CA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32F3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EC8F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0A4F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FA20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22C5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3602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96F0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1B03C8"/>
    <w:multiLevelType w:val="hybridMultilevel"/>
    <w:tmpl w:val="8662EADE"/>
    <w:lvl w:ilvl="0" w:tplc="CE80861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8E399D"/>
    <w:multiLevelType w:val="hybridMultilevel"/>
    <w:tmpl w:val="A950D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EC2FE0"/>
    <w:multiLevelType w:val="multilevel"/>
    <w:tmpl w:val="AB381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3D3264D"/>
    <w:multiLevelType w:val="hybridMultilevel"/>
    <w:tmpl w:val="09C2A8CC"/>
    <w:lvl w:ilvl="0" w:tplc="2E42F6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4485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7885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E4BD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8A72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1E48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EE6E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42E0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527D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2856B3"/>
    <w:multiLevelType w:val="hybridMultilevel"/>
    <w:tmpl w:val="FA90FF8A"/>
    <w:lvl w:ilvl="0" w:tplc="CE80861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72514A"/>
    <w:multiLevelType w:val="multilevel"/>
    <w:tmpl w:val="900A4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A1D7971"/>
    <w:multiLevelType w:val="hybridMultilevel"/>
    <w:tmpl w:val="14CE6A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817511">
    <w:abstractNumId w:val="33"/>
  </w:num>
  <w:num w:numId="2" w16cid:durableId="732434716">
    <w:abstractNumId w:val="16"/>
  </w:num>
  <w:num w:numId="3" w16cid:durableId="1284385928">
    <w:abstractNumId w:val="7"/>
  </w:num>
  <w:num w:numId="4" w16cid:durableId="1378353973">
    <w:abstractNumId w:val="35"/>
  </w:num>
  <w:num w:numId="5" w16cid:durableId="783302469">
    <w:abstractNumId w:val="13"/>
  </w:num>
  <w:num w:numId="6" w16cid:durableId="1791708180">
    <w:abstractNumId w:val="11"/>
  </w:num>
  <w:num w:numId="7" w16cid:durableId="211112576">
    <w:abstractNumId w:val="21"/>
  </w:num>
  <w:num w:numId="8" w16cid:durableId="1686050179">
    <w:abstractNumId w:val="12"/>
  </w:num>
  <w:num w:numId="9" w16cid:durableId="977296032">
    <w:abstractNumId w:val="25"/>
  </w:num>
  <w:num w:numId="10" w16cid:durableId="756638426">
    <w:abstractNumId w:val="10"/>
  </w:num>
  <w:num w:numId="11" w16cid:durableId="333992096">
    <w:abstractNumId w:val="32"/>
  </w:num>
  <w:num w:numId="12" w16cid:durableId="291836648">
    <w:abstractNumId w:val="14"/>
  </w:num>
  <w:num w:numId="13" w16cid:durableId="1745759701">
    <w:abstractNumId w:val="17"/>
  </w:num>
  <w:num w:numId="14" w16cid:durableId="1534658260">
    <w:abstractNumId w:val="22"/>
  </w:num>
  <w:num w:numId="15" w16cid:durableId="1501507722">
    <w:abstractNumId w:val="36"/>
  </w:num>
  <w:num w:numId="16" w16cid:durableId="1018429533">
    <w:abstractNumId w:val="27"/>
  </w:num>
  <w:num w:numId="17" w16cid:durableId="196815651">
    <w:abstractNumId w:val="0"/>
  </w:num>
  <w:num w:numId="18" w16cid:durableId="336419762">
    <w:abstractNumId w:val="1"/>
  </w:num>
  <w:num w:numId="19" w16cid:durableId="2094088353">
    <w:abstractNumId w:val="39"/>
  </w:num>
  <w:num w:numId="20" w16cid:durableId="206111943">
    <w:abstractNumId w:val="37"/>
  </w:num>
  <w:num w:numId="21" w16cid:durableId="1898591462">
    <w:abstractNumId w:val="20"/>
  </w:num>
  <w:num w:numId="22" w16cid:durableId="1261914008">
    <w:abstractNumId w:val="5"/>
  </w:num>
  <w:num w:numId="23" w16cid:durableId="775910796">
    <w:abstractNumId w:val="23"/>
  </w:num>
  <w:num w:numId="24" w16cid:durableId="778109947">
    <w:abstractNumId w:val="4"/>
  </w:num>
  <w:num w:numId="25" w16cid:durableId="707264783">
    <w:abstractNumId w:val="30"/>
  </w:num>
  <w:num w:numId="26" w16cid:durableId="1022511458">
    <w:abstractNumId w:val="29"/>
  </w:num>
  <w:num w:numId="27" w16cid:durableId="14306578">
    <w:abstractNumId w:val="8"/>
  </w:num>
  <w:num w:numId="28" w16cid:durableId="766271379">
    <w:abstractNumId w:val="24"/>
  </w:num>
  <w:num w:numId="29" w16cid:durableId="1449010895">
    <w:abstractNumId w:val="38"/>
  </w:num>
  <w:num w:numId="30" w16cid:durableId="765886180">
    <w:abstractNumId w:val="34"/>
  </w:num>
  <w:num w:numId="31" w16cid:durableId="232588338">
    <w:abstractNumId w:val="18"/>
  </w:num>
  <w:num w:numId="32" w16cid:durableId="1383943426">
    <w:abstractNumId w:val="3"/>
  </w:num>
  <w:num w:numId="33" w16cid:durableId="1564219426">
    <w:abstractNumId w:val="31"/>
  </w:num>
  <w:num w:numId="34" w16cid:durableId="2094083926">
    <w:abstractNumId w:val="15"/>
  </w:num>
  <w:num w:numId="35" w16cid:durableId="1671441447">
    <w:abstractNumId w:val="6"/>
  </w:num>
  <w:num w:numId="36" w16cid:durableId="1730229499">
    <w:abstractNumId w:val="26"/>
  </w:num>
  <w:num w:numId="37" w16cid:durableId="646515903">
    <w:abstractNumId w:val="9"/>
  </w:num>
  <w:num w:numId="38" w16cid:durableId="756750029">
    <w:abstractNumId w:val="28"/>
  </w:num>
  <w:num w:numId="39" w16cid:durableId="1002464893">
    <w:abstractNumId w:val="19"/>
  </w:num>
  <w:num w:numId="40" w16cid:durableId="647441003">
    <w:abstractNumId w:val="2"/>
  </w:num>
  <w:num w:numId="41" w16cid:durableId="612178221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linkStyle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3282242"/>
    <w:rsid w:val="00001051"/>
    <w:rsid w:val="000065CD"/>
    <w:rsid w:val="00012B8A"/>
    <w:rsid w:val="00021AA9"/>
    <w:rsid w:val="000224A4"/>
    <w:rsid w:val="00024E9C"/>
    <w:rsid w:val="00034F6C"/>
    <w:rsid w:val="00035A04"/>
    <w:rsid w:val="000463F9"/>
    <w:rsid w:val="00052A16"/>
    <w:rsid w:val="00053352"/>
    <w:rsid w:val="00055976"/>
    <w:rsid w:val="00057CF4"/>
    <w:rsid w:val="00061802"/>
    <w:rsid w:val="00061A60"/>
    <w:rsid w:val="00064A5F"/>
    <w:rsid w:val="000666A5"/>
    <w:rsid w:val="00080AC0"/>
    <w:rsid w:val="0008319A"/>
    <w:rsid w:val="0008681C"/>
    <w:rsid w:val="000900DB"/>
    <w:rsid w:val="0009515F"/>
    <w:rsid w:val="000A088D"/>
    <w:rsid w:val="000A15D8"/>
    <w:rsid w:val="000A61DF"/>
    <w:rsid w:val="000A75FF"/>
    <w:rsid w:val="000C0CC1"/>
    <w:rsid w:val="000C23C1"/>
    <w:rsid w:val="000C2C3B"/>
    <w:rsid w:val="000C4A75"/>
    <w:rsid w:val="000C58AC"/>
    <w:rsid w:val="000C5F31"/>
    <w:rsid w:val="000D32E5"/>
    <w:rsid w:val="000E0DD0"/>
    <w:rsid w:val="00102CE7"/>
    <w:rsid w:val="00105673"/>
    <w:rsid w:val="00116464"/>
    <w:rsid w:val="00121FA5"/>
    <w:rsid w:val="00122D5B"/>
    <w:rsid w:val="00125BAB"/>
    <w:rsid w:val="00127D44"/>
    <w:rsid w:val="001430E9"/>
    <w:rsid w:val="00154932"/>
    <w:rsid w:val="00154E02"/>
    <w:rsid w:val="00162AE9"/>
    <w:rsid w:val="00166537"/>
    <w:rsid w:val="001676BA"/>
    <w:rsid w:val="00170989"/>
    <w:rsid w:val="001720C3"/>
    <w:rsid w:val="001741C0"/>
    <w:rsid w:val="001743DB"/>
    <w:rsid w:val="0018044D"/>
    <w:rsid w:val="00181BCB"/>
    <w:rsid w:val="00181FF3"/>
    <w:rsid w:val="00183072"/>
    <w:rsid w:val="0018488D"/>
    <w:rsid w:val="00187F6B"/>
    <w:rsid w:val="001911F5"/>
    <w:rsid w:val="00192684"/>
    <w:rsid w:val="00196A2C"/>
    <w:rsid w:val="00197F6D"/>
    <w:rsid w:val="001A1AB7"/>
    <w:rsid w:val="001A354D"/>
    <w:rsid w:val="001A4C7C"/>
    <w:rsid w:val="001A6D42"/>
    <w:rsid w:val="001B17D8"/>
    <w:rsid w:val="001B64AF"/>
    <w:rsid w:val="001C2515"/>
    <w:rsid w:val="001C3411"/>
    <w:rsid w:val="001C6241"/>
    <w:rsid w:val="001D03D3"/>
    <w:rsid w:val="001D14C9"/>
    <w:rsid w:val="001D3E73"/>
    <w:rsid w:val="001D7856"/>
    <w:rsid w:val="001E7D5C"/>
    <w:rsid w:val="001F3BFC"/>
    <w:rsid w:val="001F7DC8"/>
    <w:rsid w:val="0020042F"/>
    <w:rsid w:val="002018A5"/>
    <w:rsid w:val="00201910"/>
    <w:rsid w:val="00213415"/>
    <w:rsid w:val="00226F7F"/>
    <w:rsid w:val="00227F6C"/>
    <w:rsid w:val="00235C8D"/>
    <w:rsid w:val="00237A09"/>
    <w:rsid w:val="00240D9A"/>
    <w:rsid w:val="002412A6"/>
    <w:rsid w:val="00243834"/>
    <w:rsid w:val="00244B2E"/>
    <w:rsid w:val="00246DC6"/>
    <w:rsid w:val="0025744A"/>
    <w:rsid w:val="00266668"/>
    <w:rsid w:val="002666B3"/>
    <w:rsid w:val="0027619C"/>
    <w:rsid w:val="0028002A"/>
    <w:rsid w:val="002810D0"/>
    <w:rsid w:val="0028307A"/>
    <w:rsid w:val="00290154"/>
    <w:rsid w:val="00292ADE"/>
    <w:rsid w:val="00292B44"/>
    <w:rsid w:val="00296A6C"/>
    <w:rsid w:val="00296FFE"/>
    <w:rsid w:val="002A1373"/>
    <w:rsid w:val="002A7405"/>
    <w:rsid w:val="002B5DFD"/>
    <w:rsid w:val="002B6355"/>
    <w:rsid w:val="002B727F"/>
    <w:rsid w:val="002C13E4"/>
    <w:rsid w:val="002D10E7"/>
    <w:rsid w:val="002D1109"/>
    <w:rsid w:val="002D1E39"/>
    <w:rsid w:val="002D5C84"/>
    <w:rsid w:val="002E23DC"/>
    <w:rsid w:val="002F1185"/>
    <w:rsid w:val="002F1663"/>
    <w:rsid w:val="002F378C"/>
    <w:rsid w:val="002F64FB"/>
    <w:rsid w:val="002F75B4"/>
    <w:rsid w:val="003010C9"/>
    <w:rsid w:val="00303D34"/>
    <w:rsid w:val="003112FD"/>
    <w:rsid w:val="00312E8F"/>
    <w:rsid w:val="00313F5C"/>
    <w:rsid w:val="00316869"/>
    <w:rsid w:val="00316C2B"/>
    <w:rsid w:val="00324496"/>
    <w:rsid w:val="00326BA5"/>
    <w:rsid w:val="00327DCF"/>
    <w:rsid w:val="00330B5D"/>
    <w:rsid w:val="003338F6"/>
    <w:rsid w:val="00354655"/>
    <w:rsid w:val="00361297"/>
    <w:rsid w:val="00361693"/>
    <w:rsid w:val="003626D8"/>
    <w:rsid w:val="00367924"/>
    <w:rsid w:val="00367C94"/>
    <w:rsid w:val="00372DE4"/>
    <w:rsid w:val="003736BD"/>
    <w:rsid w:val="003749A8"/>
    <w:rsid w:val="00375A8C"/>
    <w:rsid w:val="00382908"/>
    <w:rsid w:val="00383B88"/>
    <w:rsid w:val="00385B87"/>
    <w:rsid w:val="003869EB"/>
    <w:rsid w:val="00387DB9"/>
    <w:rsid w:val="00394050"/>
    <w:rsid w:val="003A035D"/>
    <w:rsid w:val="003A234A"/>
    <w:rsid w:val="003B182E"/>
    <w:rsid w:val="003B3F63"/>
    <w:rsid w:val="003B46D8"/>
    <w:rsid w:val="003B7494"/>
    <w:rsid w:val="003C13CF"/>
    <w:rsid w:val="003C37CD"/>
    <w:rsid w:val="003C7610"/>
    <w:rsid w:val="003C78D9"/>
    <w:rsid w:val="003D2B58"/>
    <w:rsid w:val="003D6988"/>
    <w:rsid w:val="003D7FC7"/>
    <w:rsid w:val="003E2AB8"/>
    <w:rsid w:val="003E5EF8"/>
    <w:rsid w:val="003E6421"/>
    <w:rsid w:val="003F002A"/>
    <w:rsid w:val="003F4478"/>
    <w:rsid w:val="004006B0"/>
    <w:rsid w:val="004051D0"/>
    <w:rsid w:val="004054EB"/>
    <w:rsid w:val="00405ACB"/>
    <w:rsid w:val="00406615"/>
    <w:rsid w:val="00411F8A"/>
    <w:rsid w:val="004123A9"/>
    <w:rsid w:val="00412877"/>
    <w:rsid w:val="00412982"/>
    <w:rsid w:val="00414D16"/>
    <w:rsid w:val="004172B6"/>
    <w:rsid w:val="00422697"/>
    <w:rsid w:val="004241EE"/>
    <w:rsid w:val="00426F1D"/>
    <w:rsid w:val="00432C8D"/>
    <w:rsid w:val="00433359"/>
    <w:rsid w:val="00437753"/>
    <w:rsid w:val="0044071E"/>
    <w:rsid w:val="0044193F"/>
    <w:rsid w:val="004476DA"/>
    <w:rsid w:val="00451250"/>
    <w:rsid w:val="00457697"/>
    <w:rsid w:val="00460236"/>
    <w:rsid w:val="004657AB"/>
    <w:rsid w:val="004733E5"/>
    <w:rsid w:val="00474C9A"/>
    <w:rsid w:val="00482146"/>
    <w:rsid w:val="00486063"/>
    <w:rsid w:val="0048781C"/>
    <w:rsid w:val="004A2508"/>
    <w:rsid w:val="004A2F98"/>
    <w:rsid w:val="004B0EF3"/>
    <w:rsid w:val="004B605A"/>
    <w:rsid w:val="004B75E0"/>
    <w:rsid w:val="004B7EE3"/>
    <w:rsid w:val="004C1B77"/>
    <w:rsid w:val="004C5581"/>
    <w:rsid w:val="004C61C6"/>
    <w:rsid w:val="004C6BFB"/>
    <w:rsid w:val="004C7196"/>
    <w:rsid w:val="004C7F34"/>
    <w:rsid w:val="004D0FC4"/>
    <w:rsid w:val="004D5C83"/>
    <w:rsid w:val="004E4358"/>
    <w:rsid w:val="004E51CC"/>
    <w:rsid w:val="004E5BF9"/>
    <w:rsid w:val="004E6AC9"/>
    <w:rsid w:val="004E7A66"/>
    <w:rsid w:val="004F0EEA"/>
    <w:rsid w:val="004F51A1"/>
    <w:rsid w:val="0050566F"/>
    <w:rsid w:val="00507D49"/>
    <w:rsid w:val="005124CD"/>
    <w:rsid w:val="00512B01"/>
    <w:rsid w:val="00514B6B"/>
    <w:rsid w:val="00516891"/>
    <w:rsid w:val="0051791B"/>
    <w:rsid w:val="00520367"/>
    <w:rsid w:val="00520574"/>
    <w:rsid w:val="005236D1"/>
    <w:rsid w:val="00524068"/>
    <w:rsid w:val="005313C1"/>
    <w:rsid w:val="00533762"/>
    <w:rsid w:val="00533E55"/>
    <w:rsid w:val="00542143"/>
    <w:rsid w:val="005473E5"/>
    <w:rsid w:val="005509FB"/>
    <w:rsid w:val="00567EC0"/>
    <w:rsid w:val="0057311C"/>
    <w:rsid w:val="00574D79"/>
    <w:rsid w:val="00576C42"/>
    <w:rsid w:val="0058101B"/>
    <w:rsid w:val="005816C8"/>
    <w:rsid w:val="005831E6"/>
    <w:rsid w:val="00596190"/>
    <w:rsid w:val="005A6E13"/>
    <w:rsid w:val="005A7CB0"/>
    <w:rsid w:val="005B0F93"/>
    <w:rsid w:val="005B30F3"/>
    <w:rsid w:val="005C039E"/>
    <w:rsid w:val="005C14D3"/>
    <w:rsid w:val="005C5CA6"/>
    <w:rsid w:val="005C77DC"/>
    <w:rsid w:val="005D1ACF"/>
    <w:rsid w:val="005D6676"/>
    <w:rsid w:val="005E2900"/>
    <w:rsid w:val="005E31FF"/>
    <w:rsid w:val="005E42EC"/>
    <w:rsid w:val="005E56C6"/>
    <w:rsid w:val="005E7DF2"/>
    <w:rsid w:val="005F18B5"/>
    <w:rsid w:val="005F4B8E"/>
    <w:rsid w:val="005F4F5D"/>
    <w:rsid w:val="005F633E"/>
    <w:rsid w:val="00600A6E"/>
    <w:rsid w:val="0060523F"/>
    <w:rsid w:val="00606B34"/>
    <w:rsid w:val="006116AE"/>
    <w:rsid w:val="00613DC0"/>
    <w:rsid w:val="00615E67"/>
    <w:rsid w:val="00620CE9"/>
    <w:rsid w:val="006212E7"/>
    <w:rsid w:val="006220CB"/>
    <w:rsid w:val="00623385"/>
    <w:rsid w:val="006255D5"/>
    <w:rsid w:val="00641154"/>
    <w:rsid w:val="006534BF"/>
    <w:rsid w:val="00655266"/>
    <w:rsid w:val="006612B9"/>
    <w:rsid w:val="0066497C"/>
    <w:rsid w:val="00665E93"/>
    <w:rsid w:val="00672E75"/>
    <w:rsid w:val="00682D54"/>
    <w:rsid w:val="00690516"/>
    <w:rsid w:val="006955E0"/>
    <w:rsid w:val="006A1C67"/>
    <w:rsid w:val="006A3214"/>
    <w:rsid w:val="006B3729"/>
    <w:rsid w:val="006B4E00"/>
    <w:rsid w:val="006B5A69"/>
    <w:rsid w:val="006B6E38"/>
    <w:rsid w:val="006B7BB6"/>
    <w:rsid w:val="006C3A1C"/>
    <w:rsid w:val="006D6C1A"/>
    <w:rsid w:val="006D7058"/>
    <w:rsid w:val="006E0278"/>
    <w:rsid w:val="006E1DF5"/>
    <w:rsid w:val="006E246D"/>
    <w:rsid w:val="006F1488"/>
    <w:rsid w:val="006F2290"/>
    <w:rsid w:val="006F52B4"/>
    <w:rsid w:val="006F587D"/>
    <w:rsid w:val="006F5A97"/>
    <w:rsid w:val="00700F56"/>
    <w:rsid w:val="007013A8"/>
    <w:rsid w:val="00703D34"/>
    <w:rsid w:val="007059A5"/>
    <w:rsid w:val="00705E3F"/>
    <w:rsid w:val="00707209"/>
    <w:rsid w:val="0071070E"/>
    <w:rsid w:val="007218F7"/>
    <w:rsid w:val="0072331A"/>
    <w:rsid w:val="00727593"/>
    <w:rsid w:val="00731F76"/>
    <w:rsid w:val="0073364D"/>
    <w:rsid w:val="00740DF1"/>
    <w:rsid w:val="00743596"/>
    <w:rsid w:val="00743656"/>
    <w:rsid w:val="00744340"/>
    <w:rsid w:val="007444C6"/>
    <w:rsid w:val="00763415"/>
    <w:rsid w:val="007710BA"/>
    <w:rsid w:val="00774B68"/>
    <w:rsid w:val="007806B0"/>
    <w:rsid w:val="00785C28"/>
    <w:rsid w:val="007A25EE"/>
    <w:rsid w:val="007A5E9F"/>
    <w:rsid w:val="007A7C07"/>
    <w:rsid w:val="007B1CAA"/>
    <w:rsid w:val="007B37DC"/>
    <w:rsid w:val="007B4253"/>
    <w:rsid w:val="007B665A"/>
    <w:rsid w:val="007C0D88"/>
    <w:rsid w:val="007C137B"/>
    <w:rsid w:val="007C2A80"/>
    <w:rsid w:val="007C2B6A"/>
    <w:rsid w:val="007D065C"/>
    <w:rsid w:val="007D135D"/>
    <w:rsid w:val="007D1C8C"/>
    <w:rsid w:val="007D417A"/>
    <w:rsid w:val="007E0E88"/>
    <w:rsid w:val="007F3B21"/>
    <w:rsid w:val="00805706"/>
    <w:rsid w:val="00805711"/>
    <w:rsid w:val="00810DB2"/>
    <w:rsid w:val="00814058"/>
    <w:rsid w:val="0081562F"/>
    <w:rsid w:val="00817327"/>
    <w:rsid w:val="00817C2E"/>
    <w:rsid w:val="008216E5"/>
    <w:rsid w:val="008358A7"/>
    <w:rsid w:val="00841883"/>
    <w:rsid w:val="00844C7D"/>
    <w:rsid w:val="00857511"/>
    <w:rsid w:val="008608F1"/>
    <w:rsid w:val="00860DB1"/>
    <w:rsid w:val="00862B23"/>
    <w:rsid w:val="00863D92"/>
    <w:rsid w:val="00881A2F"/>
    <w:rsid w:val="008863E3"/>
    <w:rsid w:val="00890538"/>
    <w:rsid w:val="0089165D"/>
    <w:rsid w:val="00891F4E"/>
    <w:rsid w:val="00895EE0"/>
    <w:rsid w:val="008B0C9D"/>
    <w:rsid w:val="008B0E88"/>
    <w:rsid w:val="008B4CD2"/>
    <w:rsid w:val="008B5E3E"/>
    <w:rsid w:val="008B6ACF"/>
    <w:rsid w:val="008D5575"/>
    <w:rsid w:val="008E25E5"/>
    <w:rsid w:val="008E592B"/>
    <w:rsid w:val="008F0166"/>
    <w:rsid w:val="008F03F3"/>
    <w:rsid w:val="008F3765"/>
    <w:rsid w:val="008F3B2B"/>
    <w:rsid w:val="008F4AB9"/>
    <w:rsid w:val="00904BF5"/>
    <w:rsid w:val="00906837"/>
    <w:rsid w:val="00911036"/>
    <w:rsid w:val="00911B22"/>
    <w:rsid w:val="009123FC"/>
    <w:rsid w:val="0091349D"/>
    <w:rsid w:val="00920011"/>
    <w:rsid w:val="00924D5C"/>
    <w:rsid w:val="009347B3"/>
    <w:rsid w:val="00942A55"/>
    <w:rsid w:val="0095033A"/>
    <w:rsid w:val="0095471A"/>
    <w:rsid w:val="009613FE"/>
    <w:rsid w:val="00963DE0"/>
    <w:rsid w:val="00967991"/>
    <w:rsid w:val="009711B6"/>
    <w:rsid w:val="00972586"/>
    <w:rsid w:val="00972A28"/>
    <w:rsid w:val="009853A6"/>
    <w:rsid w:val="00986045"/>
    <w:rsid w:val="00987FD2"/>
    <w:rsid w:val="009941E2"/>
    <w:rsid w:val="0099763F"/>
    <w:rsid w:val="009A0F03"/>
    <w:rsid w:val="009A1EDE"/>
    <w:rsid w:val="009A6E8C"/>
    <w:rsid w:val="009B07C5"/>
    <w:rsid w:val="009B3270"/>
    <w:rsid w:val="009B4BC8"/>
    <w:rsid w:val="009B50F8"/>
    <w:rsid w:val="009B6232"/>
    <w:rsid w:val="009B7D59"/>
    <w:rsid w:val="009C13C2"/>
    <w:rsid w:val="009C1EFC"/>
    <w:rsid w:val="009C556C"/>
    <w:rsid w:val="009C7FF7"/>
    <w:rsid w:val="009D2E26"/>
    <w:rsid w:val="009D5E88"/>
    <w:rsid w:val="009E2B27"/>
    <w:rsid w:val="009E3E92"/>
    <w:rsid w:val="009E7B68"/>
    <w:rsid w:val="009F0B9F"/>
    <w:rsid w:val="009F0ECC"/>
    <w:rsid w:val="009F1617"/>
    <w:rsid w:val="009F37F8"/>
    <w:rsid w:val="00A10EF0"/>
    <w:rsid w:val="00A13537"/>
    <w:rsid w:val="00A1739F"/>
    <w:rsid w:val="00A21D81"/>
    <w:rsid w:val="00A222A2"/>
    <w:rsid w:val="00A236B7"/>
    <w:rsid w:val="00A23DE1"/>
    <w:rsid w:val="00A24834"/>
    <w:rsid w:val="00A24CBB"/>
    <w:rsid w:val="00A37F7C"/>
    <w:rsid w:val="00A43079"/>
    <w:rsid w:val="00A50971"/>
    <w:rsid w:val="00A53E77"/>
    <w:rsid w:val="00A56E3F"/>
    <w:rsid w:val="00A60D06"/>
    <w:rsid w:val="00A6209B"/>
    <w:rsid w:val="00A729E1"/>
    <w:rsid w:val="00A72F73"/>
    <w:rsid w:val="00A73A3E"/>
    <w:rsid w:val="00A755E6"/>
    <w:rsid w:val="00A931DA"/>
    <w:rsid w:val="00A93D94"/>
    <w:rsid w:val="00A94CB0"/>
    <w:rsid w:val="00AA2607"/>
    <w:rsid w:val="00AB1802"/>
    <w:rsid w:val="00AB185A"/>
    <w:rsid w:val="00AC0179"/>
    <w:rsid w:val="00AC37DD"/>
    <w:rsid w:val="00AC432A"/>
    <w:rsid w:val="00AC75F6"/>
    <w:rsid w:val="00AF0AB9"/>
    <w:rsid w:val="00AF3D81"/>
    <w:rsid w:val="00AF4C79"/>
    <w:rsid w:val="00B0010C"/>
    <w:rsid w:val="00B00C38"/>
    <w:rsid w:val="00B01768"/>
    <w:rsid w:val="00B01D42"/>
    <w:rsid w:val="00B03983"/>
    <w:rsid w:val="00B04043"/>
    <w:rsid w:val="00B0413A"/>
    <w:rsid w:val="00B10492"/>
    <w:rsid w:val="00B14A75"/>
    <w:rsid w:val="00B23E55"/>
    <w:rsid w:val="00B2506E"/>
    <w:rsid w:val="00B366DF"/>
    <w:rsid w:val="00B41881"/>
    <w:rsid w:val="00B41DAC"/>
    <w:rsid w:val="00B42D5D"/>
    <w:rsid w:val="00B479F0"/>
    <w:rsid w:val="00B52747"/>
    <w:rsid w:val="00B52F25"/>
    <w:rsid w:val="00B53E20"/>
    <w:rsid w:val="00B56042"/>
    <w:rsid w:val="00B5635C"/>
    <w:rsid w:val="00B568D9"/>
    <w:rsid w:val="00B60A9A"/>
    <w:rsid w:val="00B6490F"/>
    <w:rsid w:val="00B66106"/>
    <w:rsid w:val="00B678A4"/>
    <w:rsid w:val="00B67A6A"/>
    <w:rsid w:val="00B7047F"/>
    <w:rsid w:val="00B77CE6"/>
    <w:rsid w:val="00B83774"/>
    <w:rsid w:val="00B87087"/>
    <w:rsid w:val="00B90AC3"/>
    <w:rsid w:val="00B90FE6"/>
    <w:rsid w:val="00B9542F"/>
    <w:rsid w:val="00B95D71"/>
    <w:rsid w:val="00BA0029"/>
    <w:rsid w:val="00BA7746"/>
    <w:rsid w:val="00BB0A50"/>
    <w:rsid w:val="00BB3004"/>
    <w:rsid w:val="00BC2915"/>
    <w:rsid w:val="00BC2C32"/>
    <w:rsid w:val="00BC3074"/>
    <w:rsid w:val="00BC3E06"/>
    <w:rsid w:val="00BC3EEC"/>
    <w:rsid w:val="00BC7E29"/>
    <w:rsid w:val="00BD2978"/>
    <w:rsid w:val="00BD4BED"/>
    <w:rsid w:val="00BD54B0"/>
    <w:rsid w:val="00BD7F86"/>
    <w:rsid w:val="00BE0A6A"/>
    <w:rsid w:val="00BE7311"/>
    <w:rsid w:val="00BF0DF6"/>
    <w:rsid w:val="00BF262A"/>
    <w:rsid w:val="00BF759D"/>
    <w:rsid w:val="00C000A3"/>
    <w:rsid w:val="00C029AC"/>
    <w:rsid w:val="00C0346E"/>
    <w:rsid w:val="00C06E28"/>
    <w:rsid w:val="00C0728C"/>
    <w:rsid w:val="00C073C5"/>
    <w:rsid w:val="00C16CD6"/>
    <w:rsid w:val="00C20133"/>
    <w:rsid w:val="00C21894"/>
    <w:rsid w:val="00C26889"/>
    <w:rsid w:val="00C348A4"/>
    <w:rsid w:val="00C35ADE"/>
    <w:rsid w:val="00C42B76"/>
    <w:rsid w:val="00C43713"/>
    <w:rsid w:val="00C44413"/>
    <w:rsid w:val="00C5021B"/>
    <w:rsid w:val="00C608B4"/>
    <w:rsid w:val="00C6326B"/>
    <w:rsid w:val="00C751F8"/>
    <w:rsid w:val="00C75842"/>
    <w:rsid w:val="00C76F20"/>
    <w:rsid w:val="00C77FEE"/>
    <w:rsid w:val="00C80C20"/>
    <w:rsid w:val="00C83E65"/>
    <w:rsid w:val="00C87629"/>
    <w:rsid w:val="00C90228"/>
    <w:rsid w:val="00C911FF"/>
    <w:rsid w:val="00C977AE"/>
    <w:rsid w:val="00CA1120"/>
    <w:rsid w:val="00CA531A"/>
    <w:rsid w:val="00CB1649"/>
    <w:rsid w:val="00CB4354"/>
    <w:rsid w:val="00CB46A0"/>
    <w:rsid w:val="00CB5CFC"/>
    <w:rsid w:val="00CB676E"/>
    <w:rsid w:val="00CC74A1"/>
    <w:rsid w:val="00CC7DC0"/>
    <w:rsid w:val="00CD4037"/>
    <w:rsid w:val="00CD4EA5"/>
    <w:rsid w:val="00CD55C1"/>
    <w:rsid w:val="00CD69E2"/>
    <w:rsid w:val="00CE31D0"/>
    <w:rsid w:val="00CF15CF"/>
    <w:rsid w:val="00CF6F80"/>
    <w:rsid w:val="00CF7F27"/>
    <w:rsid w:val="00D0466E"/>
    <w:rsid w:val="00D04714"/>
    <w:rsid w:val="00D047E1"/>
    <w:rsid w:val="00D16A69"/>
    <w:rsid w:val="00D17899"/>
    <w:rsid w:val="00D2223D"/>
    <w:rsid w:val="00D22AA2"/>
    <w:rsid w:val="00D2405F"/>
    <w:rsid w:val="00D264F8"/>
    <w:rsid w:val="00D310B6"/>
    <w:rsid w:val="00D350CD"/>
    <w:rsid w:val="00D35459"/>
    <w:rsid w:val="00D37D5D"/>
    <w:rsid w:val="00D405B0"/>
    <w:rsid w:val="00D51020"/>
    <w:rsid w:val="00D51DB6"/>
    <w:rsid w:val="00D54782"/>
    <w:rsid w:val="00D54E38"/>
    <w:rsid w:val="00D550CA"/>
    <w:rsid w:val="00D67A52"/>
    <w:rsid w:val="00D73E80"/>
    <w:rsid w:val="00D77648"/>
    <w:rsid w:val="00D925F5"/>
    <w:rsid w:val="00D958A4"/>
    <w:rsid w:val="00D96E7C"/>
    <w:rsid w:val="00DA4E80"/>
    <w:rsid w:val="00DB0808"/>
    <w:rsid w:val="00DB3ED1"/>
    <w:rsid w:val="00DC0062"/>
    <w:rsid w:val="00DC1C97"/>
    <w:rsid w:val="00DC2C2F"/>
    <w:rsid w:val="00DC3F02"/>
    <w:rsid w:val="00DC5180"/>
    <w:rsid w:val="00DC69DB"/>
    <w:rsid w:val="00DD02F4"/>
    <w:rsid w:val="00DD038C"/>
    <w:rsid w:val="00DD0BC7"/>
    <w:rsid w:val="00DF28D0"/>
    <w:rsid w:val="00DF6A99"/>
    <w:rsid w:val="00E00F7F"/>
    <w:rsid w:val="00E03BCC"/>
    <w:rsid w:val="00E07DF2"/>
    <w:rsid w:val="00E1418C"/>
    <w:rsid w:val="00E14BC5"/>
    <w:rsid w:val="00E17CFB"/>
    <w:rsid w:val="00E24B5F"/>
    <w:rsid w:val="00E26585"/>
    <w:rsid w:val="00E30F3F"/>
    <w:rsid w:val="00E3306B"/>
    <w:rsid w:val="00E46667"/>
    <w:rsid w:val="00E47D9C"/>
    <w:rsid w:val="00E504BC"/>
    <w:rsid w:val="00E53900"/>
    <w:rsid w:val="00E564CA"/>
    <w:rsid w:val="00E56668"/>
    <w:rsid w:val="00E5726B"/>
    <w:rsid w:val="00E74AE0"/>
    <w:rsid w:val="00E80C14"/>
    <w:rsid w:val="00E80E92"/>
    <w:rsid w:val="00E90513"/>
    <w:rsid w:val="00E92258"/>
    <w:rsid w:val="00E92860"/>
    <w:rsid w:val="00EA3548"/>
    <w:rsid w:val="00EA4C1C"/>
    <w:rsid w:val="00EA57BF"/>
    <w:rsid w:val="00EB398C"/>
    <w:rsid w:val="00EC37D6"/>
    <w:rsid w:val="00EC5439"/>
    <w:rsid w:val="00ED1986"/>
    <w:rsid w:val="00ED5BF2"/>
    <w:rsid w:val="00EE1462"/>
    <w:rsid w:val="00EF1B3A"/>
    <w:rsid w:val="00EF332D"/>
    <w:rsid w:val="00EF6D50"/>
    <w:rsid w:val="00F05E21"/>
    <w:rsid w:val="00F07B0D"/>
    <w:rsid w:val="00F13369"/>
    <w:rsid w:val="00F15450"/>
    <w:rsid w:val="00F20FC9"/>
    <w:rsid w:val="00F31436"/>
    <w:rsid w:val="00F3259E"/>
    <w:rsid w:val="00F364F6"/>
    <w:rsid w:val="00F45533"/>
    <w:rsid w:val="00F51D0B"/>
    <w:rsid w:val="00F62A18"/>
    <w:rsid w:val="00F64FED"/>
    <w:rsid w:val="00F653D0"/>
    <w:rsid w:val="00F712EA"/>
    <w:rsid w:val="00F74B3A"/>
    <w:rsid w:val="00F74F84"/>
    <w:rsid w:val="00F74F93"/>
    <w:rsid w:val="00F842CD"/>
    <w:rsid w:val="00F86C6A"/>
    <w:rsid w:val="00F91C74"/>
    <w:rsid w:val="00F9300F"/>
    <w:rsid w:val="00F95E4E"/>
    <w:rsid w:val="00FA19AF"/>
    <w:rsid w:val="00FA233B"/>
    <w:rsid w:val="00FA2F7F"/>
    <w:rsid w:val="00FA7E3B"/>
    <w:rsid w:val="00FB0141"/>
    <w:rsid w:val="00FB16A7"/>
    <w:rsid w:val="00FB2FEC"/>
    <w:rsid w:val="00FB323A"/>
    <w:rsid w:val="00FC21E0"/>
    <w:rsid w:val="00FC3B5C"/>
    <w:rsid w:val="00FD2BBE"/>
    <w:rsid w:val="00FD5DF1"/>
    <w:rsid w:val="00FD69B3"/>
    <w:rsid w:val="00FD7CE2"/>
    <w:rsid w:val="00FE0522"/>
    <w:rsid w:val="00FE25BC"/>
    <w:rsid w:val="00FE3E3D"/>
    <w:rsid w:val="00FE4E97"/>
    <w:rsid w:val="00FE5ED8"/>
    <w:rsid w:val="00FF748F"/>
    <w:rsid w:val="02F02AB7"/>
    <w:rsid w:val="04C3E335"/>
    <w:rsid w:val="054E101C"/>
    <w:rsid w:val="069AFBF4"/>
    <w:rsid w:val="07E04575"/>
    <w:rsid w:val="080BE1FB"/>
    <w:rsid w:val="0849BDA6"/>
    <w:rsid w:val="08BE8909"/>
    <w:rsid w:val="09338952"/>
    <w:rsid w:val="093B6EED"/>
    <w:rsid w:val="093E33D5"/>
    <w:rsid w:val="0A222B08"/>
    <w:rsid w:val="0B6D408E"/>
    <w:rsid w:val="0C5C6784"/>
    <w:rsid w:val="0CAF1FA0"/>
    <w:rsid w:val="0CE9A5D0"/>
    <w:rsid w:val="100B0F36"/>
    <w:rsid w:val="10B3163E"/>
    <w:rsid w:val="10E51EAA"/>
    <w:rsid w:val="1144836A"/>
    <w:rsid w:val="116CDCE0"/>
    <w:rsid w:val="11B559EB"/>
    <w:rsid w:val="12143A40"/>
    <w:rsid w:val="1237B7A0"/>
    <w:rsid w:val="1307A73D"/>
    <w:rsid w:val="147DF50C"/>
    <w:rsid w:val="151C7E62"/>
    <w:rsid w:val="155FC2F2"/>
    <w:rsid w:val="156E4812"/>
    <w:rsid w:val="15AFC7A2"/>
    <w:rsid w:val="1714A8E5"/>
    <w:rsid w:val="183BE39F"/>
    <w:rsid w:val="187D40C2"/>
    <w:rsid w:val="1908C538"/>
    <w:rsid w:val="199AF55C"/>
    <w:rsid w:val="1A5B8E67"/>
    <w:rsid w:val="1A89B8B2"/>
    <w:rsid w:val="1B696CF6"/>
    <w:rsid w:val="1E204357"/>
    <w:rsid w:val="1F010E2B"/>
    <w:rsid w:val="1F78A59F"/>
    <w:rsid w:val="1F91E351"/>
    <w:rsid w:val="20179360"/>
    <w:rsid w:val="20B03B27"/>
    <w:rsid w:val="24006826"/>
    <w:rsid w:val="2407988A"/>
    <w:rsid w:val="24DEDCAE"/>
    <w:rsid w:val="2527EFFA"/>
    <w:rsid w:val="28B3DD56"/>
    <w:rsid w:val="28EA4C46"/>
    <w:rsid w:val="2A0B6D1D"/>
    <w:rsid w:val="2B1E3990"/>
    <w:rsid w:val="2B6DA602"/>
    <w:rsid w:val="2C32668D"/>
    <w:rsid w:val="2CC510A0"/>
    <w:rsid w:val="2D49E38D"/>
    <w:rsid w:val="2D6DC518"/>
    <w:rsid w:val="2D93A3D6"/>
    <w:rsid w:val="2E7C096F"/>
    <w:rsid w:val="2EF8D1FC"/>
    <w:rsid w:val="2FE27E57"/>
    <w:rsid w:val="3042B16A"/>
    <w:rsid w:val="315F8FC2"/>
    <w:rsid w:val="318390E7"/>
    <w:rsid w:val="325CDBF7"/>
    <w:rsid w:val="327E74CA"/>
    <w:rsid w:val="32EE4B2A"/>
    <w:rsid w:val="33282242"/>
    <w:rsid w:val="3377D0E4"/>
    <w:rsid w:val="33B962D5"/>
    <w:rsid w:val="34BFC5E6"/>
    <w:rsid w:val="34F08AF8"/>
    <w:rsid w:val="366665E2"/>
    <w:rsid w:val="36D8A583"/>
    <w:rsid w:val="37583099"/>
    <w:rsid w:val="38B552FA"/>
    <w:rsid w:val="3901C768"/>
    <w:rsid w:val="39C5B182"/>
    <w:rsid w:val="3A760B80"/>
    <w:rsid w:val="3D47E707"/>
    <w:rsid w:val="3D654DC1"/>
    <w:rsid w:val="3D6BBFD6"/>
    <w:rsid w:val="3F7C6462"/>
    <w:rsid w:val="3FB29270"/>
    <w:rsid w:val="40B8E493"/>
    <w:rsid w:val="4141839D"/>
    <w:rsid w:val="4158A0B4"/>
    <w:rsid w:val="41701B78"/>
    <w:rsid w:val="41C3A1E4"/>
    <w:rsid w:val="43A74B7A"/>
    <w:rsid w:val="43F04A2B"/>
    <w:rsid w:val="45548FFF"/>
    <w:rsid w:val="4565888D"/>
    <w:rsid w:val="46C9EB27"/>
    <w:rsid w:val="47B57E95"/>
    <w:rsid w:val="4B38E48A"/>
    <w:rsid w:val="4BAE11B7"/>
    <w:rsid w:val="4C791A48"/>
    <w:rsid w:val="4C9ABC81"/>
    <w:rsid w:val="4E51A50E"/>
    <w:rsid w:val="4EB51D9F"/>
    <w:rsid w:val="4EBECEA1"/>
    <w:rsid w:val="4F01C8B8"/>
    <w:rsid w:val="4FEED57E"/>
    <w:rsid w:val="509D9919"/>
    <w:rsid w:val="51310260"/>
    <w:rsid w:val="51743691"/>
    <w:rsid w:val="51CB248E"/>
    <w:rsid w:val="52302857"/>
    <w:rsid w:val="5346D32C"/>
    <w:rsid w:val="537959AE"/>
    <w:rsid w:val="5431B4FF"/>
    <w:rsid w:val="54E15AE2"/>
    <w:rsid w:val="55F26928"/>
    <w:rsid w:val="594A3D93"/>
    <w:rsid w:val="5A7628B1"/>
    <w:rsid w:val="5CB7F874"/>
    <w:rsid w:val="5D0CAFC8"/>
    <w:rsid w:val="5E9985C6"/>
    <w:rsid w:val="5EA7497B"/>
    <w:rsid w:val="5F24AA75"/>
    <w:rsid w:val="607E289E"/>
    <w:rsid w:val="609ACA7A"/>
    <w:rsid w:val="62095F9F"/>
    <w:rsid w:val="62FF0E67"/>
    <w:rsid w:val="634BF97C"/>
    <w:rsid w:val="63E5741B"/>
    <w:rsid w:val="64D231AF"/>
    <w:rsid w:val="650629CD"/>
    <w:rsid w:val="667BE786"/>
    <w:rsid w:val="6683D699"/>
    <w:rsid w:val="679804C1"/>
    <w:rsid w:val="680C1365"/>
    <w:rsid w:val="684226DD"/>
    <w:rsid w:val="68EE6E0E"/>
    <w:rsid w:val="6A3EA448"/>
    <w:rsid w:val="6AE9B08B"/>
    <w:rsid w:val="6B10992F"/>
    <w:rsid w:val="6C896299"/>
    <w:rsid w:val="6C954F3A"/>
    <w:rsid w:val="6CD10A20"/>
    <w:rsid w:val="6D5EEA2B"/>
    <w:rsid w:val="6EB34669"/>
    <w:rsid w:val="6EC22438"/>
    <w:rsid w:val="6FCACB30"/>
    <w:rsid w:val="7046CEE6"/>
    <w:rsid w:val="70E99153"/>
    <w:rsid w:val="70F01EA1"/>
    <w:rsid w:val="71377C66"/>
    <w:rsid w:val="71EB6F93"/>
    <w:rsid w:val="71F2A306"/>
    <w:rsid w:val="720B05BB"/>
    <w:rsid w:val="726A6493"/>
    <w:rsid w:val="729AB256"/>
    <w:rsid w:val="74CD2230"/>
    <w:rsid w:val="74E7127A"/>
    <w:rsid w:val="75370EEC"/>
    <w:rsid w:val="7572EE9C"/>
    <w:rsid w:val="76460842"/>
    <w:rsid w:val="76AD7AC0"/>
    <w:rsid w:val="76F1C038"/>
    <w:rsid w:val="76FDA2CE"/>
    <w:rsid w:val="77199F11"/>
    <w:rsid w:val="79166226"/>
    <w:rsid w:val="797AC58B"/>
    <w:rsid w:val="7ABCE102"/>
    <w:rsid w:val="7C3F207C"/>
    <w:rsid w:val="7F36F0E4"/>
    <w:rsid w:val="7F93A5C5"/>
    <w:rsid w:val="7FA30AA8"/>
    <w:rsid w:val="7FF13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282242"/>
  <w15:chartTrackingRefBased/>
  <w15:docId w15:val="{6943D9F5-E946-4BF7-A081-640977F3D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5581"/>
    <w:pPr>
      <w:spacing w:before="80" w:after="8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4C5581"/>
    <w:pPr>
      <w:keepNext/>
      <w:pBdr>
        <w:top w:val="single" w:sz="24" w:space="1" w:color="D6E9C9" w:themeColor="accent5" w:themeTint="33"/>
        <w:left w:val="single" w:sz="24" w:space="4" w:color="D6E9C9" w:themeColor="accent5" w:themeTint="33"/>
        <w:bottom w:val="single" w:sz="24" w:space="1" w:color="D6E9C9" w:themeColor="accent5" w:themeTint="33"/>
        <w:right w:val="single" w:sz="24" w:space="4" w:color="D6E9C9" w:themeColor="accent5" w:themeTint="33"/>
      </w:pBdr>
      <w:shd w:val="clear" w:color="auto" w:fill="D6E9C9" w:themeFill="accent5" w:themeFillTint="33"/>
      <w:spacing w:before="240" w:after="0"/>
      <w:ind w:firstLine="90"/>
      <w:outlineLvl w:val="0"/>
    </w:pPr>
    <w:rPr>
      <w:rFonts w:asciiTheme="majorHAnsi" w:eastAsiaTheme="majorEastAsia" w:hAnsiTheme="majorHAnsi" w:cstheme="majorHAnsi"/>
      <w:b/>
      <w:bCs/>
      <w:color w:val="2E471D" w:themeColor="accent5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5581"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b/>
      <w:bCs/>
      <w:color w:val="3D6027" w:themeColor="accent1" w:themeShade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C5581"/>
    <w:pPr>
      <w:keepNext/>
      <w:spacing w:before="160" w:after="0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00F5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D6027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F4F5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70C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5581"/>
    <w:rPr>
      <w:rFonts w:asciiTheme="majorHAnsi" w:eastAsiaTheme="majorEastAsia" w:hAnsiTheme="majorHAnsi" w:cstheme="majorHAnsi"/>
      <w:b/>
      <w:bCs/>
      <w:color w:val="2E471D" w:themeColor="accent5" w:themeShade="BF"/>
      <w:sz w:val="28"/>
      <w:szCs w:val="28"/>
      <w:shd w:val="clear" w:color="auto" w:fill="D6E9C9" w:themeFill="accent5" w:themeFillTint="33"/>
    </w:rPr>
  </w:style>
  <w:style w:type="character" w:customStyle="1" w:styleId="Heading2Char">
    <w:name w:val="Heading 2 Char"/>
    <w:basedOn w:val="DefaultParagraphFont"/>
    <w:link w:val="Heading2"/>
    <w:uiPriority w:val="9"/>
    <w:rsid w:val="004C5581"/>
    <w:rPr>
      <w:rFonts w:asciiTheme="majorHAnsi" w:eastAsiaTheme="majorEastAsia" w:hAnsiTheme="majorHAnsi" w:cstheme="majorBidi"/>
      <w:b/>
      <w:bCs/>
      <w:color w:val="3D6027" w:themeColor="accent1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4C5581"/>
    <w:rPr>
      <w:b/>
      <w:bCs/>
    </w:rPr>
  </w:style>
  <w:style w:type="character" w:styleId="Hyperlink">
    <w:name w:val="Hyperlink"/>
    <w:basedOn w:val="DefaultParagraphFont"/>
    <w:uiPriority w:val="99"/>
    <w:unhideWhenUsed/>
    <w:rsid w:val="004C558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C5581"/>
    <w:pPr>
      <w:numPr>
        <w:numId w:val="8"/>
      </w:numPr>
      <w:spacing w:before="40" w:after="40" w:line="264" w:lineRule="auto"/>
    </w:pPr>
    <w:rPr>
      <w:rFonts w:cstheme="minorHAnsi"/>
    </w:rPr>
  </w:style>
  <w:style w:type="character" w:customStyle="1" w:styleId="apple-converted-space">
    <w:name w:val="apple-converted-space"/>
    <w:basedOn w:val="DefaultParagraphFont"/>
    <w:rsid w:val="004C5581"/>
  </w:style>
  <w:style w:type="character" w:styleId="Strong">
    <w:name w:val="Strong"/>
    <w:basedOn w:val="DefaultParagraphFont"/>
    <w:uiPriority w:val="22"/>
    <w:qFormat/>
    <w:rsid w:val="004C558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5581"/>
    <w:pPr>
      <w:spacing w:after="0" w:line="240" w:lineRule="auto"/>
    </w:pPr>
    <w:rPr>
      <w:rFonts w:ascii="Tahoma" w:eastAsia="PMingLiU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5581"/>
    <w:rPr>
      <w:rFonts w:ascii="Tahoma" w:eastAsia="PMingLiU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4C5581"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4C5581"/>
    <w:pPr>
      <w:spacing w:before="200" w:line="240" w:lineRule="auto"/>
    </w:pPr>
    <w:rPr>
      <w:b/>
      <w:bCs/>
      <w:color w:val="2E471D" w:themeColor="accent5" w:themeShade="BF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4C55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55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55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55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5581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4C5581"/>
    <w:pPr>
      <w:spacing w:after="0" w:line="240" w:lineRule="auto"/>
    </w:pPr>
    <w:rPr>
      <w:sz w:val="20"/>
    </w:rPr>
    <w:tblPr>
      <w:tblBorders>
        <w:top w:val="single" w:sz="4" w:space="0" w:color="375623" w:themeColor="text2"/>
        <w:left w:val="single" w:sz="4" w:space="0" w:color="375623" w:themeColor="text2"/>
        <w:bottom w:val="single" w:sz="4" w:space="0" w:color="375623" w:themeColor="text2"/>
        <w:right w:val="single" w:sz="4" w:space="0" w:color="375623" w:themeColor="text2"/>
        <w:insideH w:val="single" w:sz="4" w:space="0" w:color="375623" w:themeColor="text2"/>
        <w:insideV w:val="single" w:sz="4" w:space="0" w:color="375623" w:themeColor="text2"/>
      </w:tblBorders>
    </w:tblPr>
    <w:tcPr>
      <w:shd w:val="clear" w:color="auto" w:fill="auto"/>
    </w:tcPr>
    <w:tblStylePr w:type="firstRow">
      <w:rPr>
        <w:b/>
        <w:sz w:val="20"/>
      </w:rPr>
      <w:tblPr/>
      <w:tcPr>
        <w:shd w:val="clear" w:color="auto" w:fill="E7E6E6" w:themeFill="background2"/>
      </w:tcPr>
    </w:tblStylePr>
  </w:style>
  <w:style w:type="paragraph" w:customStyle="1" w:styleId="Reference">
    <w:name w:val="Reference"/>
    <w:basedOn w:val="List"/>
    <w:link w:val="ReferenceChar"/>
    <w:qFormat/>
    <w:rsid w:val="004C5581"/>
    <w:pPr>
      <w:spacing w:before="120" w:after="120" w:line="240" w:lineRule="auto"/>
      <w:ind w:left="720"/>
      <w:contextualSpacing w:val="0"/>
    </w:pPr>
    <w:rPr>
      <w:rFonts w:ascii="Garamond" w:eastAsia="PMingLiU" w:hAnsi="Garamond" w:cs="Times New Roman"/>
      <w:szCs w:val="24"/>
    </w:rPr>
  </w:style>
  <w:style w:type="character" w:customStyle="1" w:styleId="ReferenceChar">
    <w:name w:val="Reference Char"/>
    <w:link w:val="Reference"/>
    <w:rsid w:val="004C5581"/>
    <w:rPr>
      <w:rFonts w:ascii="Garamond" w:eastAsia="PMingLiU" w:hAnsi="Garamond" w:cs="Times New Roman"/>
      <w:szCs w:val="24"/>
    </w:rPr>
  </w:style>
  <w:style w:type="paragraph" w:styleId="List">
    <w:name w:val="List"/>
    <w:basedOn w:val="Normal"/>
    <w:uiPriority w:val="99"/>
    <w:semiHidden/>
    <w:unhideWhenUsed/>
    <w:rsid w:val="004C5581"/>
    <w:pPr>
      <w:ind w:left="360" w:hanging="36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C55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5581"/>
  </w:style>
  <w:style w:type="paragraph" w:styleId="Footer">
    <w:name w:val="footer"/>
    <w:basedOn w:val="Normal"/>
    <w:link w:val="FooterChar"/>
    <w:uiPriority w:val="99"/>
    <w:unhideWhenUsed/>
    <w:rsid w:val="004C5581"/>
    <w:pPr>
      <w:tabs>
        <w:tab w:val="right" w:pos="10800"/>
      </w:tabs>
      <w:spacing w:after="0" w:line="240" w:lineRule="auto"/>
    </w:pPr>
    <w:rPr>
      <w:color w:val="375623" w:themeColor="text2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4C5581"/>
    <w:rPr>
      <w:color w:val="375623" w:themeColor="text2"/>
      <w:sz w:val="20"/>
      <w:szCs w:val="20"/>
    </w:rPr>
  </w:style>
  <w:style w:type="paragraph" w:customStyle="1" w:styleId="paragraph">
    <w:name w:val="paragraph"/>
    <w:basedOn w:val="Normal"/>
    <w:rsid w:val="004C5581"/>
    <w:pPr>
      <w:spacing w:before="100" w:beforeAutospacing="1" w:after="100" w:afterAutospacing="1" w:line="240" w:lineRule="auto"/>
    </w:pPr>
    <w:rPr>
      <w:rFonts w:ascii="Times New Roman" w:eastAsia="PMingLiU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4C5581"/>
  </w:style>
  <w:style w:type="character" w:customStyle="1" w:styleId="eop">
    <w:name w:val="eop"/>
    <w:basedOn w:val="DefaultParagraphFont"/>
    <w:rsid w:val="004C5581"/>
  </w:style>
  <w:style w:type="character" w:customStyle="1" w:styleId="spellingerror">
    <w:name w:val="spellingerror"/>
    <w:basedOn w:val="DefaultParagraphFont"/>
    <w:rsid w:val="004C5581"/>
  </w:style>
  <w:style w:type="character" w:styleId="UnresolvedMention">
    <w:name w:val="Unresolved Mention"/>
    <w:basedOn w:val="DefaultParagraphFont"/>
    <w:uiPriority w:val="99"/>
    <w:semiHidden/>
    <w:unhideWhenUsed/>
    <w:rsid w:val="004C558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C5581"/>
    <w:pPr>
      <w:spacing w:after="0" w:line="240" w:lineRule="auto"/>
    </w:pPr>
  </w:style>
  <w:style w:type="paragraph" w:customStyle="1" w:styleId="Footer-right-aligned">
    <w:name w:val="Footer - right-aligned"/>
    <w:basedOn w:val="Footer"/>
    <w:qFormat/>
    <w:rsid w:val="004C5581"/>
    <w:pPr>
      <w:jc w:val="right"/>
    </w:pPr>
  </w:style>
  <w:style w:type="character" w:customStyle="1" w:styleId="Raised10pt">
    <w:name w:val="Raised 10 pt"/>
    <w:basedOn w:val="DefaultParagraphFont"/>
    <w:uiPriority w:val="1"/>
    <w:rsid w:val="004C5581"/>
    <w:rPr>
      <w:rFonts w:cs="Times New Roman (Body CS)"/>
      <w:position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C5581"/>
    <w:pPr>
      <w:spacing w:after="0" w:line="240" w:lineRule="auto"/>
      <w:contextualSpacing/>
    </w:pPr>
    <w:rPr>
      <w:rFonts w:asciiTheme="majorHAnsi" w:eastAsiaTheme="majorEastAsia" w:hAnsiTheme="majorHAnsi" w:cstheme="majorBidi"/>
      <w:b/>
      <w:bCs/>
      <w:color w:val="375623" w:themeColor="text2"/>
      <w:spacing w:val="-10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C5581"/>
    <w:rPr>
      <w:rFonts w:asciiTheme="majorHAnsi" w:eastAsiaTheme="majorEastAsia" w:hAnsiTheme="majorHAnsi" w:cstheme="majorBidi"/>
      <w:b/>
      <w:bCs/>
      <w:color w:val="375623" w:themeColor="text2"/>
      <w:spacing w:val="-10"/>
      <w:kern w:val="28"/>
      <w:sz w:val="40"/>
      <w:szCs w:val="40"/>
    </w:rPr>
  </w:style>
  <w:style w:type="paragraph" w:styleId="Subtitle">
    <w:name w:val="Subtitle"/>
    <w:basedOn w:val="Heading2"/>
    <w:next w:val="Normal"/>
    <w:link w:val="SubtitleChar"/>
    <w:uiPriority w:val="11"/>
    <w:qFormat/>
    <w:rsid w:val="004C5581"/>
    <w:pPr>
      <w:spacing w:before="40" w:after="360"/>
    </w:pPr>
    <w:rPr>
      <w:rFonts w:cstheme="majorHAnsi"/>
      <w:b w:val="0"/>
      <w:bCs w:val="0"/>
      <w:i/>
      <w:iCs/>
      <w:color w:val="375623" w:themeColor="text2"/>
    </w:rPr>
  </w:style>
  <w:style w:type="character" w:customStyle="1" w:styleId="SubtitleChar">
    <w:name w:val="Subtitle Char"/>
    <w:basedOn w:val="DefaultParagraphFont"/>
    <w:link w:val="Subtitle"/>
    <w:uiPriority w:val="11"/>
    <w:rsid w:val="004C5581"/>
    <w:rPr>
      <w:rFonts w:asciiTheme="majorHAnsi" w:eastAsiaTheme="majorEastAsia" w:hAnsiTheme="majorHAnsi" w:cstheme="majorHAnsi"/>
      <w:i/>
      <w:iCs/>
      <w:color w:val="375623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00F56"/>
    <w:rPr>
      <w:rFonts w:asciiTheme="majorHAnsi" w:eastAsiaTheme="majorEastAsia" w:hAnsiTheme="majorHAnsi" w:cstheme="majorBidi"/>
      <w:i/>
      <w:iCs/>
      <w:color w:val="3D6027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F4F5D"/>
    <w:rPr>
      <w:rFonts w:asciiTheme="majorHAnsi" w:eastAsiaTheme="majorEastAsia" w:hAnsiTheme="majorHAnsi" w:cstheme="majorBidi"/>
      <w:color w:val="0070C0"/>
    </w:rPr>
  </w:style>
  <w:style w:type="character" w:styleId="BookTitle">
    <w:name w:val="Book Title"/>
    <w:basedOn w:val="DefaultParagraphFont"/>
    <w:uiPriority w:val="33"/>
    <w:qFormat/>
    <w:rsid w:val="008E25E5"/>
    <w:rPr>
      <w:b/>
      <w:bCs/>
      <w:i/>
      <w:iCs/>
      <w:spacing w:val="5"/>
    </w:rPr>
  </w:style>
  <w:style w:type="character" w:styleId="IntenseEmphasis">
    <w:name w:val="Intense Emphasis"/>
    <w:basedOn w:val="DefaultParagraphFont"/>
    <w:uiPriority w:val="21"/>
    <w:qFormat/>
    <w:rsid w:val="009853A6"/>
    <w:rPr>
      <w:i/>
      <w:iCs/>
      <w:color w:val="3D6027" w:themeColor="accent6" w:themeShade="BF"/>
    </w:rPr>
  </w:style>
  <w:style w:type="paragraph" w:styleId="NoSpacing">
    <w:name w:val="No Spacing"/>
    <w:uiPriority w:val="1"/>
    <w:qFormat/>
    <w:rsid w:val="002D1109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5473E5"/>
    <w:rPr>
      <w:color w:val="2B579A"/>
      <w:shd w:val="clear" w:color="auto" w:fill="E1DFDD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4E7A6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E7A6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E7A66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mass.gov/doc/225-cmr-9-appliance-energy-efficiency-standards-testing-and-certification-program/download" TargetMode="External"/><Relationship Id="rId18" Type="http://schemas.openxmlformats.org/officeDocument/2006/relationships/hyperlink" Target="https://cacertappliances.energy.ca.gov/Login.aspx" TargetMode="External"/><Relationship Id="rId26" Type="http://schemas.openxmlformats.org/officeDocument/2006/relationships/hyperlink" Target="https://www.csagroup.org/store/product/ASME%20A112.19.2-2018-CSA%20B45.1-18/?srsltid=AfmBOorxc6ooANo0ow0HHOr4j14xFBcOjdkDhMbXfSOsYgIdQwP0vxcg" TargetMode="External"/><Relationship Id="rId39" Type="http://schemas.openxmlformats.org/officeDocument/2006/relationships/hyperlink" Target="https://www.appliancestandards.org/" TargetMode="External"/><Relationship Id="rId21" Type="http://schemas.openxmlformats.org/officeDocument/2006/relationships/hyperlink" Target="https://www.ecfr.gov/current/title-10/chapter-II/subchapter-D/part-430/subpart-B/appendix-Appendix%20R%20to%20Subpart%20B%20of%20Part%20430" TargetMode="External"/><Relationship Id="rId34" Type="http://schemas.openxmlformats.org/officeDocument/2006/relationships/hyperlink" Target="https://www.energystar.gov/products/spec/water_coolers_specification_version_2_0_pd" TargetMode="External"/><Relationship Id="rId42" Type="http://schemas.openxmlformats.org/officeDocument/2006/relationships/hyperlink" Target="mailto:madoer.appliance.standards@energy-solution.com" TargetMode="External"/><Relationship Id="rId47" Type="http://schemas.openxmlformats.org/officeDocument/2006/relationships/hyperlink" Target="mailto:SASD@energy-solution.com" TargetMode="External"/><Relationship Id="rId50" Type="http://schemas.openxmlformats.org/officeDocument/2006/relationships/hyperlink" Target="https://energycodeace.com/training/?courseId=168018" TargetMode="External"/><Relationship Id="rId55" Type="http://schemas.openxmlformats.org/officeDocument/2006/relationships/header" Target="header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cacertappliances.energy.ca.gov/Login.aspx" TargetMode="External"/><Relationship Id="rId29" Type="http://schemas.openxmlformats.org/officeDocument/2006/relationships/hyperlink" Target="https://cacertappliances.energy.ca.gov/Login.aspx" TargetMode="External"/><Relationship Id="rId11" Type="http://schemas.openxmlformats.org/officeDocument/2006/relationships/hyperlink" Target="https://malegislature.gov/Laws/SessionLaws/Acts/2021/Chapter8" TargetMode="External"/><Relationship Id="rId24" Type="http://schemas.openxmlformats.org/officeDocument/2006/relationships/hyperlink" Target="https://neep.org/SASD" TargetMode="External"/><Relationship Id="rId32" Type="http://schemas.openxmlformats.org/officeDocument/2006/relationships/hyperlink" Target="https://www.qwel.net/files/ws-products-spec-ssb.pdf" TargetMode="External"/><Relationship Id="rId37" Type="http://schemas.openxmlformats.org/officeDocument/2006/relationships/hyperlink" Target="https://www.appliancestandards.org/" TargetMode="External"/><Relationship Id="rId40" Type="http://schemas.openxmlformats.org/officeDocument/2006/relationships/hyperlink" Target="mailto:DOER.appliancestandards@mass.gov" TargetMode="External"/><Relationship Id="rId45" Type="http://schemas.openxmlformats.org/officeDocument/2006/relationships/hyperlink" Target="https://zoom.us/rec/share/N9WefAaOW4r7A30FQ0RUTUWU-3wp_x-wfE9JYDZJfqy8qxJHMQSIO-N71X3auSxM.TF6Ysg8r9WLCwVju" TargetMode="External"/><Relationship Id="rId53" Type="http://schemas.openxmlformats.org/officeDocument/2006/relationships/hyperlink" Target="https://energycodeace.com/resources/?itemId=58216" TargetMode="External"/><Relationship Id="rId5" Type="http://schemas.openxmlformats.org/officeDocument/2006/relationships/numbering" Target="numbering.xml"/><Relationship Id="rId19" Type="http://schemas.openxmlformats.org/officeDocument/2006/relationships/hyperlink" Target="https://www.energystar.gov/products/spec/electric_vehicle_supply_equipment_pd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mass.gov/doc/225-cmr-9-appliance-energy-efficiency-standards-testing-and-certification-program/download" TargetMode="External"/><Relationship Id="rId22" Type="http://schemas.openxmlformats.org/officeDocument/2006/relationships/hyperlink" Target="https://neep.org/SASD" TargetMode="External"/><Relationship Id="rId27" Type="http://schemas.openxmlformats.org/officeDocument/2006/relationships/hyperlink" Target="https://neep.org/SASD" TargetMode="External"/><Relationship Id="rId30" Type="http://schemas.openxmlformats.org/officeDocument/2006/relationships/hyperlink" Target="https://www.energystar.gov/products/spec/ventilating_fans_specification_version_4_0_pd" TargetMode="External"/><Relationship Id="rId35" Type="http://schemas.openxmlformats.org/officeDocument/2006/relationships/hyperlink" Target="https://neep.org/SASD" TargetMode="External"/><Relationship Id="rId43" Type="http://schemas.openxmlformats.org/officeDocument/2006/relationships/hyperlink" Target="mailto:DOER.appliancestandards@mass.gov" TargetMode="External"/><Relationship Id="rId48" Type="http://schemas.openxmlformats.org/officeDocument/2006/relationships/hyperlink" Target="mailto:appliances@energy.ca.gov" TargetMode="External"/><Relationship Id="rId56" Type="http://schemas.openxmlformats.org/officeDocument/2006/relationships/fontTable" Target="fontTable.xml"/><Relationship Id="rId8" Type="http://schemas.openxmlformats.org/officeDocument/2006/relationships/webSettings" Target="webSettings.xml"/><Relationship Id="rId51" Type="http://schemas.openxmlformats.org/officeDocument/2006/relationships/hyperlink" Target="https://energycodeace.com/training/?courseId=168018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www.mass.gov/info-details/appliance-energy-and-water-efficiency-standards" TargetMode="External"/><Relationship Id="rId17" Type="http://schemas.openxmlformats.org/officeDocument/2006/relationships/hyperlink" Target="https://energycodeace.com/site/custom/public/reference-ace-t20/index.html" TargetMode="External"/><Relationship Id="rId25" Type="http://schemas.openxmlformats.org/officeDocument/2006/relationships/hyperlink" Target="https://www.ecfr.gov/current/title-10/chapter-II/subchapter-D/part-430/subpart-B/appendix-Appendix%20T%20to%20Subpart%20B%20of%20Part%20430" TargetMode="External"/><Relationship Id="rId33" Type="http://schemas.openxmlformats.org/officeDocument/2006/relationships/hyperlink" Target="https://cacertappliances.energy.ca.gov/Login.aspx" TargetMode="External"/><Relationship Id="rId38" Type="http://schemas.openxmlformats.org/officeDocument/2006/relationships/hyperlink" Target="https://www.energy.ca.gov/files/certification-packets-appliances?fid=353" TargetMode="External"/><Relationship Id="rId46" Type="http://schemas.openxmlformats.org/officeDocument/2006/relationships/hyperlink" Target="https://www.mass.gov/doc/appliance-standards-webinar-qa-march-2023/download" TargetMode="External"/><Relationship Id="rId20" Type="http://schemas.openxmlformats.org/officeDocument/2006/relationships/hyperlink" Target="https://neep.org/SASD" TargetMode="External"/><Relationship Id="rId41" Type="http://schemas.openxmlformats.org/officeDocument/2006/relationships/hyperlink" Target="https://cacertappliances.energy.ca.gov/Login.aspx" TargetMode="External"/><Relationship Id="rId54" Type="http://schemas.openxmlformats.org/officeDocument/2006/relationships/hyperlink" Target="https://energycodeace.com/resources/?itemId=60929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www.appliancestandards.org/" TargetMode="External"/><Relationship Id="rId23" Type="http://schemas.openxmlformats.org/officeDocument/2006/relationships/hyperlink" Target="https://www.ecfr.gov/current/title-10/chapter-II/subchapter-D/part-430/subpart-B/appendix-Appendix%20S%20to%20Subpart%20B%20of%20Part%20430" TargetMode="External"/><Relationship Id="rId28" Type="http://schemas.openxmlformats.org/officeDocument/2006/relationships/hyperlink" Target="https://webstore.ansi.org/standards/apsp/ansiapspicc142019" TargetMode="External"/><Relationship Id="rId36" Type="http://schemas.openxmlformats.org/officeDocument/2006/relationships/hyperlink" Target="https://neep.org/sites/default/files/media-files/accessingsasd-manufacturers12-16-2021.pdf" TargetMode="External"/><Relationship Id="rId49" Type="http://schemas.openxmlformats.org/officeDocument/2006/relationships/hyperlink" Target="https://energycodeace.com/" TargetMode="External"/><Relationship Id="rId57" Type="http://schemas.openxmlformats.org/officeDocument/2006/relationships/theme" Target="theme/theme1.xml"/><Relationship Id="rId10" Type="http://schemas.openxmlformats.org/officeDocument/2006/relationships/endnotes" Target="endnotes.xml"/><Relationship Id="rId31" Type="http://schemas.openxmlformats.org/officeDocument/2006/relationships/hyperlink" Target="https://neep.org/SASD" TargetMode="External"/><Relationship Id="rId44" Type="http://schemas.openxmlformats.org/officeDocument/2006/relationships/hyperlink" Target="https://zoom.us/rec/share/leNch60ZZViZ_fP4ZzPImn1uZkKDLC6zqKrwbGDyJQgI_ArZfpkEuoXIXA95kUUG.06OfIw8q25Ep_Q0_" TargetMode="External"/><Relationship Id="rId52" Type="http://schemas.openxmlformats.org/officeDocument/2006/relationships/hyperlink" Target="https://energycodeace.com/resources/?itemId=58218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gutierrez\AppData\Roaming\Microsoft\Templates\Outreach%20Plan%20Template.dotx" TargetMode="External"/></Relationship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375623"/>
      </a:dk2>
      <a:lt2>
        <a:srgbClr val="E7E6E6"/>
      </a:lt2>
      <a:accent1>
        <a:srgbClr val="538135"/>
      </a:accent1>
      <a:accent2>
        <a:srgbClr val="ED7D31"/>
      </a:accent2>
      <a:accent3>
        <a:srgbClr val="A5A5A5"/>
      </a:accent3>
      <a:accent4>
        <a:srgbClr val="FFC000"/>
      </a:accent4>
      <a:accent5>
        <a:srgbClr val="3E6027"/>
      </a:accent5>
      <a:accent6>
        <a:srgbClr val="538135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PMingLiU"/>
        <a:cs typeface=""/>
      </a:majorFont>
      <a:minorFont>
        <a:latin typeface="Calibri" panose="020F0502020204030204"/>
        <a:ea typeface="PMingLiU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f83135-4203-4769-b93c-639af2b361b8">
      <Terms xmlns="http://schemas.microsoft.com/office/infopath/2007/PartnerControls"/>
    </lcf76f155ced4ddcb4097134ff3c332f>
    <TaxCatchAll xmlns="205770a5-936c-4772-8c84-e03eb7b44e46" xsi:nil="true"/>
    <SharedWithUsers xmlns="205770a5-936c-4772-8c84-e03eb7b44e46">
      <UserInfo>
        <DisplayName/>
        <AccountId xsi:nil="true"/>
        <AccountType/>
      </UserInfo>
    </SharedWithUsers>
    <DateforDeletion xmlns="3bf83135-4203-4769-b93c-639af2b361b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F057FC68AFD74FBB050BF9A24A083F" ma:contentTypeVersion="15" ma:contentTypeDescription="Create a new document." ma:contentTypeScope="" ma:versionID="f491c3351df8895a55b13c57f2ad1d95">
  <xsd:schema xmlns:xsd="http://www.w3.org/2001/XMLSchema" xmlns:xs="http://www.w3.org/2001/XMLSchema" xmlns:p="http://schemas.microsoft.com/office/2006/metadata/properties" xmlns:ns2="205770a5-936c-4772-8c84-e03eb7b44e46" xmlns:ns3="3bf83135-4203-4769-b93c-639af2b361b8" targetNamespace="http://schemas.microsoft.com/office/2006/metadata/properties" ma:root="true" ma:fieldsID="085ac459e4f9bbc79806ca7fe865c785" ns2:_="" ns3:_="">
    <xsd:import namespace="205770a5-936c-4772-8c84-e03eb7b44e46"/>
    <xsd:import namespace="3bf83135-4203-4769-b93c-639af2b361b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DateforDele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5770a5-936c-4772-8c84-e03eb7b44e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e83b223-df92-4d10-aa8c-3864aee27e76}" ma:internalName="TaxCatchAll" ma:showField="CatchAllData" ma:web="205770a5-936c-4772-8c84-e03eb7b44e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83135-4203-4769-b93c-639af2b361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DateforDeletion" ma:index="22" nillable="true" ma:displayName="Date for Deletion" ma:description="This folder will be removed on this date" ma:format="DateOnly" ma:internalName="DateforDeletion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1D06C0-923B-40D1-9828-36E545723D7B}">
  <ds:schemaRefs>
    <ds:schemaRef ds:uri="http://schemas.microsoft.com/office/2006/metadata/properties"/>
    <ds:schemaRef ds:uri="http://schemas.microsoft.com/office/infopath/2007/PartnerControls"/>
    <ds:schemaRef ds:uri="3bf83135-4203-4769-b93c-639af2b361b8"/>
    <ds:schemaRef ds:uri="205770a5-936c-4772-8c84-e03eb7b44e46"/>
  </ds:schemaRefs>
</ds:datastoreItem>
</file>

<file path=customXml/itemProps2.xml><?xml version="1.0" encoding="utf-8"?>
<ds:datastoreItem xmlns:ds="http://schemas.openxmlformats.org/officeDocument/2006/customXml" ds:itemID="{3E88B76A-41CA-4A44-94F7-AFCF1E33190A}"/>
</file>

<file path=customXml/itemProps3.xml><?xml version="1.0" encoding="utf-8"?>
<ds:datastoreItem xmlns:ds="http://schemas.openxmlformats.org/officeDocument/2006/customXml" ds:itemID="{E2675CE3-9501-4607-8EB8-B578703BB8C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900911A-D28F-4E89-B49D-595E4D0677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Outreach Plan Template</Template>
  <TotalTime>1</TotalTime>
  <Pages>5</Pages>
  <Words>2486</Words>
  <Characters>5023</Characters>
  <Application>Microsoft Office Word</Application>
  <DocSecurity>4</DocSecurity>
  <Lines>251</Lines>
  <Paragraphs>258</Paragraphs>
  <ScaleCrop>false</ScaleCrop>
  <Company/>
  <LinksUpToDate>false</LinksUpToDate>
  <CharactersWithSpaces>7251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Schellinger Gutierrez</dc:creator>
  <cp:keywords/>
  <dc:description/>
  <cp:lastModifiedBy>Alla Pe</cp:lastModifiedBy>
  <cp:revision>2</cp:revision>
  <dcterms:created xsi:type="dcterms:W3CDTF">2025-03-31T17:58:00Z</dcterms:created>
  <dcterms:modified xsi:type="dcterms:W3CDTF">2025-03-31T17:58:00Z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0x0101001DF057FC68AFD74FBB050BF9A24A083F</vt:lpwstr>
  </property>
  <property fmtid="{D5CDD505-2E9C-101B-9397-08002B2CF9AE}" pid="3" name="MediaServiceImageTags">
    <vt:lpwstr/>
  </property>
  <property fmtid="{D5CDD505-2E9C-101B-9397-08002B2CF9AE}" pid="4" name="Order">
    <vt:r8>37600</vt:r8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xd_Signature">
    <vt:bool>false</vt:bool>
  </property>
  <property fmtid="{D5CDD505-2E9C-101B-9397-08002B2CF9AE}" pid="11" name="xd_ProgID">
    <vt:lpwstr/>
  </property>
  <property fmtid="{D5CDD505-2E9C-101B-9397-08002B2CF9AE}" pid="12" name="TemplateUrl">
    <vt:lpwstr/>
  </property>
</Properties>
</file>