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C22F" w14:textId="1E338D37" w:rsidR="00B42D5D" w:rsidRDefault="4BAE11B7" w:rsidP="008E25E5">
      <w:pPr>
        <w:pStyle w:val="Title"/>
        <w:spacing w:before="0"/>
        <w:jc w:val="center"/>
        <w:rPr>
          <w:b w:val="0"/>
          <w:bCs w:val="0"/>
          <w:color w:val="auto"/>
          <w:sz w:val="32"/>
          <w:szCs w:val="32"/>
        </w:rPr>
      </w:pPr>
      <w:r>
        <w:rPr>
          <w:b w:val="0"/>
          <w:color w:val="auto"/>
          <w:sz w:val="32"/>
        </w:rPr>
        <w:t>Ficha informativa sobre produtos de consumo</w:t>
      </w:r>
    </w:p>
    <w:p w14:paraId="3DD6175B" w14:textId="6F7231AE" w:rsidR="00C0728C" w:rsidRDefault="00C0728C" w:rsidP="00C0728C">
      <w:pPr>
        <w:pStyle w:val="Heading1"/>
      </w:pPr>
      <w:bookmarkStart w:id="0" w:name="_Toc194444637"/>
      <w:r>
        <w:t>Conteúdo</w:t>
      </w:r>
      <w:bookmarkEnd w:id="0"/>
    </w:p>
    <w:p w14:paraId="43D4A174" w14:textId="0EC5B2B1" w:rsidR="00866B7A" w:rsidRDefault="004E7A66">
      <w:pPr>
        <w:pStyle w:val="TOC1"/>
        <w:tabs>
          <w:tab w:val="right" w:leader="dot" w:pos="9350"/>
        </w:tabs>
        <w:rPr>
          <w:rFonts w:eastAsiaTheme="minorEastAsia"/>
          <w:noProof/>
          <w:kern w:val="2"/>
          <w:sz w:val="21"/>
          <w:lang w:val="en-US" w:eastAsia="zh-CN"/>
        </w:rPr>
      </w:pPr>
      <w:r>
        <w:fldChar w:fldCharType="begin"/>
      </w:r>
      <w:r>
        <w:instrText xml:space="preserve"> TOC \o "1-3" \h \z \u </w:instrText>
      </w:r>
      <w:r>
        <w:fldChar w:fldCharType="separate"/>
      </w:r>
      <w:hyperlink w:anchor="_Toc194444638" w:history="1">
        <w:r w:rsidR="00866B7A" w:rsidRPr="001B1FAB">
          <w:rPr>
            <w:rStyle w:val="Hyperlink"/>
            <w:noProof/>
          </w:rPr>
          <w:t>Resumo</w:t>
        </w:r>
        <w:r w:rsidR="00866B7A">
          <w:rPr>
            <w:noProof/>
            <w:webHidden/>
          </w:rPr>
          <w:tab/>
        </w:r>
        <w:r w:rsidR="00866B7A">
          <w:rPr>
            <w:noProof/>
            <w:webHidden/>
          </w:rPr>
          <w:fldChar w:fldCharType="begin"/>
        </w:r>
        <w:r w:rsidR="00866B7A">
          <w:rPr>
            <w:noProof/>
            <w:webHidden/>
          </w:rPr>
          <w:instrText xml:space="preserve"> PAGEREF _Toc194444638 \h </w:instrText>
        </w:r>
        <w:r w:rsidR="00866B7A">
          <w:rPr>
            <w:noProof/>
            <w:webHidden/>
          </w:rPr>
        </w:r>
        <w:r w:rsidR="00866B7A">
          <w:rPr>
            <w:noProof/>
            <w:webHidden/>
          </w:rPr>
          <w:fldChar w:fldCharType="separate"/>
        </w:r>
        <w:r w:rsidR="00866B7A">
          <w:rPr>
            <w:noProof/>
            <w:webHidden/>
          </w:rPr>
          <w:t>1</w:t>
        </w:r>
        <w:r w:rsidR="00866B7A">
          <w:rPr>
            <w:noProof/>
            <w:webHidden/>
          </w:rPr>
          <w:fldChar w:fldCharType="end"/>
        </w:r>
      </w:hyperlink>
    </w:p>
    <w:p w14:paraId="4F42B934" w14:textId="25356AB2" w:rsidR="00866B7A" w:rsidRDefault="00866B7A">
      <w:pPr>
        <w:pStyle w:val="TOC1"/>
        <w:tabs>
          <w:tab w:val="right" w:leader="dot" w:pos="9350"/>
        </w:tabs>
        <w:rPr>
          <w:rFonts w:eastAsiaTheme="minorEastAsia"/>
          <w:noProof/>
          <w:kern w:val="2"/>
          <w:sz w:val="21"/>
          <w:lang w:val="en-US" w:eastAsia="zh-CN"/>
        </w:rPr>
      </w:pPr>
      <w:hyperlink w:anchor="_Toc194444639" w:history="1">
        <w:r w:rsidRPr="001B1FAB">
          <w:rPr>
            <w:rStyle w:val="Hyperlink"/>
            <w:noProof/>
          </w:rPr>
          <w:t>Importância da conformidade</w:t>
        </w:r>
        <w:r>
          <w:rPr>
            <w:noProof/>
            <w:webHidden/>
          </w:rPr>
          <w:tab/>
        </w:r>
        <w:r>
          <w:rPr>
            <w:noProof/>
            <w:webHidden/>
          </w:rPr>
          <w:fldChar w:fldCharType="begin"/>
        </w:r>
        <w:r>
          <w:rPr>
            <w:noProof/>
            <w:webHidden/>
          </w:rPr>
          <w:instrText xml:space="preserve"> PAGEREF _Toc194444639 \h </w:instrText>
        </w:r>
        <w:r>
          <w:rPr>
            <w:noProof/>
            <w:webHidden/>
          </w:rPr>
        </w:r>
        <w:r>
          <w:rPr>
            <w:noProof/>
            <w:webHidden/>
          </w:rPr>
          <w:fldChar w:fldCharType="separate"/>
        </w:r>
        <w:r>
          <w:rPr>
            <w:noProof/>
            <w:webHidden/>
          </w:rPr>
          <w:t>1</w:t>
        </w:r>
        <w:r>
          <w:rPr>
            <w:noProof/>
            <w:webHidden/>
          </w:rPr>
          <w:fldChar w:fldCharType="end"/>
        </w:r>
      </w:hyperlink>
    </w:p>
    <w:p w14:paraId="47C4E11C" w14:textId="329F8810" w:rsidR="00866B7A" w:rsidRDefault="00866B7A">
      <w:pPr>
        <w:pStyle w:val="TOC1"/>
        <w:tabs>
          <w:tab w:val="right" w:leader="dot" w:pos="9350"/>
        </w:tabs>
        <w:rPr>
          <w:rFonts w:eastAsiaTheme="minorEastAsia"/>
          <w:noProof/>
          <w:kern w:val="2"/>
          <w:sz w:val="21"/>
          <w:lang w:val="en-US" w:eastAsia="zh-CN"/>
        </w:rPr>
      </w:pPr>
      <w:hyperlink w:anchor="_Toc194444642" w:history="1">
        <w:r w:rsidRPr="001B1FAB">
          <w:rPr>
            <w:rStyle w:val="Hyperlink"/>
            <w:noProof/>
          </w:rPr>
          <w:t>Requisitos de conformidade</w:t>
        </w:r>
        <w:r>
          <w:rPr>
            <w:noProof/>
            <w:webHidden/>
          </w:rPr>
          <w:tab/>
        </w:r>
        <w:r>
          <w:rPr>
            <w:noProof/>
            <w:webHidden/>
          </w:rPr>
          <w:fldChar w:fldCharType="begin"/>
        </w:r>
        <w:r>
          <w:rPr>
            <w:noProof/>
            <w:webHidden/>
          </w:rPr>
          <w:instrText xml:space="preserve"> PAGEREF _Toc194444642 \h </w:instrText>
        </w:r>
        <w:r>
          <w:rPr>
            <w:noProof/>
            <w:webHidden/>
          </w:rPr>
        </w:r>
        <w:r>
          <w:rPr>
            <w:noProof/>
            <w:webHidden/>
          </w:rPr>
          <w:fldChar w:fldCharType="separate"/>
        </w:r>
        <w:r>
          <w:rPr>
            <w:noProof/>
            <w:webHidden/>
          </w:rPr>
          <w:t>2</w:t>
        </w:r>
        <w:r>
          <w:rPr>
            <w:noProof/>
            <w:webHidden/>
          </w:rPr>
          <w:fldChar w:fldCharType="end"/>
        </w:r>
      </w:hyperlink>
    </w:p>
    <w:p w14:paraId="0CC65219" w14:textId="10B68BF2" w:rsidR="00866B7A" w:rsidRDefault="00866B7A">
      <w:pPr>
        <w:pStyle w:val="TOC3"/>
        <w:tabs>
          <w:tab w:val="right" w:leader="dot" w:pos="9350"/>
        </w:tabs>
        <w:rPr>
          <w:rFonts w:eastAsiaTheme="minorEastAsia"/>
          <w:noProof/>
          <w:kern w:val="2"/>
          <w:sz w:val="21"/>
          <w:lang w:val="en-US" w:eastAsia="zh-CN"/>
        </w:rPr>
      </w:pPr>
      <w:hyperlink w:anchor="_Toc194444644" w:history="1">
        <w:r w:rsidRPr="001B1FAB">
          <w:rPr>
            <w:rStyle w:val="Hyperlink"/>
            <w:noProof/>
          </w:rPr>
          <w:t>Fabricantes e proprietários de marcas</w:t>
        </w:r>
        <w:r>
          <w:rPr>
            <w:noProof/>
            <w:webHidden/>
          </w:rPr>
          <w:tab/>
        </w:r>
        <w:r>
          <w:rPr>
            <w:noProof/>
            <w:webHidden/>
          </w:rPr>
          <w:fldChar w:fldCharType="begin"/>
        </w:r>
        <w:r>
          <w:rPr>
            <w:noProof/>
            <w:webHidden/>
          </w:rPr>
          <w:instrText xml:space="preserve"> PAGEREF _Toc194444644 \h </w:instrText>
        </w:r>
        <w:r>
          <w:rPr>
            <w:noProof/>
            <w:webHidden/>
          </w:rPr>
        </w:r>
        <w:r>
          <w:rPr>
            <w:noProof/>
            <w:webHidden/>
          </w:rPr>
          <w:fldChar w:fldCharType="separate"/>
        </w:r>
        <w:r>
          <w:rPr>
            <w:noProof/>
            <w:webHidden/>
          </w:rPr>
          <w:t>2</w:t>
        </w:r>
        <w:r>
          <w:rPr>
            <w:noProof/>
            <w:webHidden/>
          </w:rPr>
          <w:fldChar w:fldCharType="end"/>
        </w:r>
      </w:hyperlink>
    </w:p>
    <w:p w14:paraId="2F484939" w14:textId="1B0FDEBD" w:rsidR="00866B7A" w:rsidRDefault="00866B7A">
      <w:pPr>
        <w:pStyle w:val="TOC3"/>
        <w:tabs>
          <w:tab w:val="right" w:leader="dot" w:pos="9350"/>
        </w:tabs>
        <w:rPr>
          <w:rFonts w:eastAsiaTheme="minorEastAsia"/>
          <w:noProof/>
          <w:kern w:val="2"/>
          <w:sz w:val="21"/>
          <w:lang w:val="en-US" w:eastAsia="zh-CN"/>
        </w:rPr>
      </w:pPr>
      <w:hyperlink w:anchor="_Toc194444645" w:history="1">
        <w:r w:rsidRPr="001B1FAB">
          <w:rPr>
            <w:rStyle w:val="Hyperlink"/>
            <w:noProof/>
          </w:rPr>
          <w:t>Distribuidores, revendedores, retalhistas, instaladores e empreiteiros</w:t>
        </w:r>
        <w:r>
          <w:rPr>
            <w:noProof/>
            <w:webHidden/>
          </w:rPr>
          <w:tab/>
        </w:r>
        <w:r>
          <w:rPr>
            <w:noProof/>
            <w:webHidden/>
          </w:rPr>
          <w:fldChar w:fldCharType="begin"/>
        </w:r>
        <w:r>
          <w:rPr>
            <w:noProof/>
            <w:webHidden/>
          </w:rPr>
          <w:instrText xml:space="preserve"> PAGEREF _Toc194444645 \h </w:instrText>
        </w:r>
        <w:r>
          <w:rPr>
            <w:noProof/>
            <w:webHidden/>
          </w:rPr>
        </w:r>
        <w:r>
          <w:rPr>
            <w:noProof/>
            <w:webHidden/>
          </w:rPr>
          <w:fldChar w:fldCharType="separate"/>
        </w:r>
        <w:r>
          <w:rPr>
            <w:noProof/>
            <w:webHidden/>
          </w:rPr>
          <w:t>4</w:t>
        </w:r>
        <w:r>
          <w:rPr>
            <w:noProof/>
            <w:webHidden/>
          </w:rPr>
          <w:fldChar w:fldCharType="end"/>
        </w:r>
      </w:hyperlink>
    </w:p>
    <w:p w14:paraId="032DD5C5" w14:textId="42A21F27" w:rsidR="00866B7A" w:rsidRDefault="00866B7A">
      <w:pPr>
        <w:pStyle w:val="TOC1"/>
        <w:tabs>
          <w:tab w:val="right" w:leader="dot" w:pos="9350"/>
        </w:tabs>
        <w:rPr>
          <w:rFonts w:eastAsiaTheme="minorEastAsia"/>
          <w:noProof/>
          <w:kern w:val="2"/>
          <w:sz w:val="21"/>
          <w:lang w:val="en-US" w:eastAsia="zh-CN"/>
        </w:rPr>
      </w:pPr>
      <w:hyperlink w:anchor="_Toc194444646" w:history="1">
        <w:r w:rsidRPr="001B1FAB">
          <w:rPr>
            <w:rStyle w:val="Hyperlink"/>
            <w:noProof/>
          </w:rPr>
          <w:t>Recursos</w:t>
        </w:r>
        <w:r>
          <w:rPr>
            <w:noProof/>
            <w:webHidden/>
          </w:rPr>
          <w:tab/>
        </w:r>
        <w:r w:rsidR="005540AA">
          <w:rPr>
            <w:noProof/>
            <w:webHidden/>
          </w:rPr>
          <w:t>5</w:t>
        </w:r>
      </w:hyperlink>
    </w:p>
    <w:p w14:paraId="345AF20B" w14:textId="304F96D5" w:rsidR="0048781C" w:rsidRPr="003C13CF" w:rsidRDefault="004E7A66" w:rsidP="003C13CF">
      <w:pPr>
        <w:rPr>
          <w:sz w:val="2"/>
        </w:rPr>
      </w:pPr>
      <w:r>
        <w:fldChar w:fldCharType="end"/>
      </w:r>
    </w:p>
    <w:p w14:paraId="79EC15D5" w14:textId="095DE7FC" w:rsidR="4BAE11B7" w:rsidRPr="003736BD" w:rsidRDefault="4BAE11B7" w:rsidP="00B42D5D">
      <w:pPr>
        <w:pStyle w:val="Heading1"/>
      </w:pPr>
      <w:bookmarkStart w:id="1" w:name="_Toc194444638"/>
      <w:r>
        <w:t>Resumo</w:t>
      </w:r>
      <w:bookmarkEnd w:id="1"/>
    </w:p>
    <w:p w14:paraId="2F595854" w14:textId="66EDA82A" w:rsidR="003F4478" w:rsidRDefault="003F4478" w:rsidP="003F4478">
      <w:pPr>
        <w:pStyle w:val="NoSpacing"/>
      </w:pPr>
      <w:r>
        <w:t xml:space="preserve">A 26 de março de 2021, a legislatura de Massachusetts adotou </w:t>
      </w:r>
      <w:hyperlink r:id="rId11" w:history="1">
        <w:r>
          <w:rPr>
            <w:rStyle w:val="Hyperlink"/>
          </w:rPr>
          <w:t>uma lei que cria um roteiro de próxima geração para a política climática de Massachusetts</w:t>
        </w:r>
      </w:hyperlink>
      <w:r>
        <w:t>. Esta política estabeleceu a Appliance Energy and Water</w:t>
      </w:r>
    </w:p>
    <w:p w14:paraId="300C97B7" w14:textId="46595077" w:rsidR="0044193F" w:rsidRDefault="003F4478" w:rsidP="47B57E95">
      <w:pPr>
        <w:pStyle w:val="NoSpacing"/>
        <w:spacing w:after="240"/>
        <w:rPr>
          <w:rFonts w:ascii="Calibri" w:eastAsia="Calibri" w:hAnsi="Calibri" w:cs="Calibri"/>
        </w:rPr>
      </w:pPr>
      <w:r>
        <w:t xml:space="preserve">Normas de eficiência para o estado. O </w:t>
      </w:r>
      <w:hyperlink r:id="rId12" w:history="1">
        <w:r>
          <w:rPr>
            <w:rStyle w:val="Hyperlink"/>
          </w:rPr>
          <w:t>Departamento de Recursos Energéticos de Massachusetts</w:t>
        </w:r>
      </w:hyperlink>
      <w:r>
        <w:t xml:space="preserve"> (DOER) é responsável por todos os aspetos destas normas,</w:t>
      </w:r>
      <w:r>
        <w:rPr>
          <w:rFonts w:ascii="Calibri" w:hAnsi="Calibri"/>
        </w:rPr>
        <w:t xml:space="preserve"> incluindo a administração do seu desenvolvimento, implementação, conformidade e aplicação.</w:t>
      </w:r>
    </w:p>
    <w:p w14:paraId="7AAB8CC7" w14:textId="6AE7EC0D" w:rsidR="00A24834" w:rsidRDefault="001430E9" w:rsidP="002F1185">
      <w:pPr>
        <w:pStyle w:val="NoSpacing"/>
        <w:rPr>
          <w:b/>
          <w:bCs/>
        </w:rPr>
      </w:pPr>
      <w:r>
        <w:t xml:space="preserve">Para cumprir com estas normas, os produtos regulamentados vendidos em Massachusetts devem cumprir os requisitos especificados de desempenho, testes, rotulagem e certificação. Os produtos que não cumpram estes requisitos não podem ser enviados, vendidos ou instalados em Massachusetts a partir de </w:t>
      </w:r>
      <w:r>
        <w:rPr>
          <w:b/>
        </w:rPr>
        <w:t>1 de janeiro de 2022.</w:t>
      </w:r>
    </w:p>
    <w:p w14:paraId="654013A3" w14:textId="1C2A0E07" w:rsidR="00512B01" w:rsidRPr="009B7D59" w:rsidRDefault="1307A73D" w:rsidP="00512B01">
      <w:pPr>
        <w:pStyle w:val="Heading1"/>
      </w:pPr>
      <w:bookmarkStart w:id="2" w:name="_Toc194444639"/>
      <w:r>
        <w:t>Importância da conformidade</w:t>
      </w:r>
      <w:bookmarkEnd w:id="2"/>
    </w:p>
    <w:p w14:paraId="47EBFDD5" w14:textId="5A389479" w:rsidR="1307A73D" w:rsidRDefault="1307A73D" w:rsidP="6D5EEA2B">
      <w:pPr>
        <w:pStyle w:val="Heading2"/>
      </w:pPr>
      <w:bookmarkStart w:id="3" w:name="_Toc172904550"/>
      <w:bookmarkStart w:id="4" w:name="_Toc194444640"/>
      <w:r>
        <w:rPr>
          <w:sz w:val="26"/>
        </w:rPr>
        <w:t>Benefícios para empresas e consumidores de Massachusetts</w:t>
      </w:r>
      <w:bookmarkEnd w:id="3"/>
      <w:bookmarkEnd w:id="4"/>
    </w:p>
    <w:p w14:paraId="7A82405E" w14:textId="3F98857A" w:rsidR="00512B01" w:rsidRDefault="00512B01" w:rsidP="00512B01">
      <w:pPr>
        <w:pStyle w:val="NoSpacing"/>
        <w:rPr>
          <w:b/>
          <w:bCs/>
          <w:noProof/>
        </w:rPr>
      </w:pPr>
      <w:r>
        <w:t>As normas de eficiência dos eletrodomésticos ajudam Massachusetts a reduzir o consumo de energia e água, os custos das contas de serviços públicos, as emissões de gases com efeito de estufa e outros poluentes. Estas normas garantem que as empresas e os consumidores beneficiam de menores custos operacionais dos produtos a longo prazo devido à redução da utilização de energia e água. Para as empresas, a conformidade com estas normas pode oferecer uma vantagem competitiva, atraindo consumidores ecologicamente conscientes. Estas normas também protegem os consumidores, ajudando a retirar do mercado os produtos ineficientes. A conformidade com estas normas é crucial para alcançar estes benefícios.</w:t>
      </w:r>
    </w:p>
    <w:p w14:paraId="71EC4989" w14:textId="1650339D" w:rsidR="00512B01" w:rsidRPr="009B7D59" w:rsidRDefault="00512B01" w:rsidP="00512B01">
      <w:pPr>
        <w:pStyle w:val="Heading2"/>
        <w:rPr>
          <w:sz w:val="26"/>
          <w:szCs w:val="26"/>
        </w:rPr>
      </w:pPr>
      <w:bookmarkStart w:id="5" w:name="_Toc172904551"/>
      <w:bookmarkStart w:id="6" w:name="_Toc194444641"/>
      <w:r>
        <w:rPr>
          <w:sz w:val="26"/>
        </w:rPr>
        <w:t>Riscos de não-conformidade</w:t>
      </w:r>
      <w:bookmarkEnd w:id="5"/>
      <w:bookmarkEnd w:id="6"/>
    </w:p>
    <w:p w14:paraId="10CE027C" w14:textId="4EEF07D6" w:rsidR="00512B01" w:rsidRDefault="00512B01" w:rsidP="00512B01">
      <w:pPr>
        <w:pStyle w:val="NoSpacing"/>
        <w:rPr>
          <w:b/>
          <w:bCs/>
          <w:noProof/>
        </w:rPr>
      </w:pPr>
      <w:r>
        <w:t>A violação destas normas é uma violação da lei estadual. Qualquer fabricante, proprietário de uma marca, distribuidor, revendedor, retalhista, instalador ou empreiteiro que venda ou instale produtos proibidos em Massachusetts que violem esta lei pode estar sujeito a penalizações financeiras e o aviso de não-conformidade pode ser divulgado publicamente.</w:t>
      </w:r>
    </w:p>
    <w:p w14:paraId="39BF9D89" w14:textId="77777777" w:rsidR="00512B01" w:rsidRPr="00243834" w:rsidRDefault="00512B01" w:rsidP="002F1185">
      <w:pPr>
        <w:pStyle w:val="NoSpacing"/>
      </w:pPr>
    </w:p>
    <w:p w14:paraId="371EF31C" w14:textId="12683E8C" w:rsidR="4BAE11B7" w:rsidRDefault="4BAE11B7" w:rsidP="00367C94">
      <w:pPr>
        <w:pStyle w:val="Heading1"/>
      </w:pPr>
      <w:bookmarkStart w:id="7" w:name="_Toc194444642"/>
      <w:r>
        <w:lastRenderedPageBreak/>
        <w:t>Requisitos de conformidade</w:t>
      </w:r>
      <w:bookmarkEnd w:id="7"/>
    </w:p>
    <w:p w14:paraId="11192753" w14:textId="3B011B56" w:rsidR="4BAE11B7" w:rsidRPr="009B7D59" w:rsidRDefault="4BAE11B7" w:rsidP="00170989">
      <w:pPr>
        <w:pStyle w:val="Heading2"/>
        <w:rPr>
          <w:sz w:val="26"/>
          <w:szCs w:val="26"/>
        </w:rPr>
      </w:pPr>
      <w:bookmarkStart w:id="8" w:name="_Toc172904553"/>
      <w:bookmarkStart w:id="9" w:name="_Toc194444643"/>
      <w:r>
        <w:rPr>
          <w:sz w:val="26"/>
        </w:rPr>
        <w:t>Funções e responsabilidades</w:t>
      </w:r>
      <w:bookmarkEnd w:id="8"/>
      <w:bookmarkEnd w:id="9"/>
    </w:p>
    <w:p w14:paraId="44882AE9" w14:textId="2291A570" w:rsidR="00682D54" w:rsidRPr="00682D54" w:rsidRDefault="00682D54" w:rsidP="00682D54">
      <w:r>
        <w:t>Toda a cadeia de abastecimento tem responsabilidades dentro do processo de conformidade, incluindo fabricantes, proprietários de marcas, distribuidores, revendedores, retalhistas, instaladores e contratantes.</w:t>
      </w:r>
    </w:p>
    <w:p w14:paraId="3DA53806" w14:textId="4FAA86EC" w:rsidR="4BAE11B7" w:rsidRDefault="4BAE11B7" w:rsidP="000900DB">
      <w:pPr>
        <w:pStyle w:val="Heading3"/>
        <w:rPr>
          <w:sz w:val="24"/>
          <w:szCs w:val="24"/>
        </w:rPr>
      </w:pPr>
      <w:bookmarkStart w:id="10" w:name="_Toc194444644"/>
      <w:r>
        <w:rPr>
          <w:sz w:val="24"/>
        </w:rPr>
        <w:t>Fabricantes e proprietários de marcas</w:t>
      </w:r>
      <w:bookmarkEnd w:id="10"/>
    </w:p>
    <w:p w14:paraId="79ABFABA" w14:textId="5514D525" w:rsidR="00BD4BED" w:rsidRPr="00BD4BED" w:rsidRDefault="00BD4BED" w:rsidP="00BD4BED">
      <w:r>
        <w:t>Antes de vender ou distribuir produtos de consumo regulamentados, os fabricantes e os proprietários de marcas devem garantir que os seus produtos cumprem os requisitos de eficiência, testes, rotulagem e certificação.</w:t>
      </w:r>
    </w:p>
    <w:p w14:paraId="32229313" w14:textId="0D17A5A3" w:rsidR="005E2900" w:rsidRDefault="001741C0" w:rsidP="00924D5C">
      <w:pPr>
        <w:pStyle w:val="Heading5"/>
        <w:rPr>
          <w:b/>
          <w:bCs/>
        </w:rPr>
      </w:pPr>
      <w:r>
        <w:rPr>
          <w:b/>
        </w:rPr>
        <w:t>Requisitos de teste</w:t>
      </w:r>
    </w:p>
    <w:p w14:paraId="658AA000" w14:textId="6B70ACB6" w:rsidR="009B07C5" w:rsidRDefault="009B07C5" w:rsidP="009B07C5">
      <w:pPr>
        <w:pStyle w:val="NoSpacing"/>
      </w:pPr>
      <w:r>
        <w:t xml:space="preserve">Os fabricantes e os proprietários de marcas devem testar os produtos de acordo com os métodos de ensaio aplicáveis listados em </w:t>
      </w:r>
      <w:hyperlink r:id="rId13">
        <w:r>
          <w:rPr>
            <w:rStyle w:val="Hyperlink"/>
          </w:rPr>
          <w:t>225 CMR 9.03</w:t>
        </w:r>
      </w:hyperlink>
      <w:r>
        <w:t>.</w:t>
      </w:r>
    </w:p>
    <w:p w14:paraId="318D1D59" w14:textId="77777777" w:rsidR="005D1ACF" w:rsidRPr="00C42B76" w:rsidRDefault="005D1ACF" w:rsidP="005D1ACF">
      <w:pPr>
        <w:pStyle w:val="Heading5"/>
        <w:rPr>
          <w:b/>
          <w:bCs/>
        </w:rPr>
      </w:pPr>
      <w:r>
        <w:rPr>
          <w:b/>
        </w:rPr>
        <w:t>Requisitos de rotulagem</w:t>
      </w:r>
    </w:p>
    <w:p w14:paraId="0DAB9E80" w14:textId="5C9EA6E5" w:rsidR="005D1ACF" w:rsidRDefault="005D1ACF" w:rsidP="005D1ACF">
      <w:pPr>
        <w:rPr>
          <w:noProof/>
        </w:rPr>
      </w:pPr>
      <w:r>
        <w:t>Os fabricantes e os proprietários de marcas devem marcar, rotular ou etiquetar o produto e a embalagem com o nome do fabricante e o nome da marca. Esta etiqueta deve estar no produto ou na sua embalagem no momento da venda ou instalação. Se uma Norma de Proxy</w:t>
      </w:r>
      <w:r w:rsidRPr="70F01EA1">
        <w:rPr>
          <w:rStyle w:val="FootnoteReference"/>
          <w:noProof/>
        </w:rPr>
        <w:footnoteReference w:id="2"/>
      </w:r>
      <w:r>
        <w:t xml:space="preserve"> estiver listada em </w:t>
      </w:r>
      <w:hyperlink r:id="rId14">
        <w:r>
          <w:rPr>
            <w:rStyle w:val="Hyperlink"/>
          </w:rPr>
          <w:t>225 CMR 9.03</w:t>
        </w:r>
      </w:hyperlink>
      <w:r>
        <w:t>, a utilização da etiqueta dessa Norma de Proxy é suficiente para indicar a conformidade. Para produtos sem uma Norma Proxy, os fabricantes e os proprietários de marcas devem rotular claramente a eficiência especificada (por exemplo, gpm, lm/W) em cada produto.</w:t>
      </w:r>
    </w:p>
    <w:p w14:paraId="0BEC4CB3" w14:textId="77777777" w:rsidR="005D1ACF" w:rsidRDefault="005D1ACF" w:rsidP="005D1ACF">
      <w:pPr>
        <w:pStyle w:val="Heading5"/>
        <w:rPr>
          <w:b/>
          <w:bCs/>
        </w:rPr>
      </w:pPr>
      <w:r>
        <w:rPr>
          <w:b/>
        </w:rPr>
        <w:t>Requisitos de certificação</w:t>
      </w:r>
    </w:p>
    <w:p w14:paraId="5BDDCEFB" w14:textId="30772525" w:rsidR="009B07C5" w:rsidRPr="009B07C5" w:rsidDel="000A75FF" w:rsidRDefault="005D1ACF" w:rsidP="009B07C5">
      <w:pPr>
        <w:pStyle w:val="NoSpacing"/>
      </w:pPr>
      <w:r>
        <w:t xml:space="preserve">Os fabricantes e proprietários de marcas de produtos abrangidos terão de certificar os seus produtos na </w:t>
      </w:r>
      <w:hyperlink r:id="rId15">
        <w:r>
          <w:rPr>
            <w:rStyle w:val="Hyperlink"/>
          </w:rPr>
          <w:t>Base de Dados de Normas de Eletrodomésticos Estaduais (SASD)</w:t>
        </w:r>
      </w:hyperlink>
      <w:r>
        <w:t xml:space="preserve"> da Northeast Energy Efficiency Partnership (NEEP) ou no </w:t>
      </w:r>
      <w:hyperlink r:id="rId16">
        <w:r>
          <w:rPr>
            <w:rStyle w:val="Hyperlink"/>
          </w:rPr>
          <w:t>Sistema de Base de Dados de Eficiência de Eletrodomésticos Modernizados (MAEDbS)</w:t>
        </w:r>
      </w:hyperlink>
      <w:r>
        <w:t xml:space="preserve"> da Comissão de Energia da Califórnia para serem elegíveis para venda no estado. A certificação SASD também pode ajudá-lo a cumprir as normas de eletrodomésticos noutros estados.</w:t>
      </w:r>
    </w:p>
    <w:p w14:paraId="7EF0DF53" w14:textId="5F1F78F3" w:rsidR="093B6EED" w:rsidRDefault="093B6EED" w:rsidP="093B6EED">
      <w:pPr>
        <w:pStyle w:val="NoSpacing"/>
      </w:pPr>
    </w:p>
    <w:tbl>
      <w:tblPr>
        <w:tblStyle w:val="TableGrid"/>
        <w:tblW w:w="9450" w:type="dxa"/>
        <w:tblInd w:w="-5" w:type="dxa"/>
        <w:tblLook w:val="04A0" w:firstRow="1" w:lastRow="0" w:firstColumn="1" w:lastColumn="0" w:noHBand="0" w:noVBand="1"/>
      </w:tblPr>
      <w:tblGrid>
        <w:gridCol w:w="3060"/>
        <w:gridCol w:w="4680"/>
        <w:gridCol w:w="1710"/>
      </w:tblGrid>
      <w:tr w:rsidR="00C35ADE" w14:paraId="29AF9C71" w14:textId="6B6F36AF" w:rsidTr="005540AA">
        <w:trPr>
          <w:cnfStyle w:val="100000000000" w:firstRow="1" w:lastRow="0" w:firstColumn="0" w:lastColumn="0" w:oddVBand="0" w:evenVBand="0" w:oddHBand="0" w:evenHBand="0" w:firstRowFirstColumn="0" w:firstRowLastColumn="0" w:lastRowFirstColumn="0" w:lastRowLastColumn="0"/>
        </w:trPr>
        <w:tc>
          <w:tcPr>
            <w:tcW w:w="3060" w:type="dxa"/>
          </w:tcPr>
          <w:p w14:paraId="12B9F80E" w14:textId="5E3F1206" w:rsidR="007806B0" w:rsidRDefault="007806B0" w:rsidP="00AF0AB9">
            <w:pPr>
              <w:keepNext/>
            </w:pPr>
            <w:r>
              <w:lastRenderedPageBreak/>
              <w:t>Eletrodoméstico</w:t>
            </w:r>
          </w:p>
        </w:tc>
        <w:tc>
          <w:tcPr>
            <w:tcW w:w="4680" w:type="dxa"/>
          </w:tcPr>
          <w:p w14:paraId="036DE324" w14:textId="6607DC44" w:rsidR="007806B0" w:rsidRDefault="007806B0" w:rsidP="00AF0AB9">
            <w:pPr>
              <w:keepNext/>
            </w:pPr>
            <w:r>
              <w:t>Norma de produto e método de ensaio</w:t>
            </w:r>
          </w:p>
        </w:tc>
        <w:tc>
          <w:tcPr>
            <w:tcW w:w="1710" w:type="dxa"/>
          </w:tcPr>
          <w:p w14:paraId="34AF440F" w14:textId="5E1218EF" w:rsidR="007806B0" w:rsidRDefault="007806B0" w:rsidP="00AF0AB9">
            <w:pPr>
              <w:keepNext/>
            </w:pPr>
            <w:r>
              <w:t>Método de certificação</w:t>
            </w:r>
          </w:p>
        </w:tc>
      </w:tr>
      <w:tr w:rsidR="00C35ADE" w14:paraId="0011DC41" w14:textId="7539AF55" w:rsidTr="005540AA">
        <w:tc>
          <w:tcPr>
            <w:tcW w:w="3060" w:type="dxa"/>
          </w:tcPr>
          <w:p w14:paraId="51117603" w14:textId="48C7C47F" w:rsidR="007806B0" w:rsidRDefault="007806B0" w:rsidP="00AF0AB9">
            <w:pPr>
              <w:keepNext/>
            </w:pPr>
            <w:r>
              <w:t>Computadores e monitores de computador</w:t>
            </w:r>
          </w:p>
        </w:tc>
        <w:tc>
          <w:tcPr>
            <w:tcW w:w="4680" w:type="dxa"/>
          </w:tcPr>
          <w:p w14:paraId="25E93E90" w14:textId="65D8D6E1" w:rsidR="007806B0" w:rsidRPr="00D405B0" w:rsidRDefault="007806B0" w:rsidP="00AF0AB9">
            <w:pPr>
              <w:keepNext/>
              <w:rPr>
                <w:szCs w:val="20"/>
              </w:rPr>
            </w:pPr>
            <w:r>
              <w:t xml:space="preserve">Regulamentos de eficiência de aparelhos da Califórnia (Título 20) | </w:t>
            </w:r>
            <w:hyperlink r:id="rId17" w:anchor="!Documents/section1604testmethodsforspecificappliances.htm" w:history="1">
              <w:r>
                <w:rPr>
                  <w:rStyle w:val="Hyperlink"/>
                </w:rPr>
                <w:t>Secção 1604(v)</w:t>
              </w:r>
            </w:hyperlink>
          </w:p>
        </w:tc>
        <w:tc>
          <w:tcPr>
            <w:tcW w:w="1710" w:type="dxa"/>
          </w:tcPr>
          <w:p w14:paraId="21A63013" w14:textId="4AB858CB" w:rsidR="007806B0" w:rsidRPr="00D405B0" w:rsidRDefault="007806B0" w:rsidP="00AF0AB9">
            <w:pPr>
              <w:keepNext/>
              <w:rPr>
                <w:szCs w:val="20"/>
              </w:rPr>
            </w:pPr>
            <w:hyperlink r:id="rId18">
              <w:r>
                <w:rPr>
                  <w:rStyle w:val="Hyperlink"/>
                </w:rPr>
                <w:t>MAEDbS</w:t>
              </w:r>
            </w:hyperlink>
            <w:r>
              <w:t xml:space="preserve"> da CEC</w:t>
            </w:r>
          </w:p>
        </w:tc>
      </w:tr>
      <w:tr w:rsidR="00C35ADE" w14:paraId="5BBD8074" w14:textId="7D9F231B" w:rsidTr="005540AA">
        <w:tc>
          <w:tcPr>
            <w:tcW w:w="3060" w:type="dxa"/>
          </w:tcPr>
          <w:p w14:paraId="1AF577EF" w14:textId="10AE1D93" w:rsidR="007806B0" w:rsidRDefault="007806B0" w:rsidP="00AF0AB9">
            <w:pPr>
              <w:keepNext/>
            </w:pPr>
            <w:r>
              <w:t>Equipamento de fornecimento de veículos elétricos (EVSE)</w:t>
            </w:r>
          </w:p>
        </w:tc>
        <w:tc>
          <w:tcPr>
            <w:tcW w:w="4680" w:type="dxa"/>
          </w:tcPr>
          <w:p w14:paraId="5606BE40" w14:textId="1D334288" w:rsidR="007806B0" w:rsidRPr="00D405B0" w:rsidRDefault="007806B0" w:rsidP="00AF0AB9">
            <w:pPr>
              <w:keepNext/>
              <w:rPr>
                <w:szCs w:val="20"/>
              </w:rPr>
            </w:pPr>
            <w:hyperlink r:id="rId19" w:history="1">
              <w:r>
                <w:rPr>
                  <w:rStyle w:val="Hyperlink"/>
                </w:rPr>
                <w:t>Requisitos do programa ENERGY STAR Especificação do produto para EVSE, versão 1.0</w:t>
              </w:r>
            </w:hyperlink>
          </w:p>
        </w:tc>
        <w:tc>
          <w:tcPr>
            <w:tcW w:w="1710" w:type="dxa"/>
          </w:tcPr>
          <w:p w14:paraId="50319BB5" w14:textId="528C2CA1" w:rsidR="007806B0" w:rsidRDefault="007806B0" w:rsidP="00AF0AB9">
            <w:pPr>
              <w:keepNext/>
            </w:pPr>
            <w:hyperlink r:id="rId20">
              <w:r>
                <w:rPr>
                  <w:rStyle w:val="Hyperlink"/>
                </w:rPr>
                <w:t>SASD</w:t>
              </w:r>
            </w:hyperlink>
            <w:r>
              <w:t xml:space="preserve"> da NEEP</w:t>
            </w:r>
          </w:p>
        </w:tc>
      </w:tr>
      <w:tr w:rsidR="00C35ADE" w14:paraId="6473270C" w14:textId="6103577E" w:rsidTr="005540AA">
        <w:tc>
          <w:tcPr>
            <w:tcW w:w="3060" w:type="dxa"/>
          </w:tcPr>
          <w:p w14:paraId="46398779" w14:textId="3753D032" w:rsidR="00B03983" w:rsidRDefault="00B03983" w:rsidP="00B03983">
            <w:pPr>
              <w:keepNext/>
              <w:tabs>
                <w:tab w:val="left" w:pos="2940"/>
              </w:tabs>
            </w:pPr>
            <w:r>
              <w:t>Lâmpadas fluorescentes de alto índice de reprodução de cor (IRC)</w:t>
            </w:r>
          </w:p>
        </w:tc>
        <w:tc>
          <w:tcPr>
            <w:tcW w:w="4680" w:type="dxa"/>
          </w:tcPr>
          <w:p w14:paraId="280F0D04" w14:textId="6698F26E" w:rsidR="00B03983" w:rsidRPr="00D405B0" w:rsidRDefault="00B03983" w:rsidP="00B03983">
            <w:pPr>
              <w:keepNext/>
              <w:rPr>
                <w:szCs w:val="20"/>
              </w:rPr>
            </w:pPr>
            <w:hyperlink r:id="rId21" w:history="1">
              <w:r>
                <w:rPr>
                  <w:rStyle w:val="Hyperlink"/>
                </w:rPr>
                <w:t>10 CFR Parte 430, Anexo R da Subparte B</w:t>
              </w:r>
            </w:hyperlink>
          </w:p>
        </w:tc>
        <w:tc>
          <w:tcPr>
            <w:tcW w:w="1710" w:type="dxa"/>
          </w:tcPr>
          <w:p w14:paraId="70989C61" w14:textId="14994CEA" w:rsidR="00B03983" w:rsidRDefault="00B03983" w:rsidP="00B03983">
            <w:pPr>
              <w:keepNext/>
            </w:pPr>
            <w:hyperlink r:id="rId22" w:history="1">
              <w:r>
                <w:rPr>
                  <w:rStyle w:val="Hyperlink"/>
                </w:rPr>
                <w:t>SASD</w:t>
              </w:r>
            </w:hyperlink>
            <w:r>
              <w:t xml:space="preserve"> da NEEP</w:t>
            </w:r>
          </w:p>
        </w:tc>
      </w:tr>
      <w:tr w:rsidR="00C35ADE" w14:paraId="29DC3251" w14:textId="68B5B92E" w:rsidTr="005540AA">
        <w:tc>
          <w:tcPr>
            <w:tcW w:w="3060" w:type="dxa"/>
          </w:tcPr>
          <w:p w14:paraId="691B2E81" w14:textId="3C840D86" w:rsidR="00B03983" w:rsidRDefault="00B03983" w:rsidP="00B03983">
            <w:pPr>
              <w:keepNext/>
            </w:pPr>
            <w:r>
              <w:t>Acessórios de canalização – torneiras de lavatório, torneiras de cozinha residenciais, arejadores de substituição, pulverizadores, chuveiros</w:t>
            </w:r>
          </w:p>
        </w:tc>
        <w:tc>
          <w:tcPr>
            <w:tcW w:w="4680" w:type="dxa"/>
          </w:tcPr>
          <w:p w14:paraId="52D3FEA0" w14:textId="58287683" w:rsidR="00B03983" w:rsidRPr="00D405B0" w:rsidRDefault="00B03983" w:rsidP="00B03983">
            <w:pPr>
              <w:keepNext/>
              <w:rPr>
                <w:szCs w:val="20"/>
              </w:rPr>
            </w:pPr>
            <w:hyperlink r:id="rId23" w:history="1">
              <w:r>
                <w:rPr>
                  <w:rStyle w:val="Hyperlink"/>
                </w:rPr>
                <w:t>10 CFR Parte 430, Anexo S da Subparte B</w:t>
              </w:r>
            </w:hyperlink>
          </w:p>
        </w:tc>
        <w:tc>
          <w:tcPr>
            <w:tcW w:w="1710" w:type="dxa"/>
          </w:tcPr>
          <w:p w14:paraId="3F0FE51E" w14:textId="235760B3" w:rsidR="00B03983" w:rsidRDefault="00B03983" w:rsidP="00B03983">
            <w:pPr>
              <w:keepNext/>
            </w:pPr>
            <w:hyperlink r:id="rId24" w:history="1">
              <w:r>
                <w:rPr>
                  <w:rStyle w:val="Hyperlink"/>
                </w:rPr>
                <w:t>SASD</w:t>
              </w:r>
            </w:hyperlink>
            <w:r>
              <w:t xml:space="preserve"> da NEEP</w:t>
            </w:r>
          </w:p>
        </w:tc>
      </w:tr>
      <w:tr w:rsidR="00C35ADE" w14:paraId="6F90155E" w14:textId="564DAE5E" w:rsidTr="005540AA">
        <w:trPr>
          <w:trHeight w:val="1097"/>
        </w:trPr>
        <w:tc>
          <w:tcPr>
            <w:tcW w:w="3060" w:type="dxa"/>
          </w:tcPr>
          <w:p w14:paraId="7F60224D" w14:textId="6A7F3C9B" w:rsidR="00B03983" w:rsidRDefault="00B03983" w:rsidP="00B03983">
            <w:pPr>
              <w:keepNext/>
            </w:pPr>
            <w:r>
              <w:t>Acessórios de canalização – urinóis e sanitas que não sejam para prisões ou instituições de saúde mental</w:t>
            </w:r>
          </w:p>
        </w:tc>
        <w:tc>
          <w:tcPr>
            <w:tcW w:w="4680" w:type="dxa"/>
          </w:tcPr>
          <w:p w14:paraId="2BE61333" w14:textId="6A257616" w:rsidR="00B03983" w:rsidRPr="00D405B0" w:rsidRDefault="00B03983" w:rsidP="00B03983">
            <w:pPr>
              <w:keepNext/>
              <w:rPr>
                <w:szCs w:val="20"/>
              </w:rPr>
            </w:pPr>
            <w:r>
              <w:t xml:space="preserve">• Teste de consumo de água em </w:t>
            </w:r>
            <w:hyperlink r:id="rId25" w:history="1">
              <w:r>
                <w:rPr>
                  <w:rStyle w:val="Hyperlink"/>
                </w:rPr>
                <w:t>10 CFR Parte 430, Anexo T</w:t>
              </w:r>
            </w:hyperlink>
          </w:p>
          <w:p w14:paraId="2610DA36" w14:textId="3A3019A3" w:rsidR="00B03983" w:rsidRPr="00D405B0" w:rsidRDefault="00B03983" w:rsidP="00B03983">
            <w:pPr>
              <w:keepNext/>
            </w:pPr>
            <w:r>
              <w:t xml:space="preserve">• Teste de extração de resíduos na secção 7.9 da </w:t>
            </w:r>
            <w:hyperlink r:id="rId26" w:history="1">
              <w:r>
                <w:rPr>
                  <w:rStyle w:val="Hyperlink"/>
                </w:rPr>
                <w:t>American Society of Mechanical Engineers (ASME) 112.19.2/ Canadian Standards Association (CSA) B45.1-2018</w:t>
              </w:r>
            </w:hyperlink>
          </w:p>
        </w:tc>
        <w:tc>
          <w:tcPr>
            <w:tcW w:w="1710" w:type="dxa"/>
          </w:tcPr>
          <w:p w14:paraId="3E5AA206" w14:textId="62544E6A" w:rsidR="00B03983" w:rsidRPr="00D405B0" w:rsidRDefault="00B03983" w:rsidP="00B03983">
            <w:pPr>
              <w:keepNext/>
              <w:rPr>
                <w:szCs w:val="20"/>
              </w:rPr>
            </w:pPr>
            <w:hyperlink r:id="rId27" w:history="1">
              <w:r>
                <w:rPr>
                  <w:rStyle w:val="Hyperlink"/>
                </w:rPr>
                <w:t>SASD</w:t>
              </w:r>
            </w:hyperlink>
            <w:r>
              <w:t xml:space="preserve"> da NEEP</w:t>
            </w:r>
          </w:p>
        </w:tc>
      </w:tr>
      <w:tr w:rsidR="00C35ADE" w14:paraId="2FDE1152" w14:textId="3D221416" w:rsidTr="005540AA">
        <w:tc>
          <w:tcPr>
            <w:tcW w:w="3060" w:type="dxa"/>
          </w:tcPr>
          <w:p w14:paraId="4D495453" w14:textId="479BF77D" w:rsidR="00B03983" w:rsidRDefault="00B03983" w:rsidP="00B03983">
            <w:pPr>
              <w:keepNext/>
              <w:rPr>
                <w:szCs w:val="20"/>
              </w:rPr>
            </w:pPr>
            <w:r>
              <w:t>Spas elétricos portáteis</w:t>
            </w:r>
          </w:p>
        </w:tc>
        <w:tc>
          <w:tcPr>
            <w:tcW w:w="4680" w:type="dxa"/>
          </w:tcPr>
          <w:p w14:paraId="1134C108" w14:textId="57512E4B" w:rsidR="00B03983" w:rsidRDefault="45548FFF" w:rsidP="00B03983">
            <w:pPr>
              <w:keepNext/>
              <w:rPr>
                <w:szCs w:val="20"/>
              </w:rPr>
            </w:pPr>
            <w:hyperlink r:id="rId28">
              <w:r>
                <w:rPr>
                  <w:rStyle w:val="Hyperlink"/>
                </w:rPr>
                <w:t>ANSI/APSP/ICC-14-2019</w:t>
              </w:r>
            </w:hyperlink>
          </w:p>
        </w:tc>
        <w:tc>
          <w:tcPr>
            <w:tcW w:w="1710" w:type="dxa"/>
          </w:tcPr>
          <w:p w14:paraId="321CA4E8" w14:textId="6069E1C3" w:rsidR="00B03983" w:rsidRDefault="00B03983" w:rsidP="00B03983">
            <w:pPr>
              <w:keepNext/>
            </w:pPr>
            <w:hyperlink r:id="rId29">
              <w:r>
                <w:rPr>
                  <w:rStyle w:val="Hyperlink"/>
                </w:rPr>
                <w:t>MAEDbS</w:t>
              </w:r>
            </w:hyperlink>
            <w:r>
              <w:t xml:space="preserve"> da CEC</w:t>
            </w:r>
          </w:p>
        </w:tc>
      </w:tr>
      <w:tr w:rsidR="00C35ADE" w14:paraId="142A30AF" w14:textId="223E22EB" w:rsidTr="005540AA">
        <w:tc>
          <w:tcPr>
            <w:tcW w:w="3060" w:type="dxa"/>
          </w:tcPr>
          <w:p w14:paraId="76DA9710" w14:textId="02740259" w:rsidR="00B03983" w:rsidRDefault="00B03983" w:rsidP="00B03983">
            <w:pPr>
              <w:keepNext/>
            </w:pPr>
            <w:r>
              <w:t>Ventiladores residenciais</w:t>
            </w:r>
          </w:p>
        </w:tc>
        <w:tc>
          <w:tcPr>
            <w:tcW w:w="4680" w:type="dxa"/>
          </w:tcPr>
          <w:p w14:paraId="3AE23C25" w14:textId="5906F2F8" w:rsidR="00B03983" w:rsidRPr="00E80C14" w:rsidRDefault="00B03983" w:rsidP="00B03983">
            <w:pPr>
              <w:keepNext/>
              <w:rPr>
                <w:szCs w:val="20"/>
              </w:rPr>
            </w:pPr>
            <w:hyperlink r:id="rId30" w:history="1">
              <w:r>
                <w:rPr>
                  <w:rStyle w:val="Hyperlink"/>
                </w:rPr>
                <w:t>Requisitos do programa ENERGY STAR Especificação do produto para ventiladores residenciais, versão 4.1.</w:t>
              </w:r>
              <w:r>
                <w:rPr>
                  <w:rStyle w:val="Hyperlink"/>
                </w:rPr>
                <w:br/>
              </w:r>
            </w:hyperlink>
          </w:p>
        </w:tc>
        <w:tc>
          <w:tcPr>
            <w:tcW w:w="1710" w:type="dxa"/>
          </w:tcPr>
          <w:p w14:paraId="22665441" w14:textId="7AA3FAF8" w:rsidR="00B03983" w:rsidRDefault="00B03983" w:rsidP="00B03983">
            <w:pPr>
              <w:keepNext/>
            </w:pPr>
            <w:hyperlink r:id="rId31" w:history="1">
              <w:r>
                <w:rPr>
                  <w:rStyle w:val="Hyperlink"/>
                </w:rPr>
                <w:t>SASD</w:t>
              </w:r>
            </w:hyperlink>
            <w:r>
              <w:t xml:space="preserve"> da NEEP</w:t>
            </w:r>
          </w:p>
        </w:tc>
      </w:tr>
      <w:tr w:rsidR="00C35ADE" w14:paraId="637A2712" w14:textId="6F5B25A5" w:rsidTr="005540AA">
        <w:tc>
          <w:tcPr>
            <w:tcW w:w="3060" w:type="dxa"/>
          </w:tcPr>
          <w:p w14:paraId="1FC69289" w14:textId="60F6F457" w:rsidR="00B03983" w:rsidRDefault="00B03983" w:rsidP="00B03983">
            <w:pPr>
              <w:keepNext/>
            </w:pPr>
            <w:r>
              <w:t>Aspersores</w:t>
            </w:r>
          </w:p>
        </w:tc>
        <w:tc>
          <w:tcPr>
            <w:tcW w:w="4680" w:type="dxa"/>
          </w:tcPr>
          <w:p w14:paraId="1FF05F06" w14:textId="7FDFE4FD" w:rsidR="00B03983" w:rsidRPr="00385B87" w:rsidRDefault="00B03983" w:rsidP="00B03983">
            <w:pPr>
              <w:keepNext/>
              <w:rPr>
                <w:szCs w:val="20"/>
              </w:rPr>
            </w:pPr>
            <w:hyperlink r:id="rId32" w:history="1">
              <w:r>
                <w:rPr>
                  <w:rStyle w:val="Hyperlink"/>
                </w:rPr>
                <w:t>Especificação WaterSense da Agência de Proteção Ambiental dos EUA para aspersores, versão 1.0</w:t>
              </w:r>
            </w:hyperlink>
          </w:p>
        </w:tc>
        <w:tc>
          <w:tcPr>
            <w:tcW w:w="1710" w:type="dxa"/>
          </w:tcPr>
          <w:p w14:paraId="77B064CA" w14:textId="4B60C980" w:rsidR="00B03983" w:rsidRDefault="00B03983" w:rsidP="00B03983">
            <w:pPr>
              <w:keepNext/>
            </w:pPr>
            <w:hyperlink r:id="rId33">
              <w:r>
                <w:rPr>
                  <w:rStyle w:val="Hyperlink"/>
                </w:rPr>
                <w:t>MAEDbS</w:t>
              </w:r>
            </w:hyperlink>
            <w:r>
              <w:t xml:space="preserve"> da CEC</w:t>
            </w:r>
          </w:p>
        </w:tc>
      </w:tr>
      <w:tr w:rsidR="00C35ADE" w14:paraId="3EC1AC82" w14:textId="7C2B141B" w:rsidTr="005540AA">
        <w:tc>
          <w:tcPr>
            <w:tcW w:w="3060" w:type="dxa"/>
          </w:tcPr>
          <w:p w14:paraId="754E90EE" w14:textId="3ADC4886" w:rsidR="00B03983" w:rsidRDefault="00B03983" w:rsidP="00B03983">
            <w:pPr>
              <w:keepNext/>
            </w:pPr>
            <w:r>
              <w:t>Refrigeradores de água</w:t>
            </w:r>
          </w:p>
        </w:tc>
        <w:tc>
          <w:tcPr>
            <w:tcW w:w="4680" w:type="dxa"/>
          </w:tcPr>
          <w:p w14:paraId="621AF1F8" w14:textId="5B1F1CA0" w:rsidR="00B03983" w:rsidRPr="00385B87" w:rsidRDefault="00B03983" w:rsidP="00B03983">
            <w:pPr>
              <w:keepNext/>
              <w:rPr>
                <w:szCs w:val="20"/>
              </w:rPr>
            </w:pPr>
            <w:hyperlink r:id="rId34" w:history="1">
              <w:r>
                <w:rPr>
                  <w:rStyle w:val="Hyperlink"/>
                </w:rPr>
                <w:t>Versão 2.0 da especificação de produto ENERGY STAR para refrigeradores de água</w:t>
              </w:r>
            </w:hyperlink>
          </w:p>
        </w:tc>
        <w:tc>
          <w:tcPr>
            <w:tcW w:w="1710" w:type="dxa"/>
          </w:tcPr>
          <w:p w14:paraId="4DAF301C" w14:textId="5399F9E5" w:rsidR="00B03983" w:rsidRDefault="00B03983" w:rsidP="00B03983">
            <w:pPr>
              <w:keepNext/>
            </w:pPr>
            <w:hyperlink r:id="rId35" w:history="1">
              <w:r>
                <w:rPr>
                  <w:rStyle w:val="Hyperlink"/>
                </w:rPr>
                <w:t>SASD</w:t>
              </w:r>
            </w:hyperlink>
            <w:r>
              <w:t xml:space="preserve"> da NEEP</w:t>
            </w:r>
          </w:p>
        </w:tc>
      </w:tr>
    </w:tbl>
    <w:p w14:paraId="1990D3AE" w14:textId="37169E1A" w:rsidR="00102CE7" w:rsidRDefault="00102CE7" w:rsidP="00C073C5">
      <w:pPr>
        <w:rPr>
          <w:rStyle w:val="IntenseEmphasis"/>
        </w:rPr>
      </w:pPr>
      <w:r>
        <w:rPr>
          <w:rStyle w:val="IntenseEmphasis"/>
        </w:rPr>
        <w:t>Instruções de certificação SASD</w:t>
      </w:r>
    </w:p>
    <w:p w14:paraId="30AF9B62" w14:textId="5514A2E0" w:rsidR="00615E67" w:rsidRDefault="007C2A80" w:rsidP="7FF139B2">
      <w:pPr>
        <w:pStyle w:val="ListParagraph"/>
        <w:numPr>
          <w:ilvl w:val="0"/>
          <w:numId w:val="39"/>
        </w:numPr>
        <w:rPr>
          <w:rStyle w:val="IntenseEmphasis"/>
          <w:i w:val="0"/>
          <w:iCs w:val="0"/>
          <w:color w:val="auto"/>
        </w:rPr>
      </w:pPr>
      <w:r>
        <w:rPr>
          <w:rStyle w:val="IntenseEmphasis"/>
          <w:i w:val="0"/>
          <w:color w:val="auto"/>
        </w:rPr>
        <w:t xml:space="preserve">Crie uma conta no SASD utilizando </w:t>
      </w:r>
      <w:hyperlink r:id="rId36">
        <w:r>
          <w:rPr>
            <w:rStyle w:val="Hyperlink"/>
          </w:rPr>
          <w:t>estas instruções</w:t>
        </w:r>
      </w:hyperlink>
      <w:r>
        <w:rPr>
          <w:rStyle w:val="Hyperlink"/>
        </w:rPr>
        <w:t>.</w:t>
      </w:r>
    </w:p>
    <w:p w14:paraId="3820A753" w14:textId="4DC64390" w:rsidR="00615E67" w:rsidRPr="00615E67" w:rsidRDefault="007C2A80" w:rsidP="7FF139B2">
      <w:pPr>
        <w:pStyle w:val="ListParagraph"/>
        <w:numPr>
          <w:ilvl w:val="0"/>
          <w:numId w:val="39"/>
        </w:numPr>
        <w:rPr>
          <w:rStyle w:val="IntenseEmphasis"/>
          <w:i w:val="0"/>
          <w:iCs w:val="0"/>
          <w:color w:val="auto"/>
        </w:rPr>
      </w:pPr>
      <w:r>
        <w:rPr>
          <w:rStyle w:val="IntenseEmphasis"/>
          <w:i w:val="0"/>
          <w:color w:val="auto"/>
        </w:rPr>
        <w:t>Assim que a sua conta for aprovada, confirme as marcas associadas à sua empresa (podem existir produtos no SASD já a aguardar a sua aprovação).</w:t>
      </w:r>
    </w:p>
    <w:p w14:paraId="3F8F7242" w14:textId="13B95FAB" w:rsidR="00615E67" w:rsidRDefault="007C2A80" w:rsidP="726A6493">
      <w:pPr>
        <w:pStyle w:val="ListParagraph"/>
        <w:numPr>
          <w:ilvl w:val="0"/>
          <w:numId w:val="39"/>
        </w:numPr>
        <w:rPr>
          <w:rStyle w:val="IntenseEmphasis"/>
          <w:i w:val="0"/>
          <w:iCs w:val="0"/>
          <w:color w:val="auto"/>
        </w:rPr>
      </w:pPr>
      <w:r>
        <w:rPr>
          <w:rStyle w:val="IntenseEmphasis"/>
          <w:i w:val="0"/>
          <w:color w:val="auto"/>
        </w:rPr>
        <w:t xml:space="preserve">Se existirem produtos adicionais que gostaria de certificar, reveja as instruções de carregamento que se encontram no SASD em </w:t>
      </w:r>
      <w:hyperlink r:id="rId37">
        <w:r>
          <w:rPr>
            <w:rStyle w:val="Hyperlink"/>
          </w:rPr>
          <w:t>Recursos &gt; Perguntas frequentes sobre conformidade</w:t>
        </w:r>
      </w:hyperlink>
      <w:r>
        <w:rPr>
          <w:rStyle w:val="Hyperlink"/>
        </w:rPr>
        <w:t>.</w:t>
      </w:r>
    </w:p>
    <w:p w14:paraId="6C139F46" w14:textId="019CA8BD" w:rsidR="00615E67" w:rsidRDefault="007C2A80" w:rsidP="7FF139B2">
      <w:pPr>
        <w:pStyle w:val="ListParagraph"/>
        <w:numPr>
          <w:ilvl w:val="0"/>
          <w:numId w:val="39"/>
        </w:numPr>
        <w:rPr>
          <w:rStyle w:val="IntenseEmphasis"/>
          <w:i w:val="0"/>
          <w:iCs w:val="0"/>
          <w:color w:val="auto"/>
        </w:rPr>
      </w:pPr>
      <w:r>
        <w:rPr>
          <w:rStyle w:val="IntenseEmphasis"/>
          <w:i w:val="0"/>
          <w:color w:val="auto"/>
        </w:rPr>
        <w:t>Carregue os dados do produto utilizando o modelo fornecido na página Importação de produtos.</w:t>
      </w:r>
    </w:p>
    <w:p w14:paraId="3EF737D7" w14:textId="72020C2F" w:rsidR="007C2A80" w:rsidRDefault="007C2A80" w:rsidP="7FF139B2">
      <w:pPr>
        <w:pStyle w:val="ListParagraph"/>
        <w:numPr>
          <w:ilvl w:val="0"/>
          <w:numId w:val="39"/>
        </w:numPr>
        <w:rPr>
          <w:rStyle w:val="IntenseEmphasis"/>
          <w:i w:val="0"/>
          <w:iCs w:val="0"/>
          <w:color w:val="auto"/>
        </w:rPr>
      </w:pPr>
      <w:r>
        <w:rPr>
          <w:rStyle w:val="IntenseEmphasis"/>
          <w:i w:val="0"/>
          <w:color w:val="auto"/>
        </w:rPr>
        <w:t>Receba uma notificação de que os dados do produto foram aprovados ou recusados.</w:t>
      </w:r>
    </w:p>
    <w:p w14:paraId="5A106401" w14:textId="65F033EA" w:rsidR="00665E93" w:rsidRDefault="000065CD" w:rsidP="000065CD">
      <w:pPr>
        <w:pStyle w:val="Heading4"/>
        <w:rPr>
          <w:rStyle w:val="IntenseEmphasis"/>
          <w:rFonts w:asciiTheme="minorHAnsi" w:eastAsiaTheme="minorEastAsia" w:hAnsiTheme="minorHAnsi" w:cstheme="minorBidi"/>
          <w:i/>
          <w:color w:val="3E6027" w:themeColor="accent5"/>
        </w:rPr>
      </w:pPr>
      <w:r>
        <w:rPr>
          <w:rStyle w:val="IntenseEmphasis"/>
          <w:rFonts w:asciiTheme="minorHAnsi" w:hAnsiTheme="minorHAnsi"/>
          <w:i/>
          <w:color w:val="3E6027" w:themeColor="accent5"/>
        </w:rPr>
        <w:t>Instruções de certificação MAEDbS</w:t>
      </w:r>
    </w:p>
    <w:p w14:paraId="1B53AD6E" w14:textId="4997D300" w:rsidR="0008681C" w:rsidRDefault="00BC2915" w:rsidP="00187F6B">
      <w:pPr>
        <w:pStyle w:val="ListParagraph"/>
        <w:numPr>
          <w:ilvl w:val="0"/>
          <w:numId w:val="40"/>
        </w:numPr>
        <w:rPr>
          <w:rStyle w:val="IntenseEmphasis"/>
          <w:i w:val="0"/>
          <w:iCs w:val="0"/>
          <w:color w:val="auto"/>
        </w:rPr>
      </w:pPr>
      <w:r>
        <w:rPr>
          <w:rStyle w:val="IntenseEmphasis"/>
          <w:i w:val="0"/>
          <w:color w:val="auto"/>
        </w:rPr>
        <w:t xml:space="preserve">Aceda ao pacote de certificação do produto relevante </w:t>
      </w:r>
      <w:hyperlink r:id="rId38" w:history="1">
        <w:r>
          <w:rPr>
            <w:rStyle w:val="Hyperlink"/>
          </w:rPr>
          <w:t>aqui</w:t>
        </w:r>
      </w:hyperlink>
      <w:r>
        <w:rPr>
          <w:rStyle w:val="IntenseEmphasis"/>
          <w:i w:val="0"/>
          <w:color w:val="auto"/>
        </w:rPr>
        <w:t>. O CEC disponibiliza pacotes de certificação para cada categoria de produto que incluem orientações sobre como:</w:t>
      </w:r>
    </w:p>
    <w:p w14:paraId="5C11F035" w14:textId="219D84CE" w:rsidR="003A234A" w:rsidRDefault="00BE0A6A" w:rsidP="0008681C">
      <w:pPr>
        <w:pStyle w:val="ListParagraph"/>
        <w:numPr>
          <w:ilvl w:val="1"/>
          <w:numId w:val="40"/>
        </w:numPr>
        <w:rPr>
          <w:rStyle w:val="IntenseEmphasis"/>
          <w:i w:val="0"/>
          <w:iCs w:val="0"/>
          <w:color w:val="auto"/>
        </w:rPr>
      </w:pPr>
      <w:r>
        <w:rPr>
          <w:rStyle w:val="IntenseEmphasis"/>
          <w:i w:val="0"/>
          <w:color w:val="auto"/>
        </w:rPr>
        <w:lastRenderedPageBreak/>
        <w:t>Registe uma nova conta MAEDbS.</w:t>
      </w:r>
    </w:p>
    <w:p w14:paraId="5DD2ADDD" w14:textId="7BCE283B" w:rsidR="00C5021B" w:rsidRPr="002412A6" w:rsidRDefault="00C5021B" w:rsidP="002412A6">
      <w:pPr>
        <w:pStyle w:val="ListParagraph"/>
        <w:numPr>
          <w:ilvl w:val="1"/>
          <w:numId w:val="40"/>
        </w:numPr>
        <w:rPr>
          <w:rStyle w:val="IntenseEmphasis"/>
          <w:i w:val="0"/>
          <w:iCs w:val="0"/>
          <w:color w:val="auto"/>
        </w:rPr>
      </w:pPr>
      <w:r>
        <w:rPr>
          <w:rStyle w:val="IntenseEmphasis"/>
          <w:i w:val="0"/>
          <w:color w:val="auto"/>
        </w:rPr>
        <w:t>Envie um pedido de laboratório de testes ou um pedido de certificador terceirizado através do MAEDbS.</w:t>
      </w:r>
    </w:p>
    <w:p w14:paraId="39A3D0A5" w14:textId="661F5D0D" w:rsidR="00CF7F27" w:rsidRPr="00841883" w:rsidRDefault="002412A6" w:rsidP="00841883">
      <w:pPr>
        <w:pStyle w:val="ListParagraph"/>
        <w:numPr>
          <w:ilvl w:val="0"/>
          <w:numId w:val="40"/>
        </w:numPr>
        <w:rPr>
          <w:rStyle w:val="IntenseEmphasis"/>
          <w:i w:val="0"/>
          <w:iCs w:val="0"/>
          <w:color w:val="auto"/>
        </w:rPr>
      </w:pPr>
      <w:r>
        <w:rPr>
          <w:rStyle w:val="IntenseEmphasis"/>
          <w:i w:val="0"/>
          <w:color w:val="auto"/>
        </w:rPr>
        <w:t xml:space="preserve">Além disso, os pacotes de certificação fornecem informações gerais sobre instruções específicas do dispositivo e modelos Excel específicos do dispositivo. </w:t>
      </w:r>
    </w:p>
    <w:p w14:paraId="2ED23D40" w14:textId="5893F3A7" w:rsidR="4BAE11B7" w:rsidRPr="00AB185A" w:rsidRDefault="4BAE11B7" w:rsidP="007C2A80">
      <w:pPr>
        <w:pStyle w:val="Heading3"/>
        <w:rPr>
          <w:sz w:val="24"/>
          <w:szCs w:val="24"/>
        </w:rPr>
      </w:pPr>
      <w:bookmarkStart w:id="11" w:name="_Toc194444645"/>
      <w:r>
        <w:rPr>
          <w:sz w:val="24"/>
        </w:rPr>
        <w:t>Distribuidores, revendedores, retalhistas, instaladores e empreiteiros</w:t>
      </w:r>
      <w:bookmarkEnd w:id="11"/>
    </w:p>
    <w:p w14:paraId="22253C24" w14:textId="72C0E152" w:rsidR="00BD7F86" w:rsidRDefault="00BD7F86" w:rsidP="002D1109">
      <w:pPr>
        <w:pStyle w:val="NoSpacing"/>
        <w:rPr>
          <w:noProof/>
        </w:rPr>
      </w:pPr>
      <w:r>
        <w:t xml:space="preserve">Os distribuidores, revendedores, retalhistas, instaladores e empreiteiros devem verificar se os produtos das categorias regulamentadas são certificados pelo SASD ou MAEDbS antes de venderem o produto. </w:t>
      </w:r>
    </w:p>
    <w:p w14:paraId="346E1729" w14:textId="4913E4EC" w:rsidR="00FD2BBE" w:rsidRPr="004C7F34" w:rsidRDefault="0028002A" w:rsidP="004C7F34">
      <w:pPr>
        <w:rPr>
          <w:rStyle w:val="IntenseEmphasis"/>
        </w:rPr>
      </w:pPr>
      <w:r>
        <w:rPr>
          <w:rStyle w:val="IntenseEmphasis"/>
        </w:rPr>
        <w:t>Processo de verificação SASD</w:t>
      </w:r>
    </w:p>
    <w:p w14:paraId="70911E93" w14:textId="60868376" w:rsidR="00D2223D" w:rsidRDefault="007C137B" w:rsidP="007C137B">
      <w:pPr>
        <w:pStyle w:val="ListParagraph"/>
        <w:numPr>
          <w:ilvl w:val="0"/>
          <w:numId w:val="35"/>
        </w:numPr>
      </w:pPr>
      <w:r>
        <w:t xml:space="preserve">Visite o </w:t>
      </w:r>
      <w:hyperlink r:id="rId39" w:history="1">
        <w:r>
          <w:rPr>
            <w:rStyle w:val="Hyperlink"/>
          </w:rPr>
          <w:t>SASD</w:t>
        </w:r>
      </w:hyperlink>
      <w:r>
        <w:t xml:space="preserve"> e:</w:t>
      </w:r>
    </w:p>
    <w:p w14:paraId="38C43790" w14:textId="35B17AA1" w:rsidR="00D2223D" w:rsidRDefault="007C137B" w:rsidP="00D2223D">
      <w:pPr>
        <w:pStyle w:val="ListParagraph"/>
        <w:numPr>
          <w:ilvl w:val="1"/>
          <w:numId w:val="35"/>
        </w:numPr>
      </w:pPr>
      <w:r>
        <w:t>Utilize os filtros para selecionar a categoria de produto cuja conformidade está a verificar.</w:t>
      </w:r>
    </w:p>
    <w:p w14:paraId="120FA285" w14:textId="73DB3720" w:rsidR="00D2223D" w:rsidRDefault="007C137B" w:rsidP="00D2223D">
      <w:pPr>
        <w:pStyle w:val="ListParagraph"/>
        <w:numPr>
          <w:ilvl w:val="1"/>
          <w:numId w:val="35"/>
        </w:numPr>
      </w:pPr>
      <w:r>
        <w:t>Introduza o número do modelo ou o nome da marca utilizando a barra de pesquisa.</w:t>
      </w:r>
    </w:p>
    <w:p w14:paraId="54B7C18E" w14:textId="1E898202" w:rsidR="00B5635C" w:rsidRDefault="007C137B" w:rsidP="00B5635C">
      <w:pPr>
        <w:pStyle w:val="ListParagraph"/>
        <w:numPr>
          <w:ilvl w:val="0"/>
          <w:numId w:val="35"/>
        </w:numPr>
      </w:pPr>
      <w:r>
        <w:t xml:space="preserve">Se não encontrar o produto que procura, transfira os resultados da pesquisa para uma única categoria de produtos, utilizando o botão Exportar produtos. </w:t>
      </w:r>
    </w:p>
    <w:p w14:paraId="4AC69B98" w14:textId="6BBC7FB2" w:rsidR="00B5635C" w:rsidRDefault="007C137B" w:rsidP="00B5635C">
      <w:pPr>
        <w:pStyle w:val="ListParagraph"/>
        <w:numPr>
          <w:ilvl w:val="0"/>
          <w:numId w:val="35"/>
        </w:numPr>
      </w:pPr>
      <w:r>
        <w:t xml:space="preserve">Utilize a função de pesquisa do Excel ‘Localizar’ para procurar o número do modelo que está a verificar. </w:t>
      </w:r>
    </w:p>
    <w:p w14:paraId="530E2880" w14:textId="08771F48" w:rsidR="00B5635C" w:rsidRDefault="00D2223D" w:rsidP="00B5635C">
      <w:pPr>
        <w:pStyle w:val="ListParagraph"/>
        <w:numPr>
          <w:ilvl w:val="0"/>
          <w:numId w:val="35"/>
        </w:numPr>
      </w:pPr>
      <w:r>
        <w:t xml:space="preserve">Se ainda não conseguir encontrar o produto que procura, contacte o fabricante para o informar sobre o SASD e peça-lhe que lhe envie os dados do produto. </w:t>
      </w:r>
    </w:p>
    <w:p w14:paraId="37695C4F" w14:textId="7A44BE7E" w:rsidR="00B5635C" w:rsidRDefault="00D2223D" w:rsidP="00B5635C">
      <w:pPr>
        <w:pStyle w:val="ListParagraph"/>
        <w:numPr>
          <w:ilvl w:val="0"/>
          <w:numId w:val="35"/>
        </w:numPr>
      </w:pPr>
      <w:r>
        <w:t xml:space="preserve">Se um fabricante enviar dados de um produto e este não cumprir as normas, não poderá ser vendido legalmente. </w:t>
      </w:r>
    </w:p>
    <w:p w14:paraId="17FEF4D5" w14:textId="236E2541" w:rsidR="00B5635C" w:rsidRDefault="00D2223D" w:rsidP="7FF139B2">
      <w:r>
        <w:t xml:space="preserve">Para obter orientação adicional, contacte o Massachusetts DOER através do e-mail </w:t>
      </w:r>
      <w:hyperlink r:id="rId40">
        <w:r>
          <w:rPr>
            <w:rStyle w:val="Hyperlink"/>
          </w:rPr>
          <w:t>DOER.appliancestandards@mass.gov</w:t>
        </w:r>
      </w:hyperlink>
      <w:r>
        <w:t>.</w:t>
      </w:r>
    </w:p>
    <w:p w14:paraId="54A553A6" w14:textId="3BD7FE77" w:rsidR="006F1488" w:rsidRPr="009853A6" w:rsidRDefault="003869EB" w:rsidP="00805706">
      <w:pPr>
        <w:pStyle w:val="Heading4"/>
        <w:rPr>
          <w:rFonts w:asciiTheme="minorHAnsi" w:eastAsiaTheme="minorEastAsia" w:hAnsiTheme="minorHAnsi" w:cstheme="minorBidi"/>
          <w:color w:val="2E471D" w:themeColor="accent5" w:themeShade="BF"/>
        </w:rPr>
      </w:pPr>
      <w:r>
        <w:rPr>
          <w:rFonts w:asciiTheme="minorHAnsi" w:hAnsiTheme="minorHAnsi"/>
          <w:color w:val="2E471D" w:themeColor="accent5" w:themeShade="BF"/>
        </w:rPr>
        <w:t>Processo de verificação MAEDbS</w:t>
      </w:r>
    </w:p>
    <w:p w14:paraId="5E2132F9" w14:textId="5397EADB" w:rsidR="004B75E0" w:rsidRDefault="004B75E0" w:rsidP="004B75E0">
      <w:pPr>
        <w:pStyle w:val="ListParagraph"/>
        <w:numPr>
          <w:ilvl w:val="0"/>
          <w:numId w:val="41"/>
        </w:numPr>
      </w:pPr>
      <w:r>
        <w:t xml:space="preserve">Visite o </w:t>
      </w:r>
      <w:hyperlink r:id="rId41" w:history="1">
        <w:r>
          <w:rPr>
            <w:rStyle w:val="Hyperlink"/>
          </w:rPr>
          <w:t>MAEDbS</w:t>
        </w:r>
      </w:hyperlink>
      <w:r>
        <w:t xml:space="preserve"> e: </w:t>
      </w:r>
    </w:p>
    <w:p w14:paraId="3AAD63F5" w14:textId="293A9705" w:rsidR="004B75E0" w:rsidRDefault="00A24CBB" w:rsidP="004B75E0">
      <w:pPr>
        <w:pStyle w:val="ListParagraph"/>
        <w:numPr>
          <w:ilvl w:val="1"/>
          <w:numId w:val="41"/>
        </w:numPr>
      </w:pPr>
      <w:r>
        <w:t xml:space="preserve">Realize uma pesquisa ‘rápida’ se tiver um produto específico que gostaria de verificar. Esta opção permite aos utilizadores pesquisar um ou todos os seguintes filtros: número do modelo, tipo de aparelho, empresa, marca, estado do aparelho. </w:t>
      </w:r>
    </w:p>
    <w:p w14:paraId="74C4EDD1" w14:textId="2D524209" w:rsidR="003869EB" w:rsidRDefault="00CF15CF" w:rsidP="7FF139B2">
      <w:pPr>
        <w:pStyle w:val="ListParagraph"/>
        <w:numPr>
          <w:ilvl w:val="1"/>
          <w:numId w:val="41"/>
        </w:numPr>
      </w:pPr>
      <w:r>
        <w:t>Efetue uma pesquisa ‘avançada’ para pesquisar por categoria, tipo de dispositivo e estado do dispositivo e selecione os campos a apresentar. Introduza o número do modelo ou o nome da marca utilizando a barra de pesquisa.</w:t>
      </w:r>
    </w:p>
    <w:p w14:paraId="239C66FE" w14:textId="220D3F16" w:rsidR="00DC5180" w:rsidRDefault="00316C2B" w:rsidP="00DC5180">
      <w:pPr>
        <w:pStyle w:val="ListParagraph"/>
        <w:numPr>
          <w:ilvl w:val="0"/>
          <w:numId w:val="41"/>
        </w:numPr>
      </w:pPr>
      <w:r>
        <w:t>Os números dos modelos podem não corresponder exatamente devido à utilização de “jokers” (asteriscos) para modelos com dados idênticos, mas com diferentes características não-energéticas. Se estiver com dificuldades em encontrar o número do modelo no MAEDbS, tente o seguinte:</w:t>
      </w:r>
    </w:p>
    <w:p w14:paraId="0F0DA8C0" w14:textId="2A3F3880" w:rsidR="00DC5180" w:rsidRDefault="00DC5180" w:rsidP="00DC5180">
      <w:pPr>
        <w:pStyle w:val="ListParagraph"/>
        <w:numPr>
          <w:ilvl w:val="1"/>
          <w:numId w:val="41"/>
        </w:numPr>
      </w:pPr>
      <w:r>
        <w:t>Remova os primeiros ou últimos dígitos do número do modelo que procura.</w:t>
      </w:r>
    </w:p>
    <w:p w14:paraId="5FDD5FBE" w14:textId="56674344" w:rsidR="00DC5180" w:rsidRDefault="00DC5180" w:rsidP="00DC5180">
      <w:pPr>
        <w:pStyle w:val="ListParagraph"/>
        <w:numPr>
          <w:ilvl w:val="1"/>
          <w:numId w:val="41"/>
        </w:numPr>
      </w:pPr>
      <w:r>
        <w:t>Descarregue os dados do produto no Excel e utilize a função “Localizar” do Excel.</w:t>
      </w:r>
    </w:p>
    <w:p w14:paraId="1CB98C39" w14:textId="5670F30E" w:rsidR="00474C9A" w:rsidRPr="005540AA" w:rsidRDefault="00DC5180" w:rsidP="005540AA">
      <w:pPr>
        <w:pStyle w:val="ListParagraph"/>
        <w:numPr>
          <w:ilvl w:val="1"/>
          <w:numId w:val="41"/>
        </w:numPr>
        <w:spacing w:before="0" w:after="160" w:line="259" w:lineRule="auto"/>
        <w:rPr>
          <w:rFonts w:asciiTheme="majorHAnsi" w:eastAsia="Calibri Light" w:hAnsiTheme="majorHAnsi" w:cstheme="majorHAnsi"/>
          <w:b/>
          <w:bCs/>
          <w:color w:val="2E471D" w:themeColor="accent5" w:themeShade="BF"/>
          <w:sz w:val="28"/>
          <w:szCs w:val="28"/>
        </w:rPr>
      </w:pPr>
      <w:r>
        <w:t>Contacte o fabricante e pergunte a que número de modelo corresponde o produto no MAEDbS.</w:t>
      </w:r>
    </w:p>
    <w:p w14:paraId="457A215E" w14:textId="77777777"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r>
        <w:br w:type="page"/>
      </w:r>
    </w:p>
    <w:p w14:paraId="26A790D0" w14:textId="01E83D09" w:rsidR="4BAE11B7" w:rsidRDefault="4BAE11B7" w:rsidP="00F364F6">
      <w:pPr>
        <w:pStyle w:val="Heading1"/>
      </w:pPr>
      <w:bookmarkStart w:id="12" w:name="_Toc194444646"/>
      <w:r>
        <w:lastRenderedPageBreak/>
        <w:t>Recursos</w:t>
      </w:r>
      <w:bookmarkEnd w:id="12"/>
    </w:p>
    <w:p w14:paraId="31224598" w14:textId="22577124" w:rsidR="00B9542F" w:rsidRPr="00C348A4" w:rsidRDefault="004C7196" w:rsidP="00B9542F">
      <w:pPr>
        <w:pStyle w:val="NoSpacing"/>
        <w:numPr>
          <w:ilvl w:val="0"/>
          <w:numId w:val="33"/>
        </w:numPr>
        <w:rPr>
          <w:rStyle w:val="Hyperlink"/>
          <w:noProof/>
          <w:color w:val="auto"/>
          <w:u w:val="none"/>
        </w:rPr>
      </w:pPr>
      <w:r>
        <w:t xml:space="preserve">Para questões sobre as Normas de Eficiência de Eletrodomésticos de Massachusetts ou o processo de conformidade, contacte </w:t>
      </w:r>
      <w:hyperlink r:id="rId42" w:history="1">
        <w:r>
          <w:rPr>
            <w:rStyle w:val="Hyperlink"/>
          </w:rPr>
          <w:t>madoer.appliance.standards@energy-solution.com</w:t>
        </w:r>
      </w:hyperlink>
      <w:r>
        <w:t xml:space="preserve">. Para questões sobre a lei, contacte  </w:t>
      </w:r>
      <w:hyperlink r:id="rId43">
        <w:r>
          <w:rPr>
            <w:rStyle w:val="Hyperlink"/>
          </w:rPr>
          <w:t>DOER.appliancestandards@mass.gov</w:t>
        </w:r>
      </w:hyperlink>
      <w:r>
        <w:rPr>
          <w:rStyle w:val="Hyperlink"/>
        </w:rPr>
        <w:t>.</w:t>
      </w:r>
    </w:p>
    <w:p w14:paraId="04583317" w14:textId="21B64E2F" w:rsidR="004D0FC4" w:rsidRDefault="004D0FC4" w:rsidP="00B9542F">
      <w:pPr>
        <w:pStyle w:val="NoSpacing"/>
        <w:numPr>
          <w:ilvl w:val="0"/>
          <w:numId w:val="33"/>
        </w:numPr>
        <w:rPr>
          <w:noProof/>
        </w:rPr>
      </w:pPr>
      <w:r>
        <w:t>O DOER organizou dois webinars informativos em março de 2023 para fornecer às partes reguladas as informações necessárias para cumprir a lei e responder a perguntas. As gravações vídeo da sessão estão disponíveis em:</w:t>
      </w:r>
    </w:p>
    <w:p w14:paraId="4677F653" w14:textId="0F9C45C7" w:rsidR="006A1C67" w:rsidRDefault="006A1C67" w:rsidP="006A1C67">
      <w:pPr>
        <w:pStyle w:val="NoSpacing"/>
        <w:numPr>
          <w:ilvl w:val="1"/>
          <w:numId w:val="33"/>
        </w:numPr>
        <w:rPr>
          <w:noProof/>
        </w:rPr>
      </w:pPr>
      <w:hyperlink r:id="rId44" w:history="1">
        <w:r>
          <w:rPr>
            <w:rStyle w:val="Hyperlink"/>
          </w:rPr>
          <w:t>6 de março de 2023</w:t>
        </w:r>
      </w:hyperlink>
    </w:p>
    <w:p w14:paraId="2F24B66E" w14:textId="792D92A5" w:rsidR="006A1C67" w:rsidRDefault="006A1C67" w:rsidP="006A1C67">
      <w:pPr>
        <w:pStyle w:val="NoSpacing"/>
        <w:numPr>
          <w:ilvl w:val="1"/>
          <w:numId w:val="33"/>
        </w:numPr>
        <w:rPr>
          <w:noProof/>
        </w:rPr>
      </w:pPr>
      <w:hyperlink r:id="rId45" w:history="1">
        <w:r>
          <w:rPr>
            <w:rStyle w:val="Hyperlink"/>
          </w:rPr>
          <w:t>14 de março de 2023</w:t>
        </w:r>
      </w:hyperlink>
    </w:p>
    <w:p w14:paraId="1B80E18B" w14:textId="645FBC59" w:rsidR="006A1C67" w:rsidRDefault="006A1C67" w:rsidP="00C348A4">
      <w:pPr>
        <w:pStyle w:val="NoSpacing"/>
        <w:numPr>
          <w:ilvl w:val="1"/>
          <w:numId w:val="33"/>
        </w:numPr>
        <w:rPr>
          <w:noProof/>
        </w:rPr>
      </w:pPr>
      <w:hyperlink r:id="rId46" w:history="1">
        <w:r>
          <w:rPr>
            <w:rStyle w:val="Hyperlink"/>
          </w:rPr>
          <w:t>O DOER responde a perguntas do webinar</w:t>
        </w:r>
      </w:hyperlink>
    </w:p>
    <w:p w14:paraId="64C72778" w14:textId="47C99EA3" w:rsidR="00B9542F" w:rsidRPr="00F15450" w:rsidRDefault="004C7196" w:rsidP="00B9542F">
      <w:pPr>
        <w:pStyle w:val="NoSpacing"/>
        <w:numPr>
          <w:ilvl w:val="0"/>
          <w:numId w:val="33"/>
        </w:numPr>
        <w:rPr>
          <w:rStyle w:val="Hyperlink"/>
          <w:noProof/>
          <w:color w:val="auto"/>
          <w:u w:val="none"/>
        </w:rPr>
      </w:pPr>
      <w:r>
        <w:t xml:space="preserve">Para questões sobre o SASD da NEEP, contacte </w:t>
      </w:r>
      <w:hyperlink r:id="rId47">
        <w:r>
          <w:rPr>
            <w:rStyle w:val="Hyperlink"/>
          </w:rPr>
          <w:t>SASD@energy-solution.com</w:t>
        </w:r>
      </w:hyperlink>
      <w:r>
        <w:rPr>
          <w:rStyle w:val="Hyperlink"/>
        </w:rPr>
        <w:t>.</w:t>
      </w:r>
    </w:p>
    <w:p w14:paraId="74E2F3B8" w14:textId="1B0DCD21" w:rsidR="002B5DFD" w:rsidRPr="002B5DFD" w:rsidRDefault="00F15450" w:rsidP="002B5DFD">
      <w:pPr>
        <w:pStyle w:val="NoSpacing"/>
        <w:numPr>
          <w:ilvl w:val="0"/>
          <w:numId w:val="33"/>
        </w:numPr>
        <w:rPr>
          <w:rStyle w:val="Hyperlink"/>
          <w:noProof/>
          <w:color w:val="auto"/>
          <w:u w:val="none"/>
        </w:rPr>
      </w:pPr>
      <w:r>
        <w:rPr>
          <w:rStyle w:val="Hyperlink"/>
          <w:color w:val="auto"/>
          <w:u w:val="none"/>
        </w:rPr>
        <w:t xml:space="preserve">Para questões sobre o MAEDbS da CEC, contacte a CEC através do e-mail </w:t>
      </w:r>
      <w:hyperlink r:id="rId48">
        <w:r>
          <w:rPr>
            <w:rStyle w:val="Hyperlink"/>
          </w:rPr>
          <w:t>appliances@energy.ca.gov</w:t>
        </w:r>
      </w:hyperlink>
      <w:r>
        <w:rPr>
          <w:rStyle w:val="Hyperlink"/>
          <w:color w:val="auto"/>
          <w:u w:val="none"/>
        </w:rPr>
        <w:t xml:space="preserve"> ou explore estas ofertas do </w:t>
      </w:r>
      <w:hyperlink r:id="rId49">
        <w:r>
          <w:rPr>
            <w:rStyle w:val="Hyperlink"/>
          </w:rPr>
          <w:t>Energy Code Ace</w:t>
        </w:r>
      </w:hyperlink>
      <w:r>
        <w:rPr>
          <w:rStyle w:val="Hyperlink"/>
          <w:color w:val="auto"/>
          <w:u w:val="none"/>
        </w:rPr>
        <w:t xml:space="preserve">, o seu "balcão único" para ferramentas, formação e recursos gratuitos para o ajudar a cumprir as Normas de Eficiência Energética de Edifícios da Califórnia (Título 24, Parte 6) e as Normas de Eficiência de Eletrodomésticos (Título 20): </w:t>
      </w:r>
    </w:p>
    <w:p w14:paraId="7CADB271" w14:textId="714B605B" w:rsidR="00B90FE6" w:rsidRDefault="002B5DFD" w:rsidP="00B90FE6">
      <w:pPr>
        <w:pStyle w:val="NoSpacing"/>
        <w:numPr>
          <w:ilvl w:val="1"/>
          <w:numId w:val="33"/>
        </w:numPr>
        <w:rPr>
          <w:noProof/>
        </w:rPr>
      </w:pPr>
      <w:hyperlink r:id="rId50" w:history="1">
        <w:r>
          <w:rPr>
            <w:rStyle w:val="Hyperlink"/>
          </w:rPr>
          <w:t>Título 20 Fundamentos:</w:t>
        </w:r>
      </w:hyperlink>
      <w:hyperlink r:id="rId51" w:history="1">
        <w:r>
          <w:rPr>
            <w:rStyle w:val="Hyperlink"/>
          </w:rPr>
          <w:t xml:space="preserve"> Utilização do MAEDbS para fabricantes</w:t>
        </w:r>
      </w:hyperlink>
    </w:p>
    <w:p w14:paraId="2D916B10" w14:textId="73BC72C6" w:rsidR="001D7856" w:rsidRDefault="001D7856" w:rsidP="001D7856">
      <w:pPr>
        <w:pStyle w:val="NoSpacing"/>
        <w:numPr>
          <w:ilvl w:val="1"/>
          <w:numId w:val="33"/>
        </w:numPr>
        <w:rPr>
          <w:noProof/>
        </w:rPr>
      </w:pPr>
      <w:hyperlink r:id="rId52" w:history="1">
        <w:r>
          <w:rPr>
            <w:rStyle w:val="Hyperlink"/>
          </w:rPr>
          <w:t>Título 20 Noções básicas - Fabricantes</w:t>
        </w:r>
      </w:hyperlink>
      <w:r>
        <w:t xml:space="preserve"> </w:t>
      </w:r>
    </w:p>
    <w:p w14:paraId="2921F644" w14:textId="1F8C0F8A" w:rsidR="001D7856" w:rsidRDefault="001D7856" w:rsidP="001D7856">
      <w:pPr>
        <w:pStyle w:val="NoSpacing"/>
        <w:numPr>
          <w:ilvl w:val="1"/>
          <w:numId w:val="33"/>
        </w:numPr>
        <w:rPr>
          <w:noProof/>
        </w:rPr>
      </w:pPr>
      <w:hyperlink r:id="rId53" w:history="1">
        <w:r>
          <w:rPr>
            <w:rStyle w:val="Hyperlink"/>
          </w:rPr>
          <w:t>Titulo 20 Noções básicas – Retalhistas, distribuidores e instaladores</w:t>
        </w:r>
      </w:hyperlink>
      <w:r>
        <w:t xml:space="preserve"> </w:t>
      </w:r>
    </w:p>
    <w:p w14:paraId="5E6481B4" w14:textId="5B3CF37A" w:rsidR="00F712EA" w:rsidRPr="004C7196" w:rsidRDefault="001D7856" w:rsidP="00C348A4">
      <w:pPr>
        <w:pStyle w:val="NoSpacing"/>
        <w:numPr>
          <w:ilvl w:val="1"/>
          <w:numId w:val="33"/>
        </w:numPr>
        <w:rPr>
          <w:noProof/>
        </w:rPr>
      </w:pPr>
      <w:hyperlink r:id="rId54" w:history="1">
        <w:r>
          <w:rPr>
            <w:rStyle w:val="Hyperlink"/>
          </w:rPr>
          <w:t xml:space="preserve">MAEDbS 101 </w:t>
        </w:r>
      </w:hyperlink>
    </w:p>
    <w:sectPr w:rsidR="00F712EA" w:rsidRPr="004C7196" w:rsidSect="005540AA">
      <w:headerReference w:type="default" r:id="rId5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C96D" w14:textId="77777777" w:rsidR="00E820FD" w:rsidRDefault="00E820FD" w:rsidP="00DB0808">
      <w:pPr>
        <w:spacing w:before="0" w:after="0" w:line="240" w:lineRule="auto"/>
      </w:pPr>
      <w:r>
        <w:separator/>
      </w:r>
    </w:p>
  </w:endnote>
  <w:endnote w:type="continuationSeparator" w:id="0">
    <w:p w14:paraId="1724E3FB" w14:textId="77777777" w:rsidR="00E820FD" w:rsidRDefault="00E820FD" w:rsidP="00DB0808">
      <w:pPr>
        <w:spacing w:before="0" w:after="0" w:line="240" w:lineRule="auto"/>
      </w:pPr>
      <w:r>
        <w:continuationSeparator/>
      </w:r>
    </w:p>
  </w:endnote>
  <w:endnote w:type="continuationNotice" w:id="1">
    <w:p w14:paraId="394D6AE5" w14:textId="77777777" w:rsidR="00E820FD" w:rsidRDefault="00E820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E760" w14:textId="77777777" w:rsidR="00E820FD" w:rsidRDefault="00E820FD" w:rsidP="00DB0808">
      <w:pPr>
        <w:spacing w:before="0" w:after="0" w:line="240" w:lineRule="auto"/>
      </w:pPr>
      <w:r>
        <w:separator/>
      </w:r>
    </w:p>
  </w:footnote>
  <w:footnote w:type="continuationSeparator" w:id="0">
    <w:p w14:paraId="64E0DB20" w14:textId="77777777" w:rsidR="00E820FD" w:rsidRDefault="00E820FD" w:rsidP="00DB0808">
      <w:pPr>
        <w:spacing w:before="0" w:after="0" w:line="240" w:lineRule="auto"/>
      </w:pPr>
      <w:r>
        <w:continuationSeparator/>
      </w:r>
    </w:p>
  </w:footnote>
  <w:footnote w:type="continuationNotice" w:id="1">
    <w:p w14:paraId="2F8A6DFE" w14:textId="77777777" w:rsidR="00E820FD" w:rsidRDefault="00E820FD">
      <w:pPr>
        <w:spacing w:before="0" w:after="0" w:line="240" w:lineRule="auto"/>
      </w:pPr>
    </w:p>
  </w:footnote>
  <w:footnote w:id="2">
    <w:p w14:paraId="7E7C1002" w14:textId="36214E2C" w:rsidR="70F01EA1" w:rsidRDefault="70F01EA1" w:rsidP="093B6EED">
      <w:pPr>
        <w:pStyle w:val="FootnoteText"/>
      </w:pPr>
      <w:r>
        <w:rPr>
          <w:rStyle w:val="FootnoteReference"/>
          <w:sz w:val="18"/>
          <w:szCs w:val="18"/>
        </w:rPr>
        <w:footnoteRef/>
      </w:r>
      <w:r>
        <w:rPr>
          <w:sz w:val="18"/>
        </w:rPr>
        <w:t xml:space="preserve"> Uma norma obrigatória ou voluntária de eficiência energética ou hídrica definida por uma entidade diferente da Comunidade de Massachusetts e listado em 225 CMR 9.03, incluindo, mas não limitado a, normas voluntárias Energy Star e WaterSense e normas obrigatórias definidas no Código de Regulamentos da Califórnia, Código de Regulamentos Federais ou Código dos EUA.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B7DC" w14:textId="27A94AA4" w:rsidR="00C76F20" w:rsidRPr="0018488D" w:rsidRDefault="0018488D" w:rsidP="00C42B76">
    <w:pPr>
      <w:pStyle w:val="Header"/>
      <w:ind w:right="-115"/>
      <w:jc w:val="center"/>
      <w:rPr>
        <w:rStyle w:val="BookTitle"/>
        <w:b w:val="0"/>
        <w:bCs w:val="0"/>
        <w:i w:val="0"/>
        <w:iCs w:val="0"/>
        <w:sz w:val="24"/>
        <w:szCs w:val="24"/>
      </w:rPr>
    </w:pPr>
    <w:r>
      <w:rPr>
        <w:rStyle w:val="BookTitle"/>
        <w:b w:val="0"/>
        <w:i w:val="0"/>
        <w:sz w:val="24"/>
      </w:rPr>
      <w:t>NORMAS DE EFICIÊNCIA DE ELETRODOMÉSTICOS DE MASSACHUSETTS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A3732"/>
    <w:multiLevelType w:val="hybridMultilevel"/>
    <w:tmpl w:val="74204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501FF"/>
    <w:multiLevelType w:val="hybridMultilevel"/>
    <w:tmpl w:val="6728C15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EE9"/>
    <w:multiLevelType w:val="hybridMultilevel"/>
    <w:tmpl w:val="6C3224D6"/>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17D9C"/>
    <w:multiLevelType w:val="hybridMultilevel"/>
    <w:tmpl w:val="14C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C73CD6"/>
    <w:multiLevelType w:val="hybridMultilevel"/>
    <w:tmpl w:val="BF9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96579"/>
    <w:multiLevelType w:val="hybridMultilevel"/>
    <w:tmpl w:val="420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3C78"/>
    <w:multiLevelType w:val="hybridMultilevel"/>
    <w:tmpl w:val="50EA8B08"/>
    <w:lvl w:ilvl="0" w:tplc="04090001">
      <w:start w:val="1"/>
      <w:numFmt w:val="bullet"/>
      <w:lvlText w:val=""/>
      <w:lvlJc w:val="left"/>
      <w:pPr>
        <w:ind w:left="720" w:hanging="360"/>
      </w:pPr>
      <w:rPr>
        <w:rFonts w:ascii="Symbol" w:hAnsi="Symbol" w:hint="default"/>
      </w:rPr>
    </w:lvl>
    <w:lvl w:ilvl="1" w:tplc="4C9456FA">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7"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C66255"/>
    <w:multiLevelType w:val="hybridMultilevel"/>
    <w:tmpl w:val="27D6B59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83EDA"/>
    <w:multiLevelType w:val="hybridMultilevel"/>
    <w:tmpl w:val="74204FD4"/>
    <w:lvl w:ilvl="0" w:tplc="CD6C362A">
      <w:start w:val="1"/>
      <w:numFmt w:val="decimal"/>
      <w:lvlText w:val="%1."/>
      <w:lvlJc w:val="left"/>
      <w:pPr>
        <w:ind w:left="720" w:hanging="360"/>
      </w:pPr>
    </w:lvl>
    <w:lvl w:ilvl="1" w:tplc="38349590">
      <w:start w:val="1"/>
      <w:numFmt w:val="lowerLetter"/>
      <w:lvlText w:val="%2."/>
      <w:lvlJc w:val="left"/>
      <w:pPr>
        <w:ind w:left="1440" w:hanging="360"/>
      </w:pPr>
    </w:lvl>
    <w:lvl w:ilvl="2" w:tplc="3EA846FE">
      <w:start w:val="1"/>
      <w:numFmt w:val="lowerRoman"/>
      <w:lvlText w:val="%3."/>
      <w:lvlJc w:val="right"/>
      <w:pPr>
        <w:ind w:left="2160" w:hanging="180"/>
      </w:pPr>
    </w:lvl>
    <w:lvl w:ilvl="3" w:tplc="15E8A9A8">
      <w:start w:val="1"/>
      <w:numFmt w:val="decimal"/>
      <w:lvlText w:val="%4."/>
      <w:lvlJc w:val="left"/>
      <w:pPr>
        <w:ind w:left="2880" w:hanging="360"/>
      </w:pPr>
    </w:lvl>
    <w:lvl w:ilvl="4" w:tplc="1242B1A6">
      <w:start w:val="1"/>
      <w:numFmt w:val="lowerLetter"/>
      <w:lvlText w:val="%5."/>
      <w:lvlJc w:val="left"/>
      <w:pPr>
        <w:ind w:left="3600" w:hanging="360"/>
      </w:pPr>
    </w:lvl>
    <w:lvl w:ilvl="5" w:tplc="A1D886E4">
      <w:start w:val="1"/>
      <w:numFmt w:val="lowerRoman"/>
      <w:lvlText w:val="%6."/>
      <w:lvlJc w:val="right"/>
      <w:pPr>
        <w:ind w:left="4320" w:hanging="180"/>
      </w:pPr>
    </w:lvl>
    <w:lvl w:ilvl="6" w:tplc="741E3448">
      <w:start w:val="1"/>
      <w:numFmt w:val="decimal"/>
      <w:lvlText w:val="%7."/>
      <w:lvlJc w:val="left"/>
      <w:pPr>
        <w:ind w:left="5040" w:hanging="360"/>
      </w:pPr>
    </w:lvl>
    <w:lvl w:ilvl="7" w:tplc="1B586C40">
      <w:start w:val="1"/>
      <w:numFmt w:val="lowerLetter"/>
      <w:lvlText w:val="%8."/>
      <w:lvlJc w:val="left"/>
      <w:pPr>
        <w:ind w:left="5760" w:hanging="360"/>
      </w:pPr>
    </w:lvl>
    <w:lvl w:ilvl="8" w:tplc="731A3B14">
      <w:start w:val="1"/>
      <w:numFmt w:val="lowerRoman"/>
      <w:lvlText w:val="%9."/>
      <w:lvlJc w:val="right"/>
      <w:pPr>
        <w:ind w:left="6480" w:hanging="180"/>
      </w:pPr>
    </w:lvl>
  </w:abstractNum>
  <w:abstractNum w:abstractNumId="20"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CBD"/>
    <w:multiLevelType w:val="hybridMultilevel"/>
    <w:tmpl w:val="925682B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E5DA4"/>
    <w:multiLevelType w:val="hybridMultilevel"/>
    <w:tmpl w:val="28EE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2405"/>
    <w:multiLevelType w:val="hybridMultilevel"/>
    <w:tmpl w:val="A6C8F2BA"/>
    <w:lvl w:ilvl="0" w:tplc="D1A2BA1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307DD"/>
    <w:multiLevelType w:val="hybridMultilevel"/>
    <w:tmpl w:val="ED3C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2F3"/>
    <w:multiLevelType w:val="hybridMultilevel"/>
    <w:tmpl w:val="69FA057E"/>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F2009"/>
    <w:multiLevelType w:val="hybridMultilevel"/>
    <w:tmpl w:val="0636964E"/>
    <w:lvl w:ilvl="0" w:tplc="FC501E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34" w15:restartNumberingAfterBreak="0">
    <w:nsid w:val="691B03C8"/>
    <w:multiLevelType w:val="hybridMultilevel"/>
    <w:tmpl w:val="8662EADE"/>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8" w15:restartNumberingAfterBreak="0">
    <w:nsid w:val="792856B3"/>
    <w:multiLevelType w:val="hybridMultilevel"/>
    <w:tmpl w:val="FA90FF8A"/>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D7971"/>
    <w:multiLevelType w:val="hybridMultilevel"/>
    <w:tmpl w:val="14CE6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7903784">
    <w:abstractNumId w:val="33"/>
  </w:num>
  <w:num w:numId="2" w16cid:durableId="1948468024">
    <w:abstractNumId w:val="16"/>
  </w:num>
  <w:num w:numId="3" w16cid:durableId="900948502">
    <w:abstractNumId w:val="7"/>
  </w:num>
  <w:num w:numId="4" w16cid:durableId="1898860840">
    <w:abstractNumId w:val="35"/>
  </w:num>
  <w:num w:numId="5" w16cid:durableId="1658462109">
    <w:abstractNumId w:val="13"/>
  </w:num>
  <w:num w:numId="6" w16cid:durableId="724790939">
    <w:abstractNumId w:val="11"/>
  </w:num>
  <w:num w:numId="7" w16cid:durableId="1554732779">
    <w:abstractNumId w:val="21"/>
  </w:num>
  <w:num w:numId="8" w16cid:durableId="1437797880">
    <w:abstractNumId w:val="12"/>
  </w:num>
  <w:num w:numId="9" w16cid:durableId="1488782292">
    <w:abstractNumId w:val="25"/>
  </w:num>
  <w:num w:numId="10" w16cid:durableId="1281491324">
    <w:abstractNumId w:val="10"/>
  </w:num>
  <w:num w:numId="11" w16cid:durableId="1430351831">
    <w:abstractNumId w:val="32"/>
  </w:num>
  <w:num w:numId="12" w16cid:durableId="1181973170">
    <w:abstractNumId w:val="14"/>
  </w:num>
  <w:num w:numId="13" w16cid:durableId="1790932213">
    <w:abstractNumId w:val="17"/>
  </w:num>
  <w:num w:numId="14" w16cid:durableId="1122268801">
    <w:abstractNumId w:val="22"/>
  </w:num>
  <w:num w:numId="15" w16cid:durableId="935790610">
    <w:abstractNumId w:val="36"/>
  </w:num>
  <w:num w:numId="16" w16cid:durableId="1856921102">
    <w:abstractNumId w:val="27"/>
  </w:num>
  <w:num w:numId="17" w16cid:durableId="125971222">
    <w:abstractNumId w:val="0"/>
  </w:num>
  <w:num w:numId="18" w16cid:durableId="2105495784">
    <w:abstractNumId w:val="1"/>
  </w:num>
  <w:num w:numId="19" w16cid:durableId="3166004">
    <w:abstractNumId w:val="39"/>
  </w:num>
  <w:num w:numId="20" w16cid:durableId="688986467">
    <w:abstractNumId w:val="37"/>
  </w:num>
  <w:num w:numId="21" w16cid:durableId="1154027120">
    <w:abstractNumId w:val="20"/>
  </w:num>
  <w:num w:numId="22" w16cid:durableId="1296526697">
    <w:abstractNumId w:val="5"/>
  </w:num>
  <w:num w:numId="23" w16cid:durableId="17197548">
    <w:abstractNumId w:val="23"/>
  </w:num>
  <w:num w:numId="24" w16cid:durableId="973556849">
    <w:abstractNumId w:val="4"/>
  </w:num>
  <w:num w:numId="25" w16cid:durableId="93787677">
    <w:abstractNumId w:val="30"/>
  </w:num>
  <w:num w:numId="26" w16cid:durableId="402142102">
    <w:abstractNumId w:val="29"/>
  </w:num>
  <w:num w:numId="27" w16cid:durableId="1714842035">
    <w:abstractNumId w:val="8"/>
  </w:num>
  <w:num w:numId="28" w16cid:durableId="642925355">
    <w:abstractNumId w:val="24"/>
  </w:num>
  <w:num w:numId="29" w16cid:durableId="945237324">
    <w:abstractNumId w:val="38"/>
  </w:num>
  <w:num w:numId="30" w16cid:durableId="1545020187">
    <w:abstractNumId w:val="34"/>
  </w:num>
  <w:num w:numId="31" w16cid:durableId="196703658">
    <w:abstractNumId w:val="18"/>
  </w:num>
  <w:num w:numId="32" w16cid:durableId="1436824714">
    <w:abstractNumId w:val="3"/>
  </w:num>
  <w:num w:numId="33" w16cid:durableId="1955674497">
    <w:abstractNumId w:val="31"/>
  </w:num>
  <w:num w:numId="34" w16cid:durableId="168445461">
    <w:abstractNumId w:val="15"/>
  </w:num>
  <w:num w:numId="35" w16cid:durableId="1680233374">
    <w:abstractNumId w:val="6"/>
  </w:num>
  <w:num w:numId="36" w16cid:durableId="1857115995">
    <w:abstractNumId w:val="26"/>
  </w:num>
  <w:num w:numId="37" w16cid:durableId="145170232">
    <w:abstractNumId w:val="9"/>
  </w:num>
  <w:num w:numId="38" w16cid:durableId="1996839759">
    <w:abstractNumId w:val="28"/>
  </w:num>
  <w:num w:numId="39" w16cid:durableId="58594790">
    <w:abstractNumId w:val="19"/>
  </w:num>
  <w:num w:numId="40" w16cid:durableId="583759464">
    <w:abstractNumId w:val="2"/>
  </w:num>
  <w:num w:numId="41" w16cid:durableId="17336562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attachedTemplate r:id="rId1"/>
  <w:linkStyl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282242"/>
    <w:rsid w:val="00001051"/>
    <w:rsid w:val="000065CD"/>
    <w:rsid w:val="00012B8A"/>
    <w:rsid w:val="00015BCA"/>
    <w:rsid w:val="00021AA9"/>
    <w:rsid w:val="000224A4"/>
    <w:rsid w:val="00024E9C"/>
    <w:rsid w:val="00034F6C"/>
    <w:rsid w:val="00035A04"/>
    <w:rsid w:val="000463F9"/>
    <w:rsid w:val="00052A16"/>
    <w:rsid w:val="00053352"/>
    <w:rsid w:val="00055976"/>
    <w:rsid w:val="00057CF4"/>
    <w:rsid w:val="00061802"/>
    <w:rsid w:val="00061A60"/>
    <w:rsid w:val="00064A5F"/>
    <w:rsid w:val="000666A5"/>
    <w:rsid w:val="00080AC0"/>
    <w:rsid w:val="0008319A"/>
    <w:rsid w:val="0008681C"/>
    <w:rsid w:val="000900DB"/>
    <w:rsid w:val="0009515F"/>
    <w:rsid w:val="000A088D"/>
    <w:rsid w:val="000A15D8"/>
    <w:rsid w:val="000A61DF"/>
    <w:rsid w:val="000A75FF"/>
    <w:rsid w:val="000C0CC1"/>
    <w:rsid w:val="000C23C1"/>
    <w:rsid w:val="000C2C3B"/>
    <w:rsid w:val="000C4A75"/>
    <w:rsid w:val="000C58AC"/>
    <w:rsid w:val="000C5F31"/>
    <w:rsid w:val="000D32E5"/>
    <w:rsid w:val="000E0DD0"/>
    <w:rsid w:val="00102CE7"/>
    <w:rsid w:val="00105673"/>
    <w:rsid w:val="00116464"/>
    <w:rsid w:val="00121FA5"/>
    <w:rsid w:val="00122D5B"/>
    <w:rsid w:val="00125BAB"/>
    <w:rsid w:val="00127D44"/>
    <w:rsid w:val="001430E9"/>
    <w:rsid w:val="00154932"/>
    <w:rsid w:val="00154E02"/>
    <w:rsid w:val="00162AE9"/>
    <w:rsid w:val="00166537"/>
    <w:rsid w:val="001676BA"/>
    <w:rsid w:val="00170989"/>
    <w:rsid w:val="001720C3"/>
    <w:rsid w:val="001741C0"/>
    <w:rsid w:val="001743DB"/>
    <w:rsid w:val="0018044D"/>
    <w:rsid w:val="00181BCB"/>
    <w:rsid w:val="00181FF3"/>
    <w:rsid w:val="00183072"/>
    <w:rsid w:val="0018488D"/>
    <w:rsid w:val="00187F6B"/>
    <w:rsid w:val="001911F5"/>
    <w:rsid w:val="00192684"/>
    <w:rsid w:val="00197F6D"/>
    <w:rsid w:val="001A1AB7"/>
    <w:rsid w:val="001A354D"/>
    <w:rsid w:val="001A4C7C"/>
    <w:rsid w:val="001A6D42"/>
    <w:rsid w:val="001B17D8"/>
    <w:rsid w:val="001B64AF"/>
    <w:rsid w:val="001C2515"/>
    <w:rsid w:val="001C3411"/>
    <w:rsid w:val="001C6241"/>
    <w:rsid w:val="001D03D3"/>
    <w:rsid w:val="001D14C9"/>
    <w:rsid w:val="001D3E73"/>
    <w:rsid w:val="001D7856"/>
    <w:rsid w:val="001E7D5C"/>
    <w:rsid w:val="001F3BFC"/>
    <w:rsid w:val="001F7DC8"/>
    <w:rsid w:val="0020042F"/>
    <w:rsid w:val="002018A5"/>
    <w:rsid w:val="00201910"/>
    <w:rsid w:val="00213415"/>
    <w:rsid w:val="00226F7F"/>
    <w:rsid w:val="00227F6C"/>
    <w:rsid w:val="00235C8D"/>
    <w:rsid w:val="00237A09"/>
    <w:rsid w:val="00240D9A"/>
    <w:rsid w:val="002412A6"/>
    <w:rsid w:val="00243834"/>
    <w:rsid w:val="00244B2E"/>
    <w:rsid w:val="00246DC6"/>
    <w:rsid w:val="0025744A"/>
    <w:rsid w:val="00266668"/>
    <w:rsid w:val="002666B3"/>
    <w:rsid w:val="0027619C"/>
    <w:rsid w:val="0028002A"/>
    <w:rsid w:val="002810D0"/>
    <w:rsid w:val="0028307A"/>
    <w:rsid w:val="00290154"/>
    <w:rsid w:val="00292ADE"/>
    <w:rsid w:val="00292B44"/>
    <w:rsid w:val="00296A6C"/>
    <w:rsid w:val="00296FFE"/>
    <w:rsid w:val="002A1373"/>
    <w:rsid w:val="002A7405"/>
    <w:rsid w:val="002B5DFD"/>
    <w:rsid w:val="002B6355"/>
    <w:rsid w:val="002B727F"/>
    <w:rsid w:val="002C13E4"/>
    <w:rsid w:val="002D10E7"/>
    <w:rsid w:val="002D1109"/>
    <w:rsid w:val="002D1E39"/>
    <w:rsid w:val="002D5C84"/>
    <w:rsid w:val="002E23DC"/>
    <w:rsid w:val="002F1185"/>
    <w:rsid w:val="002F1663"/>
    <w:rsid w:val="002F378C"/>
    <w:rsid w:val="002F64FB"/>
    <w:rsid w:val="002F75B4"/>
    <w:rsid w:val="003010C9"/>
    <w:rsid w:val="00303D34"/>
    <w:rsid w:val="003112FD"/>
    <w:rsid w:val="00312E8F"/>
    <w:rsid w:val="00313F5C"/>
    <w:rsid w:val="00316869"/>
    <w:rsid w:val="00316C2B"/>
    <w:rsid w:val="00324496"/>
    <w:rsid w:val="00326BA5"/>
    <w:rsid w:val="00327DCF"/>
    <w:rsid w:val="00330B5D"/>
    <w:rsid w:val="003338F6"/>
    <w:rsid w:val="00354655"/>
    <w:rsid w:val="00361297"/>
    <w:rsid w:val="00361693"/>
    <w:rsid w:val="003626D8"/>
    <w:rsid w:val="00367924"/>
    <w:rsid w:val="00367C94"/>
    <w:rsid w:val="00372DE4"/>
    <w:rsid w:val="003736BD"/>
    <w:rsid w:val="003749A8"/>
    <w:rsid w:val="00375A8C"/>
    <w:rsid w:val="00382908"/>
    <w:rsid w:val="00383B88"/>
    <w:rsid w:val="00385B87"/>
    <w:rsid w:val="003869EB"/>
    <w:rsid w:val="00387DB9"/>
    <w:rsid w:val="00394050"/>
    <w:rsid w:val="003A035D"/>
    <w:rsid w:val="003A234A"/>
    <w:rsid w:val="003B182E"/>
    <w:rsid w:val="003B3F63"/>
    <w:rsid w:val="003B46D8"/>
    <w:rsid w:val="003B7494"/>
    <w:rsid w:val="003C13CF"/>
    <w:rsid w:val="003C37CD"/>
    <w:rsid w:val="003C7610"/>
    <w:rsid w:val="003C78D9"/>
    <w:rsid w:val="003D2B58"/>
    <w:rsid w:val="003D6988"/>
    <w:rsid w:val="003D7FC7"/>
    <w:rsid w:val="003E2AB8"/>
    <w:rsid w:val="003E5EF8"/>
    <w:rsid w:val="003E6421"/>
    <w:rsid w:val="003F002A"/>
    <w:rsid w:val="003F4478"/>
    <w:rsid w:val="004006B0"/>
    <w:rsid w:val="004051D0"/>
    <w:rsid w:val="004054EB"/>
    <w:rsid w:val="00405ACB"/>
    <w:rsid w:val="00406615"/>
    <w:rsid w:val="00411F8A"/>
    <w:rsid w:val="004123A9"/>
    <w:rsid w:val="00412877"/>
    <w:rsid w:val="00412982"/>
    <w:rsid w:val="00414D16"/>
    <w:rsid w:val="004159A3"/>
    <w:rsid w:val="004172B6"/>
    <w:rsid w:val="00422697"/>
    <w:rsid w:val="004241EE"/>
    <w:rsid w:val="00426F1D"/>
    <w:rsid w:val="00432C8D"/>
    <w:rsid w:val="00433359"/>
    <w:rsid w:val="00437753"/>
    <w:rsid w:val="0044071E"/>
    <w:rsid w:val="0044193F"/>
    <w:rsid w:val="004476DA"/>
    <w:rsid w:val="00451250"/>
    <w:rsid w:val="00457697"/>
    <w:rsid w:val="00460236"/>
    <w:rsid w:val="004657AB"/>
    <w:rsid w:val="004733E5"/>
    <w:rsid w:val="00474C9A"/>
    <w:rsid w:val="00482146"/>
    <w:rsid w:val="00486063"/>
    <w:rsid w:val="0048781C"/>
    <w:rsid w:val="004A2508"/>
    <w:rsid w:val="004A2F98"/>
    <w:rsid w:val="004B0EF3"/>
    <w:rsid w:val="004B605A"/>
    <w:rsid w:val="004B75E0"/>
    <w:rsid w:val="004B7EE3"/>
    <w:rsid w:val="004C1B77"/>
    <w:rsid w:val="004C5581"/>
    <w:rsid w:val="004C61C6"/>
    <w:rsid w:val="004C6BFB"/>
    <w:rsid w:val="004C7196"/>
    <w:rsid w:val="004C7F34"/>
    <w:rsid w:val="004D0FC4"/>
    <w:rsid w:val="004E4358"/>
    <w:rsid w:val="004E51CC"/>
    <w:rsid w:val="004E5BF9"/>
    <w:rsid w:val="004E6AC9"/>
    <w:rsid w:val="004E7A66"/>
    <w:rsid w:val="004F0EEA"/>
    <w:rsid w:val="004F51A1"/>
    <w:rsid w:val="0050566F"/>
    <w:rsid w:val="00507D49"/>
    <w:rsid w:val="005124CD"/>
    <w:rsid w:val="00512B01"/>
    <w:rsid w:val="00514B6B"/>
    <w:rsid w:val="00516891"/>
    <w:rsid w:val="0051791B"/>
    <w:rsid w:val="00520367"/>
    <w:rsid w:val="00520574"/>
    <w:rsid w:val="005236D1"/>
    <w:rsid w:val="00524068"/>
    <w:rsid w:val="005313C1"/>
    <w:rsid w:val="00533762"/>
    <w:rsid w:val="00533E55"/>
    <w:rsid w:val="00542143"/>
    <w:rsid w:val="005473E5"/>
    <w:rsid w:val="005509FB"/>
    <w:rsid w:val="005540AA"/>
    <w:rsid w:val="00567EC0"/>
    <w:rsid w:val="0057311C"/>
    <w:rsid w:val="00574D79"/>
    <w:rsid w:val="00576C42"/>
    <w:rsid w:val="0058101B"/>
    <w:rsid w:val="005816C8"/>
    <w:rsid w:val="005831E6"/>
    <w:rsid w:val="00596190"/>
    <w:rsid w:val="005A6E13"/>
    <w:rsid w:val="005A7CB0"/>
    <w:rsid w:val="005B0F93"/>
    <w:rsid w:val="005B30F3"/>
    <w:rsid w:val="005C039E"/>
    <w:rsid w:val="005C14D3"/>
    <w:rsid w:val="005C5CA6"/>
    <w:rsid w:val="005C77DC"/>
    <w:rsid w:val="005D1ACF"/>
    <w:rsid w:val="005D6676"/>
    <w:rsid w:val="005E2900"/>
    <w:rsid w:val="005E31FF"/>
    <w:rsid w:val="005E42EC"/>
    <w:rsid w:val="005E56C6"/>
    <w:rsid w:val="005E7DF2"/>
    <w:rsid w:val="005F18B5"/>
    <w:rsid w:val="005F4B8E"/>
    <w:rsid w:val="005F4F5D"/>
    <w:rsid w:val="005F633E"/>
    <w:rsid w:val="00600A6E"/>
    <w:rsid w:val="0060523F"/>
    <w:rsid w:val="00606B34"/>
    <w:rsid w:val="006116AE"/>
    <w:rsid w:val="00613DC0"/>
    <w:rsid w:val="00615E67"/>
    <w:rsid w:val="00620CE9"/>
    <w:rsid w:val="006212E7"/>
    <w:rsid w:val="006220CB"/>
    <w:rsid w:val="00623385"/>
    <w:rsid w:val="006255D5"/>
    <w:rsid w:val="00641154"/>
    <w:rsid w:val="006534BF"/>
    <w:rsid w:val="00655266"/>
    <w:rsid w:val="006612B9"/>
    <w:rsid w:val="0066497C"/>
    <w:rsid w:val="00665E93"/>
    <w:rsid w:val="00672E75"/>
    <w:rsid w:val="00682D54"/>
    <w:rsid w:val="00690516"/>
    <w:rsid w:val="006955E0"/>
    <w:rsid w:val="006A1C67"/>
    <w:rsid w:val="006A3214"/>
    <w:rsid w:val="006B3729"/>
    <w:rsid w:val="006B4E00"/>
    <w:rsid w:val="006B5A69"/>
    <w:rsid w:val="006B6E38"/>
    <w:rsid w:val="006B7BB6"/>
    <w:rsid w:val="006C3A1C"/>
    <w:rsid w:val="006D6C1A"/>
    <w:rsid w:val="006D7058"/>
    <w:rsid w:val="006E0278"/>
    <w:rsid w:val="006E1DF5"/>
    <w:rsid w:val="006E246D"/>
    <w:rsid w:val="006F1488"/>
    <w:rsid w:val="006F2290"/>
    <w:rsid w:val="006F52B4"/>
    <w:rsid w:val="006F587D"/>
    <w:rsid w:val="006F5A97"/>
    <w:rsid w:val="00700F56"/>
    <w:rsid w:val="007013A8"/>
    <w:rsid w:val="00703D34"/>
    <w:rsid w:val="007059A5"/>
    <w:rsid w:val="00705E3F"/>
    <w:rsid w:val="00707209"/>
    <w:rsid w:val="0071070E"/>
    <w:rsid w:val="007218F7"/>
    <w:rsid w:val="0072331A"/>
    <w:rsid w:val="00727593"/>
    <w:rsid w:val="00731F76"/>
    <w:rsid w:val="0073364D"/>
    <w:rsid w:val="00740DF1"/>
    <w:rsid w:val="00743596"/>
    <w:rsid w:val="00743656"/>
    <w:rsid w:val="00744340"/>
    <w:rsid w:val="007444C6"/>
    <w:rsid w:val="00763415"/>
    <w:rsid w:val="007710BA"/>
    <w:rsid w:val="00774B68"/>
    <w:rsid w:val="007806B0"/>
    <w:rsid w:val="00785C28"/>
    <w:rsid w:val="007A25EE"/>
    <w:rsid w:val="007A5E9F"/>
    <w:rsid w:val="007A7C07"/>
    <w:rsid w:val="007B1CAA"/>
    <w:rsid w:val="007B37DC"/>
    <w:rsid w:val="007B4253"/>
    <w:rsid w:val="007B665A"/>
    <w:rsid w:val="007C0D88"/>
    <w:rsid w:val="007C137B"/>
    <w:rsid w:val="007C2A80"/>
    <w:rsid w:val="007C2B6A"/>
    <w:rsid w:val="007D065C"/>
    <w:rsid w:val="007D135D"/>
    <w:rsid w:val="007D1C8C"/>
    <w:rsid w:val="007D417A"/>
    <w:rsid w:val="007E0E88"/>
    <w:rsid w:val="007F3B21"/>
    <w:rsid w:val="00805706"/>
    <w:rsid w:val="00805711"/>
    <w:rsid w:val="00810DB2"/>
    <w:rsid w:val="00814058"/>
    <w:rsid w:val="0081562F"/>
    <w:rsid w:val="00817327"/>
    <w:rsid w:val="00817C2E"/>
    <w:rsid w:val="008216E5"/>
    <w:rsid w:val="008358A7"/>
    <w:rsid w:val="00841883"/>
    <w:rsid w:val="00844C7D"/>
    <w:rsid w:val="00857511"/>
    <w:rsid w:val="008608F1"/>
    <w:rsid w:val="00860DB1"/>
    <w:rsid w:val="00862B23"/>
    <w:rsid w:val="00863D92"/>
    <w:rsid w:val="00866B7A"/>
    <w:rsid w:val="00881A2F"/>
    <w:rsid w:val="008863E3"/>
    <w:rsid w:val="00890538"/>
    <w:rsid w:val="0089165D"/>
    <w:rsid w:val="00891F4E"/>
    <w:rsid w:val="00895EE0"/>
    <w:rsid w:val="008B0C9D"/>
    <w:rsid w:val="008B0E88"/>
    <w:rsid w:val="008B4CD2"/>
    <w:rsid w:val="008B5E3E"/>
    <w:rsid w:val="008B6ACF"/>
    <w:rsid w:val="008D5575"/>
    <w:rsid w:val="008E25E5"/>
    <w:rsid w:val="008E592B"/>
    <w:rsid w:val="008F0166"/>
    <w:rsid w:val="008F03F3"/>
    <w:rsid w:val="008F3765"/>
    <w:rsid w:val="008F3B2B"/>
    <w:rsid w:val="008F4AB9"/>
    <w:rsid w:val="00904BF5"/>
    <w:rsid w:val="00906837"/>
    <w:rsid w:val="00911036"/>
    <w:rsid w:val="00911B22"/>
    <w:rsid w:val="009123FC"/>
    <w:rsid w:val="0091349D"/>
    <w:rsid w:val="00920011"/>
    <w:rsid w:val="00924D5C"/>
    <w:rsid w:val="009347B3"/>
    <w:rsid w:val="00942A55"/>
    <w:rsid w:val="0095033A"/>
    <w:rsid w:val="0095471A"/>
    <w:rsid w:val="009570B1"/>
    <w:rsid w:val="009613FE"/>
    <w:rsid w:val="00963DE0"/>
    <w:rsid w:val="00967991"/>
    <w:rsid w:val="009711B6"/>
    <w:rsid w:val="00972A28"/>
    <w:rsid w:val="009853A6"/>
    <w:rsid w:val="00986045"/>
    <w:rsid w:val="00987FD2"/>
    <w:rsid w:val="009941E2"/>
    <w:rsid w:val="0099763F"/>
    <w:rsid w:val="009A0F03"/>
    <w:rsid w:val="009A1EDE"/>
    <w:rsid w:val="009A6E8C"/>
    <w:rsid w:val="009B07C5"/>
    <w:rsid w:val="009B3270"/>
    <w:rsid w:val="009B4BC8"/>
    <w:rsid w:val="009B50F8"/>
    <w:rsid w:val="009B6232"/>
    <w:rsid w:val="009B7D59"/>
    <w:rsid w:val="009C13C2"/>
    <w:rsid w:val="009C1EFC"/>
    <w:rsid w:val="009C556C"/>
    <w:rsid w:val="009C7FF7"/>
    <w:rsid w:val="009D2E26"/>
    <w:rsid w:val="009D5E88"/>
    <w:rsid w:val="009E2B27"/>
    <w:rsid w:val="009E3E92"/>
    <w:rsid w:val="009E7B68"/>
    <w:rsid w:val="009F0B9F"/>
    <w:rsid w:val="009F0ECC"/>
    <w:rsid w:val="009F1617"/>
    <w:rsid w:val="009F37F8"/>
    <w:rsid w:val="00A10EF0"/>
    <w:rsid w:val="00A13537"/>
    <w:rsid w:val="00A1739F"/>
    <w:rsid w:val="00A21D81"/>
    <w:rsid w:val="00A222A2"/>
    <w:rsid w:val="00A236B7"/>
    <w:rsid w:val="00A23DE1"/>
    <w:rsid w:val="00A24834"/>
    <w:rsid w:val="00A24CBB"/>
    <w:rsid w:val="00A37F7C"/>
    <w:rsid w:val="00A43079"/>
    <w:rsid w:val="00A50971"/>
    <w:rsid w:val="00A53E77"/>
    <w:rsid w:val="00A56E3F"/>
    <w:rsid w:val="00A60D06"/>
    <w:rsid w:val="00A6209B"/>
    <w:rsid w:val="00A729E1"/>
    <w:rsid w:val="00A72F73"/>
    <w:rsid w:val="00A73A3E"/>
    <w:rsid w:val="00A755E6"/>
    <w:rsid w:val="00A931DA"/>
    <w:rsid w:val="00A93D94"/>
    <w:rsid w:val="00A94CB0"/>
    <w:rsid w:val="00AA2607"/>
    <w:rsid w:val="00AB1802"/>
    <w:rsid w:val="00AB185A"/>
    <w:rsid w:val="00AC0179"/>
    <w:rsid w:val="00AC37DD"/>
    <w:rsid w:val="00AC75F6"/>
    <w:rsid w:val="00AF0AB9"/>
    <w:rsid w:val="00AF3D81"/>
    <w:rsid w:val="00AF4C79"/>
    <w:rsid w:val="00B0010C"/>
    <w:rsid w:val="00B00C38"/>
    <w:rsid w:val="00B01768"/>
    <w:rsid w:val="00B01D42"/>
    <w:rsid w:val="00B03983"/>
    <w:rsid w:val="00B04043"/>
    <w:rsid w:val="00B0413A"/>
    <w:rsid w:val="00B10492"/>
    <w:rsid w:val="00B14A75"/>
    <w:rsid w:val="00B23E55"/>
    <w:rsid w:val="00B2506E"/>
    <w:rsid w:val="00B366DF"/>
    <w:rsid w:val="00B41881"/>
    <w:rsid w:val="00B41DAC"/>
    <w:rsid w:val="00B42D5D"/>
    <w:rsid w:val="00B46CC6"/>
    <w:rsid w:val="00B479F0"/>
    <w:rsid w:val="00B52747"/>
    <w:rsid w:val="00B52F25"/>
    <w:rsid w:val="00B53E20"/>
    <w:rsid w:val="00B56042"/>
    <w:rsid w:val="00B5635C"/>
    <w:rsid w:val="00B568D9"/>
    <w:rsid w:val="00B60A9A"/>
    <w:rsid w:val="00B6490F"/>
    <w:rsid w:val="00B66106"/>
    <w:rsid w:val="00B678A4"/>
    <w:rsid w:val="00B67A6A"/>
    <w:rsid w:val="00B7047F"/>
    <w:rsid w:val="00B77CE6"/>
    <w:rsid w:val="00B83774"/>
    <w:rsid w:val="00B87087"/>
    <w:rsid w:val="00B90AC3"/>
    <w:rsid w:val="00B90FE6"/>
    <w:rsid w:val="00B9542F"/>
    <w:rsid w:val="00B95D71"/>
    <w:rsid w:val="00BA0029"/>
    <w:rsid w:val="00BA7746"/>
    <w:rsid w:val="00BB0A50"/>
    <w:rsid w:val="00BB3004"/>
    <w:rsid w:val="00BC2915"/>
    <w:rsid w:val="00BC2C32"/>
    <w:rsid w:val="00BC3074"/>
    <w:rsid w:val="00BC3E06"/>
    <w:rsid w:val="00BC3EEC"/>
    <w:rsid w:val="00BC7E29"/>
    <w:rsid w:val="00BD2978"/>
    <w:rsid w:val="00BD4BED"/>
    <w:rsid w:val="00BD54B0"/>
    <w:rsid w:val="00BD7F86"/>
    <w:rsid w:val="00BE0A6A"/>
    <w:rsid w:val="00BE7311"/>
    <w:rsid w:val="00BF0DF6"/>
    <w:rsid w:val="00BF262A"/>
    <w:rsid w:val="00BF759D"/>
    <w:rsid w:val="00C000A3"/>
    <w:rsid w:val="00C029AC"/>
    <w:rsid w:val="00C0346E"/>
    <w:rsid w:val="00C06E28"/>
    <w:rsid w:val="00C0728C"/>
    <w:rsid w:val="00C073C5"/>
    <w:rsid w:val="00C16CD6"/>
    <w:rsid w:val="00C20133"/>
    <w:rsid w:val="00C21894"/>
    <w:rsid w:val="00C26889"/>
    <w:rsid w:val="00C348A4"/>
    <w:rsid w:val="00C35ADE"/>
    <w:rsid w:val="00C42B76"/>
    <w:rsid w:val="00C43713"/>
    <w:rsid w:val="00C44413"/>
    <w:rsid w:val="00C5021B"/>
    <w:rsid w:val="00C608B4"/>
    <w:rsid w:val="00C6326B"/>
    <w:rsid w:val="00C751F8"/>
    <w:rsid w:val="00C75842"/>
    <w:rsid w:val="00C76F20"/>
    <w:rsid w:val="00C77FEE"/>
    <w:rsid w:val="00C80C20"/>
    <w:rsid w:val="00C83E65"/>
    <w:rsid w:val="00C87629"/>
    <w:rsid w:val="00C90228"/>
    <w:rsid w:val="00C911FF"/>
    <w:rsid w:val="00C977AE"/>
    <w:rsid w:val="00CA1120"/>
    <w:rsid w:val="00CA531A"/>
    <w:rsid w:val="00CB1649"/>
    <w:rsid w:val="00CB4354"/>
    <w:rsid w:val="00CB46A0"/>
    <w:rsid w:val="00CB5CFC"/>
    <w:rsid w:val="00CB676E"/>
    <w:rsid w:val="00CC74A1"/>
    <w:rsid w:val="00CC7DC0"/>
    <w:rsid w:val="00CD4037"/>
    <w:rsid w:val="00CD4EA5"/>
    <w:rsid w:val="00CD55C1"/>
    <w:rsid w:val="00CD69E2"/>
    <w:rsid w:val="00CE31D0"/>
    <w:rsid w:val="00CF15CF"/>
    <w:rsid w:val="00CF6F80"/>
    <w:rsid w:val="00CF7F27"/>
    <w:rsid w:val="00D0466E"/>
    <w:rsid w:val="00D04714"/>
    <w:rsid w:val="00D047E1"/>
    <w:rsid w:val="00D16A69"/>
    <w:rsid w:val="00D17899"/>
    <w:rsid w:val="00D2223D"/>
    <w:rsid w:val="00D22AA2"/>
    <w:rsid w:val="00D264F8"/>
    <w:rsid w:val="00D310B6"/>
    <w:rsid w:val="00D350CD"/>
    <w:rsid w:val="00D35459"/>
    <w:rsid w:val="00D37D5D"/>
    <w:rsid w:val="00D405B0"/>
    <w:rsid w:val="00D51020"/>
    <w:rsid w:val="00D51DB6"/>
    <w:rsid w:val="00D54782"/>
    <w:rsid w:val="00D54E38"/>
    <w:rsid w:val="00D550CA"/>
    <w:rsid w:val="00D67A52"/>
    <w:rsid w:val="00D73E80"/>
    <w:rsid w:val="00D77648"/>
    <w:rsid w:val="00D925F5"/>
    <w:rsid w:val="00D958A4"/>
    <w:rsid w:val="00D96E7C"/>
    <w:rsid w:val="00DA4E80"/>
    <w:rsid w:val="00DB0808"/>
    <w:rsid w:val="00DB3ED1"/>
    <w:rsid w:val="00DC0062"/>
    <w:rsid w:val="00DC1C97"/>
    <w:rsid w:val="00DC2C2F"/>
    <w:rsid w:val="00DC3F02"/>
    <w:rsid w:val="00DC5180"/>
    <w:rsid w:val="00DC69DB"/>
    <w:rsid w:val="00DD02F4"/>
    <w:rsid w:val="00DD038C"/>
    <w:rsid w:val="00DD0BC7"/>
    <w:rsid w:val="00DF28D0"/>
    <w:rsid w:val="00DF6A99"/>
    <w:rsid w:val="00E00F7F"/>
    <w:rsid w:val="00E03BCC"/>
    <w:rsid w:val="00E07DF2"/>
    <w:rsid w:val="00E114CB"/>
    <w:rsid w:val="00E1418C"/>
    <w:rsid w:val="00E14BC5"/>
    <w:rsid w:val="00E17CFB"/>
    <w:rsid w:val="00E24B5F"/>
    <w:rsid w:val="00E26585"/>
    <w:rsid w:val="00E30F3F"/>
    <w:rsid w:val="00E3306B"/>
    <w:rsid w:val="00E41EF7"/>
    <w:rsid w:val="00E46667"/>
    <w:rsid w:val="00E47D9C"/>
    <w:rsid w:val="00E504BC"/>
    <w:rsid w:val="00E53900"/>
    <w:rsid w:val="00E564CA"/>
    <w:rsid w:val="00E56668"/>
    <w:rsid w:val="00E5726B"/>
    <w:rsid w:val="00E80C14"/>
    <w:rsid w:val="00E80E92"/>
    <w:rsid w:val="00E820FD"/>
    <w:rsid w:val="00E90513"/>
    <w:rsid w:val="00E92258"/>
    <w:rsid w:val="00E92860"/>
    <w:rsid w:val="00EA3548"/>
    <w:rsid w:val="00EA4C1C"/>
    <w:rsid w:val="00EA57BF"/>
    <w:rsid w:val="00EB398C"/>
    <w:rsid w:val="00EC37D6"/>
    <w:rsid w:val="00EC5439"/>
    <w:rsid w:val="00ED1986"/>
    <w:rsid w:val="00ED5BF2"/>
    <w:rsid w:val="00EF1B3A"/>
    <w:rsid w:val="00EF332D"/>
    <w:rsid w:val="00EF6D50"/>
    <w:rsid w:val="00F05E21"/>
    <w:rsid w:val="00F07B0D"/>
    <w:rsid w:val="00F13369"/>
    <w:rsid w:val="00F15450"/>
    <w:rsid w:val="00F20FC9"/>
    <w:rsid w:val="00F31436"/>
    <w:rsid w:val="00F3259E"/>
    <w:rsid w:val="00F364F6"/>
    <w:rsid w:val="00F45533"/>
    <w:rsid w:val="00F51D0B"/>
    <w:rsid w:val="00F62A18"/>
    <w:rsid w:val="00F64FED"/>
    <w:rsid w:val="00F653D0"/>
    <w:rsid w:val="00F712EA"/>
    <w:rsid w:val="00F74B3A"/>
    <w:rsid w:val="00F74F84"/>
    <w:rsid w:val="00F74F93"/>
    <w:rsid w:val="00F842CD"/>
    <w:rsid w:val="00F86C6A"/>
    <w:rsid w:val="00F91C74"/>
    <w:rsid w:val="00F9300F"/>
    <w:rsid w:val="00F95E4E"/>
    <w:rsid w:val="00FA19AF"/>
    <w:rsid w:val="00FA233B"/>
    <w:rsid w:val="00FA2F7F"/>
    <w:rsid w:val="00FA7E3B"/>
    <w:rsid w:val="00FB0141"/>
    <w:rsid w:val="00FB16A7"/>
    <w:rsid w:val="00FB2FEC"/>
    <w:rsid w:val="00FB323A"/>
    <w:rsid w:val="00FC21E0"/>
    <w:rsid w:val="00FC3B5C"/>
    <w:rsid w:val="00FD2BBE"/>
    <w:rsid w:val="00FD5DF1"/>
    <w:rsid w:val="00FD69B3"/>
    <w:rsid w:val="00FD7CE2"/>
    <w:rsid w:val="00FE0522"/>
    <w:rsid w:val="00FE25BC"/>
    <w:rsid w:val="00FE3E3D"/>
    <w:rsid w:val="00FE4E97"/>
    <w:rsid w:val="00FE5ED8"/>
    <w:rsid w:val="00FF748F"/>
    <w:rsid w:val="02F02AB7"/>
    <w:rsid w:val="04C3E335"/>
    <w:rsid w:val="054E101C"/>
    <w:rsid w:val="069AFBF4"/>
    <w:rsid w:val="07E04575"/>
    <w:rsid w:val="080BE1FB"/>
    <w:rsid w:val="0849BDA6"/>
    <w:rsid w:val="08BE8909"/>
    <w:rsid w:val="09338952"/>
    <w:rsid w:val="093B6EED"/>
    <w:rsid w:val="093E33D5"/>
    <w:rsid w:val="0A222B08"/>
    <w:rsid w:val="0B6D408E"/>
    <w:rsid w:val="0C5C6784"/>
    <w:rsid w:val="0CAF1FA0"/>
    <w:rsid w:val="0CE9A5D0"/>
    <w:rsid w:val="100B0F36"/>
    <w:rsid w:val="10B3163E"/>
    <w:rsid w:val="10E51EAA"/>
    <w:rsid w:val="1144836A"/>
    <w:rsid w:val="116CDCE0"/>
    <w:rsid w:val="11B559EB"/>
    <w:rsid w:val="12143A40"/>
    <w:rsid w:val="1237B7A0"/>
    <w:rsid w:val="1307A73D"/>
    <w:rsid w:val="147DF50C"/>
    <w:rsid w:val="151C7E62"/>
    <w:rsid w:val="155FC2F2"/>
    <w:rsid w:val="156E4812"/>
    <w:rsid w:val="15AFC7A2"/>
    <w:rsid w:val="1714A8E5"/>
    <w:rsid w:val="183BE39F"/>
    <w:rsid w:val="187D40C2"/>
    <w:rsid w:val="1908C538"/>
    <w:rsid w:val="199AF55C"/>
    <w:rsid w:val="1A5B8E67"/>
    <w:rsid w:val="1A89B8B2"/>
    <w:rsid w:val="1B696CF6"/>
    <w:rsid w:val="1E204357"/>
    <w:rsid w:val="1F010E2B"/>
    <w:rsid w:val="1F78A59F"/>
    <w:rsid w:val="1F91E351"/>
    <w:rsid w:val="20179360"/>
    <w:rsid w:val="20B03B27"/>
    <w:rsid w:val="24006826"/>
    <w:rsid w:val="2407988A"/>
    <w:rsid w:val="24DEDCAE"/>
    <w:rsid w:val="2527EFFA"/>
    <w:rsid w:val="28B3DD56"/>
    <w:rsid w:val="28EA4C46"/>
    <w:rsid w:val="2A0B6D1D"/>
    <w:rsid w:val="2B1E3990"/>
    <w:rsid w:val="2B6DA602"/>
    <w:rsid w:val="2C32668D"/>
    <w:rsid w:val="2CC510A0"/>
    <w:rsid w:val="2D49E38D"/>
    <w:rsid w:val="2D6DC518"/>
    <w:rsid w:val="2D93A3D6"/>
    <w:rsid w:val="2E7C096F"/>
    <w:rsid w:val="2EF8D1FC"/>
    <w:rsid w:val="2FE27E57"/>
    <w:rsid w:val="3042B16A"/>
    <w:rsid w:val="315F8FC2"/>
    <w:rsid w:val="318390E7"/>
    <w:rsid w:val="325CDBF7"/>
    <w:rsid w:val="327E74CA"/>
    <w:rsid w:val="32EE4B2A"/>
    <w:rsid w:val="33282242"/>
    <w:rsid w:val="3377D0E4"/>
    <w:rsid w:val="33B962D5"/>
    <w:rsid w:val="34BFC5E6"/>
    <w:rsid w:val="34F08AF8"/>
    <w:rsid w:val="366665E2"/>
    <w:rsid w:val="36D8A583"/>
    <w:rsid w:val="37583099"/>
    <w:rsid w:val="38B552FA"/>
    <w:rsid w:val="3901C768"/>
    <w:rsid w:val="39C5B182"/>
    <w:rsid w:val="3A760B80"/>
    <w:rsid w:val="3D47E707"/>
    <w:rsid w:val="3D654DC1"/>
    <w:rsid w:val="3D6BBFD6"/>
    <w:rsid w:val="3F7C6462"/>
    <w:rsid w:val="3FB29270"/>
    <w:rsid w:val="40B8E493"/>
    <w:rsid w:val="4141839D"/>
    <w:rsid w:val="4158A0B4"/>
    <w:rsid w:val="41701B78"/>
    <w:rsid w:val="41C3A1E4"/>
    <w:rsid w:val="43A74B7A"/>
    <w:rsid w:val="43F04A2B"/>
    <w:rsid w:val="45548FFF"/>
    <w:rsid w:val="4565888D"/>
    <w:rsid w:val="46C9EB27"/>
    <w:rsid w:val="47B57E95"/>
    <w:rsid w:val="4B38E48A"/>
    <w:rsid w:val="4BAE11B7"/>
    <w:rsid w:val="4C791A48"/>
    <w:rsid w:val="4C9ABC81"/>
    <w:rsid w:val="4E51A50E"/>
    <w:rsid w:val="4EB51D9F"/>
    <w:rsid w:val="4EBECEA1"/>
    <w:rsid w:val="4F01C8B8"/>
    <w:rsid w:val="4FEED57E"/>
    <w:rsid w:val="509D9919"/>
    <w:rsid w:val="51310260"/>
    <w:rsid w:val="51743691"/>
    <w:rsid w:val="51CB248E"/>
    <w:rsid w:val="52302857"/>
    <w:rsid w:val="5346D32C"/>
    <w:rsid w:val="537959AE"/>
    <w:rsid w:val="5431B4FF"/>
    <w:rsid w:val="54E15AE2"/>
    <w:rsid w:val="55F26928"/>
    <w:rsid w:val="594A3D93"/>
    <w:rsid w:val="5A7628B1"/>
    <w:rsid w:val="5CB7F874"/>
    <w:rsid w:val="5D0CAFC8"/>
    <w:rsid w:val="5E9985C6"/>
    <w:rsid w:val="5EA7497B"/>
    <w:rsid w:val="5F24AA75"/>
    <w:rsid w:val="607E289E"/>
    <w:rsid w:val="609ACA7A"/>
    <w:rsid w:val="62095F9F"/>
    <w:rsid w:val="62FF0E67"/>
    <w:rsid w:val="634BF97C"/>
    <w:rsid w:val="63E5741B"/>
    <w:rsid w:val="64D231AF"/>
    <w:rsid w:val="650629CD"/>
    <w:rsid w:val="667BE786"/>
    <w:rsid w:val="6683D699"/>
    <w:rsid w:val="679804C1"/>
    <w:rsid w:val="680C1365"/>
    <w:rsid w:val="684226DD"/>
    <w:rsid w:val="68EE6E0E"/>
    <w:rsid w:val="6A3EA448"/>
    <w:rsid w:val="6AE9B08B"/>
    <w:rsid w:val="6B10992F"/>
    <w:rsid w:val="6C896299"/>
    <w:rsid w:val="6C954F3A"/>
    <w:rsid w:val="6CD10A20"/>
    <w:rsid w:val="6D5EEA2B"/>
    <w:rsid w:val="6EB34669"/>
    <w:rsid w:val="6EC22438"/>
    <w:rsid w:val="6FCACB30"/>
    <w:rsid w:val="7046CEE6"/>
    <w:rsid w:val="70E99153"/>
    <w:rsid w:val="70F01EA1"/>
    <w:rsid w:val="71377C66"/>
    <w:rsid w:val="71EB6F93"/>
    <w:rsid w:val="71F2A306"/>
    <w:rsid w:val="720B05BB"/>
    <w:rsid w:val="726A6493"/>
    <w:rsid w:val="729AB256"/>
    <w:rsid w:val="74CD2230"/>
    <w:rsid w:val="74E7127A"/>
    <w:rsid w:val="75370EEC"/>
    <w:rsid w:val="7572EE9C"/>
    <w:rsid w:val="76460842"/>
    <w:rsid w:val="76AD7AC0"/>
    <w:rsid w:val="76F1C038"/>
    <w:rsid w:val="76FDA2CE"/>
    <w:rsid w:val="77199F11"/>
    <w:rsid w:val="79166226"/>
    <w:rsid w:val="797AC58B"/>
    <w:rsid w:val="7ABCE102"/>
    <w:rsid w:val="7C3F207C"/>
    <w:rsid w:val="7F36F0E4"/>
    <w:rsid w:val="7F93A5C5"/>
    <w:rsid w:val="7FA30AA8"/>
    <w:rsid w:val="7F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282242"/>
  <w15:chartTrackingRefBased/>
  <w15:docId w15:val="{6943D9F5-E946-4BF7-A081-640977F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81"/>
    <w:pPr>
      <w:spacing w:before="80" w:after="80" w:line="276" w:lineRule="auto"/>
    </w:pPr>
  </w:style>
  <w:style w:type="paragraph" w:styleId="Heading1">
    <w:name w:val="heading 1"/>
    <w:basedOn w:val="Normal"/>
    <w:next w:val="Normal"/>
    <w:link w:val="Heading1Char"/>
    <w:uiPriority w:val="9"/>
    <w:qFormat/>
    <w:rsid w:val="004C5581"/>
    <w:pPr>
      <w:keepNext/>
      <w:pBdr>
        <w:top w:val="single" w:sz="24" w:space="1" w:color="D6E9C9" w:themeColor="accent5" w:themeTint="33"/>
        <w:left w:val="single" w:sz="24" w:space="4" w:color="D6E9C9" w:themeColor="accent5" w:themeTint="33"/>
        <w:bottom w:val="single" w:sz="24" w:space="1" w:color="D6E9C9" w:themeColor="accent5" w:themeTint="33"/>
        <w:right w:val="single" w:sz="24" w:space="4" w:color="D6E9C9" w:themeColor="accent5" w:themeTint="33"/>
      </w:pBdr>
      <w:shd w:val="clear" w:color="auto" w:fill="D6E9C9" w:themeFill="accent5" w:themeFillTint="33"/>
      <w:spacing w:before="240" w:after="0"/>
      <w:ind w:firstLine="90"/>
      <w:outlineLvl w:val="0"/>
    </w:pPr>
    <w:rPr>
      <w:rFonts w:asciiTheme="majorHAnsi" w:eastAsia="Calibri Light" w:hAnsiTheme="majorHAnsi" w:cstheme="majorHAnsi"/>
      <w:b/>
      <w:bCs/>
      <w:color w:val="2E471D" w:themeColor="accent5" w:themeShade="BF"/>
      <w:sz w:val="28"/>
      <w:szCs w:val="28"/>
    </w:rPr>
  </w:style>
  <w:style w:type="paragraph" w:styleId="Heading2">
    <w:name w:val="heading 2"/>
    <w:basedOn w:val="Normal"/>
    <w:next w:val="Normal"/>
    <w:link w:val="Heading2Char"/>
    <w:uiPriority w:val="9"/>
    <w:unhideWhenUsed/>
    <w:qFormat/>
    <w:rsid w:val="004C5581"/>
    <w:pPr>
      <w:keepNext/>
      <w:keepLines/>
      <w:spacing w:before="160" w:after="0"/>
      <w:outlineLvl w:val="1"/>
    </w:pPr>
    <w:rPr>
      <w:rFonts w:asciiTheme="majorHAnsi" w:eastAsia="Calibri Light" w:hAnsiTheme="majorHAnsi" w:cstheme="majorBidi"/>
      <w:b/>
      <w:bCs/>
      <w:color w:val="3D6027" w:themeColor="accent1" w:themeShade="BF"/>
      <w:sz w:val="24"/>
      <w:szCs w:val="24"/>
    </w:rPr>
  </w:style>
  <w:style w:type="paragraph" w:styleId="Heading3">
    <w:name w:val="heading 3"/>
    <w:basedOn w:val="Normal"/>
    <w:next w:val="Normal"/>
    <w:link w:val="Heading3Char"/>
    <w:uiPriority w:val="9"/>
    <w:unhideWhenUsed/>
    <w:qFormat/>
    <w:rsid w:val="004C5581"/>
    <w:pPr>
      <w:keepNext/>
      <w:spacing w:before="160" w:after="0"/>
      <w:outlineLvl w:val="2"/>
    </w:pPr>
    <w:rPr>
      <w:b/>
      <w:bCs/>
    </w:rPr>
  </w:style>
  <w:style w:type="paragraph" w:styleId="Heading4">
    <w:name w:val="heading 4"/>
    <w:basedOn w:val="Normal"/>
    <w:next w:val="Normal"/>
    <w:link w:val="Heading4Char"/>
    <w:uiPriority w:val="9"/>
    <w:unhideWhenUsed/>
    <w:qFormat/>
    <w:rsid w:val="00700F56"/>
    <w:pPr>
      <w:keepNext/>
      <w:keepLines/>
      <w:spacing w:before="40" w:after="0"/>
      <w:outlineLvl w:val="3"/>
    </w:pPr>
    <w:rPr>
      <w:rFonts w:asciiTheme="majorHAnsi" w:eastAsiaTheme="majorEastAsia" w:hAnsiTheme="majorHAnsi" w:cstheme="majorBidi"/>
      <w:i/>
      <w:iCs/>
      <w:color w:val="3D6027" w:themeColor="accent1" w:themeShade="BF"/>
    </w:rPr>
  </w:style>
  <w:style w:type="paragraph" w:styleId="Heading5">
    <w:name w:val="heading 5"/>
    <w:basedOn w:val="Normal"/>
    <w:next w:val="Normal"/>
    <w:link w:val="Heading5Char"/>
    <w:uiPriority w:val="9"/>
    <w:unhideWhenUsed/>
    <w:qFormat/>
    <w:rsid w:val="005F4F5D"/>
    <w:pPr>
      <w:keepNext/>
      <w:keepLines/>
      <w:spacing w:before="40" w:after="0"/>
      <w:outlineLvl w:val="4"/>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81"/>
    <w:rPr>
      <w:rFonts w:asciiTheme="majorHAnsi" w:eastAsia="Calibri Light" w:hAnsiTheme="majorHAnsi" w:cstheme="majorHAnsi"/>
      <w:b/>
      <w:bCs/>
      <w:color w:val="2E471D" w:themeColor="accent5" w:themeShade="BF"/>
      <w:sz w:val="28"/>
      <w:szCs w:val="28"/>
      <w:shd w:val="clear" w:color="auto" w:fill="D6E9C9" w:themeFill="accent5" w:themeFillTint="33"/>
    </w:rPr>
  </w:style>
  <w:style w:type="character" w:customStyle="1" w:styleId="Heading2Char">
    <w:name w:val="Heading 2 Char"/>
    <w:basedOn w:val="DefaultParagraphFont"/>
    <w:link w:val="Heading2"/>
    <w:uiPriority w:val="9"/>
    <w:rsid w:val="004C5581"/>
    <w:rPr>
      <w:rFonts w:asciiTheme="majorHAnsi" w:eastAsia="Calibri Light" w:hAnsiTheme="majorHAnsi" w:cstheme="majorBidi"/>
      <w:b/>
      <w:bCs/>
      <w:color w:val="3D6027" w:themeColor="accent1" w:themeShade="BF"/>
      <w:sz w:val="24"/>
      <w:szCs w:val="24"/>
    </w:rPr>
  </w:style>
  <w:style w:type="character" w:customStyle="1" w:styleId="Heading3Char">
    <w:name w:val="Heading 3 Char"/>
    <w:basedOn w:val="DefaultParagraphFont"/>
    <w:link w:val="Heading3"/>
    <w:uiPriority w:val="9"/>
    <w:rsid w:val="004C5581"/>
    <w:rPr>
      <w:b/>
      <w:bCs/>
    </w:rPr>
  </w:style>
  <w:style w:type="character" w:styleId="Hyperlink">
    <w:name w:val="Hyperlink"/>
    <w:basedOn w:val="DefaultParagraphFont"/>
    <w:uiPriority w:val="99"/>
    <w:unhideWhenUsed/>
    <w:rsid w:val="004C5581"/>
    <w:rPr>
      <w:color w:val="0000FF"/>
      <w:u w:val="single"/>
    </w:rPr>
  </w:style>
  <w:style w:type="paragraph" w:styleId="ListParagraph">
    <w:name w:val="List Paragraph"/>
    <w:basedOn w:val="Normal"/>
    <w:uiPriority w:val="34"/>
    <w:qFormat/>
    <w:rsid w:val="004C5581"/>
    <w:pPr>
      <w:numPr>
        <w:numId w:val="8"/>
      </w:numPr>
      <w:spacing w:before="40" w:after="40" w:line="264" w:lineRule="auto"/>
    </w:pPr>
    <w:rPr>
      <w:rFonts w:cstheme="minorHAnsi"/>
    </w:rPr>
  </w:style>
  <w:style w:type="character" w:customStyle="1" w:styleId="apple-converted-space">
    <w:name w:val="apple-converted-space"/>
    <w:basedOn w:val="DefaultParagraphFont"/>
    <w:rsid w:val="004C5581"/>
  </w:style>
  <w:style w:type="character" w:styleId="Strong">
    <w:name w:val="Strong"/>
    <w:basedOn w:val="DefaultParagraphFont"/>
    <w:uiPriority w:val="22"/>
    <w:qFormat/>
    <w:rsid w:val="004C5581"/>
    <w:rPr>
      <w:b/>
      <w:bCs/>
    </w:rPr>
  </w:style>
  <w:style w:type="paragraph" w:styleId="BalloonText">
    <w:name w:val="Balloon Text"/>
    <w:basedOn w:val="Normal"/>
    <w:link w:val="BalloonTextChar"/>
    <w:uiPriority w:val="99"/>
    <w:semiHidden/>
    <w:unhideWhenUsed/>
    <w:rsid w:val="004C5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81"/>
    <w:rPr>
      <w:rFonts w:ascii="Tahoma" w:hAnsi="Tahoma" w:cs="Tahoma"/>
      <w:sz w:val="16"/>
      <w:szCs w:val="16"/>
    </w:rPr>
  </w:style>
  <w:style w:type="character" w:styleId="FollowedHyperlink">
    <w:name w:val="FollowedHyperlink"/>
    <w:basedOn w:val="DefaultParagraphFont"/>
    <w:uiPriority w:val="99"/>
    <w:semiHidden/>
    <w:unhideWhenUsed/>
    <w:rsid w:val="004C5581"/>
    <w:rPr>
      <w:color w:val="954F72" w:themeColor="followedHyperlink"/>
      <w:u w:val="single"/>
    </w:rPr>
  </w:style>
  <w:style w:type="paragraph" w:styleId="Caption">
    <w:name w:val="caption"/>
    <w:basedOn w:val="Normal"/>
    <w:next w:val="Normal"/>
    <w:uiPriority w:val="35"/>
    <w:unhideWhenUsed/>
    <w:qFormat/>
    <w:rsid w:val="004C5581"/>
    <w:pPr>
      <w:spacing w:before="200" w:line="240" w:lineRule="auto"/>
    </w:pPr>
    <w:rPr>
      <w:b/>
      <w:bCs/>
      <w:color w:val="2E471D" w:themeColor="accent5" w:themeShade="BF"/>
      <w:sz w:val="21"/>
      <w:szCs w:val="21"/>
    </w:rPr>
  </w:style>
  <w:style w:type="character" w:styleId="CommentReference">
    <w:name w:val="annotation reference"/>
    <w:basedOn w:val="DefaultParagraphFont"/>
    <w:uiPriority w:val="99"/>
    <w:semiHidden/>
    <w:unhideWhenUsed/>
    <w:rsid w:val="004C5581"/>
    <w:rPr>
      <w:sz w:val="16"/>
      <w:szCs w:val="16"/>
    </w:rPr>
  </w:style>
  <w:style w:type="paragraph" w:styleId="CommentText">
    <w:name w:val="annotation text"/>
    <w:basedOn w:val="Normal"/>
    <w:link w:val="CommentTextChar"/>
    <w:uiPriority w:val="99"/>
    <w:unhideWhenUsed/>
    <w:rsid w:val="004C5581"/>
    <w:pPr>
      <w:spacing w:line="240" w:lineRule="auto"/>
    </w:pPr>
    <w:rPr>
      <w:sz w:val="20"/>
      <w:szCs w:val="20"/>
    </w:rPr>
  </w:style>
  <w:style w:type="character" w:customStyle="1" w:styleId="CommentTextChar">
    <w:name w:val="Comment Text Char"/>
    <w:basedOn w:val="DefaultParagraphFont"/>
    <w:link w:val="CommentText"/>
    <w:uiPriority w:val="99"/>
    <w:rsid w:val="004C5581"/>
    <w:rPr>
      <w:sz w:val="20"/>
      <w:szCs w:val="20"/>
    </w:rPr>
  </w:style>
  <w:style w:type="paragraph" w:styleId="CommentSubject">
    <w:name w:val="annotation subject"/>
    <w:basedOn w:val="CommentText"/>
    <w:next w:val="CommentText"/>
    <w:link w:val="CommentSubjectChar"/>
    <w:uiPriority w:val="99"/>
    <w:semiHidden/>
    <w:unhideWhenUsed/>
    <w:rsid w:val="004C5581"/>
    <w:rPr>
      <w:b/>
      <w:bCs/>
    </w:rPr>
  </w:style>
  <w:style w:type="character" w:customStyle="1" w:styleId="CommentSubjectChar">
    <w:name w:val="Comment Subject Char"/>
    <w:basedOn w:val="CommentTextChar"/>
    <w:link w:val="CommentSubject"/>
    <w:uiPriority w:val="99"/>
    <w:semiHidden/>
    <w:rsid w:val="004C5581"/>
    <w:rPr>
      <w:b/>
      <w:bCs/>
      <w:sz w:val="20"/>
      <w:szCs w:val="20"/>
    </w:rPr>
  </w:style>
  <w:style w:type="table" w:styleId="TableGrid">
    <w:name w:val="Table Grid"/>
    <w:basedOn w:val="TableNormal"/>
    <w:uiPriority w:val="59"/>
    <w:rsid w:val="004C5581"/>
    <w:pPr>
      <w:spacing w:after="0" w:line="240" w:lineRule="auto"/>
    </w:pPr>
    <w:rPr>
      <w:sz w:val="20"/>
    </w:rPr>
    <w:tblPr>
      <w:tblBorders>
        <w:top w:val="single" w:sz="4" w:space="0" w:color="375623" w:themeColor="text2"/>
        <w:left w:val="single" w:sz="4" w:space="0" w:color="375623" w:themeColor="text2"/>
        <w:bottom w:val="single" w:sz="4" w:space="0" w:color="375623" w:themeColor="text2"/>
        <w:right w:val="single" w:sz="4" w:space="0" w:color="375623" w:themeColor="text2"/>
        <w:insideH w:val="single" w:sz="4" w:space="0" w:color="375623" w:themeColor="text2"/>
        <w:insideV w:val="single" w:sz="4" w:space="0" w:color="375623" w:themeColor="text2"/>
      </w:tblBorders>
    </w:tblPr>
    <w:tcPr>
      <w:shd w:val="clear" w:color="auto" w:fill="auto"/>
    </w:tcPr>
    <w:tblStylePr w:type="firstRow">
      <w:rPr>
        <w:b/>
        <w:sz w:val="20"/>
      </w:rPr>
      <w:tblPr/>
      <w:tcPr>
        <w:shd w:val="clear" w:color="auto" w:fill="E7E6E6" w:themeFill="background2"/>
      </w:tcPr>
    </w:tblStylePr>
  </w:style>
  <w:style w:type="paragraph" w:customStyle="1" w:styleId="Reference">
    <w:name w:val="Reference"/>
    <w:basedOn w:val="List"/>
    <w:link w:val="ReferenceChar"/>
    <w:qFormat/>
    <w:rsid w:val="004C5581"/>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rsid w:val="004C5581"/>
    <w:rPr>
      <w:rFonts w:ascii="Garamond" w:eastAsia="Times New Roman" w:hAnsi="Garamond" w:cs="Times New Roman"/>
      <w:szCs w:val="24"/>
    </w:rPr>
  </w:style>
  <w:style w:type="paragraph" w:styleId="List">
    <w:name w:val="List"/>
    <w:basedOn w:val="Normal"/>
    <w:uiPriority w:val="99"/>
    <w:semiHidden/>
    <w:unhideWhenUsed/>
    <w:rsid w:val="004C5581"/>
    <w:pPr>
      <w:ind w:left="360" w:hanging="360"/>
      <w:contextualSpacing/>
    </w:pPr>
  </w:style>
  <w:style w:type="paragraph" w:styleId="Header">
    <w:name w:val="header"/>
    <w:basedOn w:val="Normal"/>
    <w:link w:val="HeaderChar"/>
    <w:uiPriority w:val="99"/>
    <w:unhideWhenUsed/>
    <w:rsid w:val="004C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81"/>
  </w:style>
  <w:style w:type="paragraph" w:styleId="Footer">
    <w:name w:val="footer"/>
    <w:basedOn w:val="Normal"/>
    <w:link w:val="FooterChar"/>
    <w:uiPriority w:val="99"/>
    <w:unhideWhenUsed/>
    <w:rsid w:val="004C5581"/>
    <w:pPr>
      <w:tabs>
        <w:tab w:val="right" w:pos="10800"/>
      </w:tabs>
      <w:spacing w:after="0" w:line="240" w:lineRule="auto"/>
    </w:pPr>
    <w:rPr>
      <w:color w:val="375623" w:themeColor="text2"/>
      <w:sz w:val="20"/>
      <w:szCs w:val="20"/>
    </w:rPr>
  </w:style>
  <w:style w:type="character" w:customStyle="1" w:styleId="FooterChar">
    <w:name w:val="Footer Char"/>
    <w:basedOn w:val="DefaultParagraphFont"/>
    <w:link w:val="Footer"/>
    <w:uiPriority w:val="99"/>
    <w:rsid w:val="004C5581"/>
    <w:rPr>
      <w:color w:val="375623" w:themeColor="text2"/>
      <w:sz w:val="20"/>
      <w:szCs w:val="20"/>
    </w:rPr>
  </w:style>
  <w:style w:type="paragraph" w:customStyle="1" w:styleId="paragraph">
    <w:name w:val="paragraph"/>
    <w:basedOn w:val="Normal"/>
    <w:rsid w:val="004C5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5581"/>
  </w:style>
  <w:style w:type="character" w:customStyle="1" w:styleId="eop">
    <w:name w:val="eop"/>
    <w:basedOn w:val="DefaultParagraphFont"/>
    <w:rsid w:val="004C5581"/>
  </w:style>
  <w:style w:type="character" w:customStyle="1" w:styleId="spellingerror">
    <w:name w:val="spellingerror"/>
    <w:basedOn w:val="DefaultParagraphFont"/>
    <w:rsid w:val="004C5581"/>
  </w:style>
  <w:style w:type="character" w:customStyle="1" w:styleId="UnresolvedMention1">
    <w:name w:val="Unresolved Mention1"/>
    <w:basedOn w:val="DefaultParagraphFont"/>
    <w:uiPriority w:val="99"/>
    <w:semiHidden/>
    <w:unhideWhenUsed/>
    <w:rsid w:val="004C5581"/>
    <w:rPr>
      <w:color w:val="605E5C"/>
      <w:shd w:val="clear" w:color="auto" w:fill="E1DFDD"/>
    </w:rPr>
  </w:style>
  <w:style w:type="paragraph" w:styleId="Revision">
    <w:name w:val="Revision"/>
    <w:hidden/>
    <w:uiPriority w:val="99"/>
    <w:semiHidden/>
    <w:rsid w:val="004C5581"/>
    <w:pPr>
      <w:spacing w:after="0" w:line="240" w:lineRule="auto"/>
    </w:pPr>
  </w:style>
  <w:style w:type="paragraph" w:customStyle="1" w:styleId="Footer-right-aligned">
    <w:name w:val="Footer - right-aligned"/>
    <w:basedOn w:val="Footer"/>
    <w:qFormat/>
    <w:rsid w:val="004C5581"/>
    <w:pPr>
      <w:jc w:val="right"/>
    </w:pPr>
  </w:style>
  <w:style w:type="character" w:customStyle="1" w:styleId="Raised10pt">
    <w:name w:val="Raised 10 pt"/>
    <w:basedOn w:val="DefaultParagraphFont"/>
    <w:uiPriority w:val="1"/>
    <w:rsid w:val="004C5581"/>
    <w:rPr>
      <w:rFonts w:cs="Times New Roman (Body CS)"/>
      <w:position w:val="20"/>
    </w:rPr>
  </w:style>
  <w:style w:type="paragraph" w:styleId="Title">
    <w:name w:val="Title"/>
    <w:basedOn w:val="Normal"/>
    <w:next w:val="Normal"/>
    <w:link w:val="TitleChar"/>
    <w:uiPriority w:val="10"/>
    <w:qFormat/>
    <w:rsid w:val="004C5581"/>
    <w:pPr>
      <w:spacing w:after="0" w:line="240" w:lineRule="auto"/>
      <w:contextualSpacing/>
    </w:pPr>
    <w:rPr>
      <w:rFonts w:asciiTheme="majorHAnsi" w:eastAsiaTheme="majorEastAsia" w:hAnsiTheme="majorHAnsi" w:cstheme="majorBidi"/>
      <w:b/>
      <w:bCs/>
      <w:color w:val="375623" w:themeColor="text2"/>
      <w:spacing w:val="-10"/>
      <w:kern w:val="28"/>
      <w:sz w:val="40"/>
      <w:szCs w:val="40"/>
    </w:rPr>
  </w:style>
  <w:style w:type="character" w:customStyle="1" w:styleId="TitleChar">
    <w:name w:val="Title Char"/>
    <w:basedOn w:val="DefaultParagraphFont"/>
    <w:link w:val="Title"/>
    <w:uiPriority w:val="10"/>
    <w:rsid w:val="004C5581"/>
    <w:rPr>
      <w:rFonts w:asciiTheme="majorHAnsi" w:eastAsiaTheme="majorEastAsia" w:hAnsiTheme="majorHAnsi" w:cstheme="majorBidi"/>
      <w:b/>
      <w:bCs/>
      <w:color w:val="375623" w:themeColor="text2"/>
      <w:spacing w:val="-10"/>
      <w:kern w:val="28"/>
      <w:sz w:val="40"/>
      <w:szCs w:val="40"/>
    </w:rPr>
  </w:style>
  <w:style w:type="paragraph" w:styleId="Subtitle">
    <w:name w:val="Subtitle"/>
    <w:basedOn w:val="Heading2"/>
    <w:next w:val="Normal"/>
    <w:link w:val="SubtitleChar"/>
    <w:uiPriority w:val="11"/>
    <w:qFormat/>
    <w:rsid w:val="004C5581"/>
    <w:pPr>
      <w:spacing w:before="40" w:after="360"/>
    </w:pPr>
    <w:rPr>
      <w:rFonts w:cstheme="majorHAnsi"/>
      <w:b w:val="0"/>
      <w:bCs w:val="0"/>
      <w:i/>
      <w:iCs/>
      <w:color w:val="375623" w:themeColor="text2"/>
    </w:rPr>
  </w:style>
  <w:style w:type="character" w:customStyle="1" w:styleId="SubtitleChar">
    <w:name w:val="Subtitle Char"/>
    <w:basedOn w:val="DefaultParagraphFont"/>
    <w:link w:val="Subtitle"/>
    <w:uiPriority w:val="11"/>
    <w:rsid w:val="004C5581"/>
    <w:rPr>
      <w:rFonts w:asciiTheme="majorHAnsi" w:eastAsia="Calibri Light" w:hAnsiTheme="majorHAnsi" w:cstheme="majorHAnsi"/>
      <w:i/>
      <w:iCs/>
      <w:color w:val="375623" w:themeColor="text2"/>
      <w:sz w:val="24"/>
      <w:szCs w:val="24"/>
    </w:rPr>
  </w:style>
  <w:style w:type="character" w:customStyle="1" w:styleId="Heading4Char">
    <w:name w:val="Heading 4 Char"/>
    <w:basedOn w:val="DefaultParagraphFont"/>
    <w:link w:val="Heading4"/>
    <w:uiPriority w:val="9"/>
    <w:rsid w:val="00700F56"/>
    <w:rPr>
      <w:rFonts w:asciiTheme="majorHAnsi" w:eastAsiaTheme="majorEastAsia" w:hAnsiTheme="majorHAnsi" w:cstheme="majorBidi"/>
      <w:i/>
      <w:iCs/>
      <w:color w:val="3D6027" w:themeColor="accent1" w:themeShade="BF"/>
    </w:rPr>
  </w:style>
  <w:style w:type="character" w:customStyle="1" w:styleId="Heading5Char">
    <w:name w:val="Heading 5 Char"/>
    <w:basedOn w:val="DefaultParagraphFont"/>
    <w:link w:val="Heading5"/>
    <w:uiPriority w:val="9"/>
    <w:rsid w:val="005F4F5D"/>
    <w:rPr>
      <w:rFonts w:asciiTheme="majorHAnsi" w:eastAsiaTheme="majorEastAsia" w:hAnsiTheme="majorHAnsi" w:cstheme="majorBidi"/>
      <w:color w:val="0070C0"/>
    </w:rPr>
  </w:style>
  <w:style w:type="character" w:styleId="BookTitle">
    <w:name w:val="Book Title"/>
    <w:basedOn w:val="DefaultParagraphFont"/>
    <w:uiPriority w:val="33"/>
    <w:qFormat/>
    <w:rsid w:val="008E25E5"/>
    <w:rPr>
      <w:b/>
      <w:bCs/>
      <w:i/>
      <w:iCs/>
      <w:spacing w:val="5"/>
    </w:rPr>
  </w:style>
  <w:style w:type="character" w:styleId="IntenseEmphasis">
    <w:name w:val="Intense Emphasis"/>
    <w:basedOn w:val="DefaultParagraphFont"/>
    <w:uiPriority w:val="21"/>
    <w:qFormat/>
    <w:rsid w:val="009853A6"/>
    <w:rPr>
      <w:i/>
      <w:iCs/>
      <w:color w:val="3D6027" w:themeColor="accent6" w:themeShade="BF"/>
    </w:rPr>
  </w:style>
  <w:style w:type="paragraph" w:styleId="NoSpacing">
    <w:name w:val="No Spacing"/>
    <w:uiPriority w:val="1"/>
    <w:qFormat/>
    <w:rsid w:val="002D1109"/>
    <w:pPr>
      <w:spacing w:after="0" w:line="240" w:lineRule="auto"/>
    </w:pPr>
  </w:style>
  <w:style w:type="character" w:customStyle="1" w:styleId="Mention1">
    <w:name w:val="Mention1"/>
    <w:basedOn w:val="DefaultParagraphFont"/>
    <w:uiPriority w:val="99"/>
    <w:unhideWhenUsed/>
    <w:rsid w:val="005473E5"/>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1">
    <w:name w:val="toc 1"/>
    <w:basedOn w:val="Normal"/>
    <w:next w:val="Normal"/>
    <w:autoRedefine/>
    <w:uiPriority w:val="39"/>
    <w:unhideWhenUsed/>
    <w:rsid w:val="004E7A66"/>
    <w:pPr>
      <w:spacing w:after="100"/>
    </w:pPr>
  </w:style>
  <w:style w:type="paragraph" w:styleId="TOC2">
    <w:name w:val="toc 2"/>
    <w:basedOn w:val="Normal"/>
    <w:next w:val="Normal"/>
    <w:autoRedefine/>
    <w:uiPriority w:val="39"/>
    <w:unhideWhenUsed/>
    <w:rsid w:val="004E7A66"/>
    <w:pPr>
      <w:spacing w:after="100"/>
      <w:ind w:left="220"/>
    </w:pPr>
  </w:style>
  <w:style w:type="paragraph" w:styleId="TOC3">
    <w:name w:val="toc 3"/>
    <w:basedOn w:val="Normal"/>
    <w:next w:val="Normal"/>
    <w:autoRedefine/>
    <w:uiPriority w:val="39"/>
    <w:unhideWhenUsed/>
    <w:rsid w:val="004E7A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25-cmr-9-appliance-energy-efficiency-standards-testing-and-certification-program/download" TargetMode="External"/><Relationship Id="rId18" Type="http://schemas.openxmlformats.org/officeDocument/2006/relationships/hyperlink" Target="https://cacertappliances.energy.ca.gov/Login.aspx" TargetMode="External"/><Relationship Id="rId26" Type="http://schemas.openxmlformats.org/officeDocument/2006/relationships/hyperlink" Target="https://www.csagroup.org/store/product/ASME%20A112.19.2-2018-CSA%20B45.1-18/?srsltid=AfmBOorxc6ooANo0ow0HHOr4j14xFBcOjdkDhMbXfSOsYgIdQwP0vxcg" TargetMode="External"/><Relationship Id="rId39" Type="http://schemas.openxmlformats.org/officeDocument/2006/relationships/hyperlink" Target="https://www.appliancestandards.org/" TargetMode="External"/><Relationship Id="rId21" Type="http://schemas.openxmlformats.org/officeDocument/2006/relationships/hyperlink" Target="https://www.ecfr.gov/current/title-10/chapter-II/subchapter-D/part-430/subpart-B/appendix-Appendix%20R%20to%20Subpart%20B%20of%20Part%20430" TargetMode="External"/><Relationship Id="rId34" Type="http://schemas.openxmlformats.org/officeDocument/2006/relationships/hyperlink" Target="https://www.energystar.gov/products/spec/water_coolers_specification_version_2_0_pd" TargetMode="External"/><Relationship Id="rId42" Type="http://schemas.openxmlformats.org/officeDocument/2006/relationships/hyperlink" Target="mailto:madoer.appliance.standards@energy-solution.com" TargetMode="External"/><Relationship Id="rId47" Type="http://schemas.openxmlformats.org/officeDocument/2006/relationships/hyperlink" Target="mailto:SASD@energy-solution.com" TargetMode="External"/><Relationship Id="rId50" Type="http://schemas.openxmlformats.org/officeDocument/2006/relationships/hyperlink" Target="https://energycodeace.com/training/?courseId=168018"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certappliances.energy.ca.gov/Login.aspx" TargetMode="External"/><Relationship Id="rId29" Type="http://schemas.openxmlformats.org/officeDocument/2006/relationships/hyperlink" Target="https://cacertappliances.energy.ca.gov/Login.aspx" TargetMode="External"/><Relationship Id="rId11" Type="http://schemas.openxmlformats.org/officeDocument/2006/relationships/hyperlink" Target="https://malegislature.gov/Laws/SessionLaws/Acts/2021/Chapter8" TargetMode="External"/><Relationship Id="rId24" Type="http://schemas.openxmlformats.org/officeDocument/2006/relationships/hyperlink" Target="https://neep.org/SASD" TargetMode="External"/><Relationship Id="rId32" Type="http://schemas.openxmlformats.org/officeDocument/2006/relationships/hyperlink" Target="https://www.qwel.net/files/ws-products-spec-ssb.pdf" TargetMode="External"/><Relationship Id="rId37" Type="http://schemas.openxmlformats.org/officeDocument/2006/relationships/hyperlink" Target="https://www.appliancestandards.org/" TargetMode="External"/><Relationship Id="rId40" Type="http://schemas.openxmlformats.org/officeDocument/2006/relationships/hyperlink" Target="mailto:DOER.appliancestandards@mass.gov" TargetMode="External"/><Relationship Id="rId45" Type="http://schemas.openxmlformats.org/officeDocument/2006/relationships/hyperlink" Target="https://zoom.us/rec/share/N9WefAaOW4r7A30FQ0RUTUWU-3wp_x-wfE9JYDZJfqy8qxJHMQSIO-N71X3auSxM.TF6Ysg8r9WLCwVju" TargetMode="External"/><Relationship Id="rId53" Type="http://schemas.openxmlformats.org/officeDocument/2006/relationships/hyperlink" Target="https://energycodeace.com/resources/?itemId=58216" TargetMode="External"/><Relationship Id="rId5" Type="http://schemas.openxmlformats.org/officeDocument/2006/relationships/numbering" Target="numbering.xml"/><Relationship Id="rId19" Type="http://schemas.openxmlformats.org/officeDocument/2006/relationships/hyperlink" Target="https://www.energystar.gov/products/spec/electric_vehicle_supply_equipment_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25-cmr-9-appliance-energy-efficiency-standards-testing-and-certification-program/download" TargetMode="External"/><Relationship Id="rId22" Type="http://schemas.openxmlformats.org/officeDocument/2006/relationships/hyperlink" Target="https://neep.org/SASD" TargetMode="External"/><Relationship Id="rId27" Type="http://schemas.openxmlformats.org/officeDocument/2006/relationships/hyperlink" Target="https://neep.org/SASD" TargetMode="External"/><Relationship Id="rId30" Type="http://schemas.openxmlformats.org/officeDocument/2006/relationships/hyperlink" Target="https://www.energystar.gov/products/spec/ventilating_fans_specification_version_4_0_pd" TargetMode="External"/><Relationship Id="rId35" Type="http://schemas.openxmlformats.org/officeDocument/2006/relationships/hyperlink" Target="https://neep.org/SASD" TargetMode="External"/><Relationship Id="rId43" Type="http://schemas.openxmlformats.org/officeDocument/2006/relationships/hyperlink" Target="mailto:DOER.appliancestandards@mass.gov" TargetMode="External"/><Relationship Id="rId48" Type="http://schemas.openxmlformats.org/officeDocument/2006/relationships/hyperlink" Target="mailto:appliances@energy.ca.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ycodeace.com/training/?courseId=168018" TargetMode="External"/><Relationship Id="rId3" Type="http://schemas.openxmlformats.org/officeDocument/2006/relationships/customXml" Target="../customXml/item3.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energycodeace.com/site/custom/public/reference-ace-t20/index.html" TargetMode="External"/><Relationship Id="rId25" Type="http://schemas.openxmlformats.org/officeDocument/2006/relationships/hyperlink" Target="https://www.ecfr.gov/current/title-10/chapter-II/subchapter-D/part-430/subpart-B/appendix-Appendix%20T%20to%20Subpart%20B%20of%20Part%20430" TargetMode="External"/><Relationship Id="rId33" Type="http://schemas.openxmlformats.org/officeDocument/2006/relationships/hyperlink" Target="https://cacertappliances.energy.ca.gov/Login.aspx" TargetMode="External"/><Relationship Id="rId38" Type="http://schemas.openxmlformats.org/officeDocument/2006/relationships/hyperlink" Target="https://www.energy.ca.gov/files/certification-packets-appliances?fid=353" TargetMode="External"/><Relationship Id="rId46" Type="http://schemas.openxmlformats.org/officeDocument/2006/relationships/hyperlink" Target="https://www.mass.gov/doc/appliance-standards-webinar-qa-march-2023/download" TargetMode="External"/><Relationship Id="rId20" Type="http://schemas.openxmlformats.org/officeDocument/2006/relationships/hyperlink" Target="https://neep.org/SASD" TargetMode="External"/><Relationship Id="rId41" Type="http://schemas.openxmlformats.org/officeDocument/2006/relationships/hyperlink" Target="https://cacertappliances.energy.ca.gov/Login.aspx" TargetMode="External"/><Relationship Id="rId54" Type="http://schemas.openxmlformats.org/officeDocument/2006/relationships/hyperlink" Target="https://energycodeace.com/resources/?itemId=609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pliancestandards.org/" TargetMode="External"/><Relationship Id="rId23" Type="http://schemas.openxmlformats.org/officeDocument/2006/relationships/hyperlink" Target="https://www.ecfr.gov/current/title-10/chapter-II/subchapter-D/part-430/subpart-B/appendix-Appendix%20S%20to%20Subpart%20B%20of%20Part%20430" TargetMode="External"/><Relationship Id="rId28" Type="http://schemas.openxmlformats.org/officeDocument/2006/relationships/hyperlink" Target="https://webstore.ansi.org/standards/apsp/ansiapspicc142019" TargetMode="External"/><Relationship Id="rId36" Type="http://schemas.openxmlformats.org/officeDocument/2006/relationships/hyperlink" Target="https://neep.org/sites/default/files/media-files/accessingsasd-manufacturers12-16-2021.pdf" TargetMode="External"/><Relationship Id="rId49" Type="http://schemas.openxmlformats.org/officeDocument/2006/relationships/hyperlink" Target="https://energycodeace.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neep.org/SASD" TargetMode="External"/><Relationship Id="rId44" Type="http://schemas.openxmlformats.org/officeDocument/2006/relationships/hyperlink" Target="https://zoom.us/rec/share/leNch60ZZViZ_fP4ZzPImn1uZkKDLC6zqKrwbGDyJQgI_ArZfpkEuoXIXA95kUUG.06OfIw8q25Ep_Q0_" TargetMode="External"/><Relationship Id="rId52" Type="http://schemas.openxmlformats.org/officeDocument/2006/relationships/hyperlink" Target="https://energycodeace.com/resources/?itemId=5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5623"/>
      </a:dk2>
      <a:lt2>
        <a:srgbClr val="E7E6E6"/>
      </a:lt2>
      <a:accent1>
        <a:srgbClr val="538135"/>
      </a:accent1>
      <a:accent2>
        <a:srgbClr val="ED7D31"/>
      </a:accent2>
      <a:accent3>
        <a:srgbClr val="A5A5A5"/>
      </a:accent3>
      <a:accent4>
        <a:srgbClr val="FFC000"/>
      </a:accent4>
      <a:accent5>
        <a:srgbClr val="3E6027"/>
      </a:accent5>
      <a:accent6>
        <a:srgbClr val="538135"/>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SharedWithUsers xmlns="205770a5-936c-4772-8c84-e03eb7b44e46">
      <UserInfo>
        <DisplayName/>
        <AccountId xsi:nil="true"/>
        <AccountType/>
      </UserInfo>
    </SharedWithUsers>
    <DateforDeletion xmlns="3bf83135-4203-4769-b93c-639af2b361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06C0-923B-40D1-9828-36E545723D7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2.xml><?xml version="1.0" encoding="utf-8"?>
<ds:datastoreItem xmlns:ds="http://schemas.openxmlformats.org/officeDocument/2006/customXml" ds:itemID="{52ACE62F-2D43-456B-B9EB-A28EBE35B1FE}">
  <ds:schemaRefs>
    <ds:schemaRef ds:uri="http://schemas.openxmlformats.org/officeDocument/2006/bibliography"/>
  </ds:schemaRefs>
</ds:datastoreItem>
</file>

<file path=customXml/itemProps3.xml><?xml version="1.0" encoding="utf-8"?>
<ds:datastoreItem xmlns:ds="http://schemas.openxmlformats.org/officeDocument/2006/customXml" ds:itemID="{9900911A-D28F-4E89-B49D-595E4D0677B5}">
  <ds:schemaRefs>
    <ds:schemaRef ds:uri="http://schemas.microsoft.com/sharepoint/v3/contenttype/forms"/>
  </ds:schemaRefs>
</ds:datastoreItem>
</file>

<file path=customXml/itemProps4.xml><?xml version="1.0" encoding="utf-8"?>
<ds:datastoreItem xmlns:ds="http://schemas.openxmlformats.org/officeDocument/2006/customXml" ds:itemID="{BAD81C37-3CE7-4276-BF85-615E03DC5A85}"/>
</file>

<file path=docProps/app.xml><?xml version="1.0" encoding="utf-8"?>
<Properties xmlns="http://schemas.openxmlformats.org/officeDocument/2006/extended-properties" xmlns:vt="http://schemas.openxmlformats.org/officeDocument/2006/docPropsVTypes">
  <Template>Outreach Plan Template</Template>
  <TotalTime>3</TotalTime>
  <Pages>5</Pages>
  <Words>1474</Words>
  <Characters>12282</Characters>
  <Application>Microsoft Office Word</Application>
  <DocSecurity>0</DocSecurity>
  <Lines>279</Lines>
  <Paragraphs>163</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Schellinger Gutierrez</dc:creator>
  <cp:keywords/>
  <dc:description/>
  <cp:lastModifiedBy>Alla Pe</cp:lastModifiedBy>
  <cp:revision>6</cp:revision>
  <dcterms:created xsi:type="dcterms:W3CDTF">2025-04-04T16:25:00Z</dcterms:created>
  <dcterms:modified xsi:type="dcterms:W3CDTF">2025-04-04T16:29:00Z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y fmtid="{D5CDD505-2E9C-101B-9397-08002B2CF9AE}" pid="4" name="Order">
    <vt:r8>37700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