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C22F" w14:textId="1E338D37" w:rsidR="00B42D5D" w:rsidRDefault="4BAE11B7" w:rsidP="008E25E5">
      <w:pPr>
        <w:pStyle w:val="Title"/>
        <w:spacing w:before="0"/>
        <w:jc w:val="center"/>
        <w:rPr>
          <w:b w:val="0"/>
          <w:bCs w:val="0"/>
          <w:color w:val="auto"/>
          <w:sz w:val="32"/>
          <w:szCs w:val="32"/>
        </w:rPr>
      </w:pPr>
      <w:r>
        <w:rPr>
          <w:b w:val="0"/>
          <w:color w:val="auto"/>
          <w:sz w:val="32"/>
        </w:rPr>
        <w:t>Tờ Thông Tin Sản Phẩm Tiêu Dùng</w:t>
      </w:r>
    </w:p>
    <w:p w14:paraId="3DD6175B" w14:textId="6F7231AE" w:rsidR="00C0728C" w:rsidRDefault="00C0728C" w:rsidP="00C0728C">
      <w:pPr>
        <w:pStyle w:val="Heading1"/>
      </w:pPr>
      <w:bookmarkStart w:id="0" w:name="_Toc194444709"/>
      <w:r>
        <w:t>Mục lục</w:t>
      </w:r>
      <w:bookmarkEnd w:id="0"/>
    </w:p>
    <w:p w14:paraId="74EFFC5A" w14:textId="1B375460" w:rsidR="00704D03" w:rsidRPr="00C15082" w:rsidRDefault="004E7A66" w:rsidP="000F64BD">
      <w:pPr>
        <w:pStyle w:val="NoSpacing"/>
        <w:rPr>
          <w:rFonts w:eastAsiaTheme="minorEastAsia"/>
          <w:noProof/>
          <w:kern w:val="2"/>
          <w:sz w:val="21"/>
          <w:lang w:val="en-US" w:eastAsia="zh-CN"/>
        </w:rPr>
      </w:pPr>
      <w:r>
        <w:fldChar w:fldCharType="begin"/>
      </w:r>
      <w:r>
        <w:instrText xml:space="preserve"> TOC \o "1-3" \h \z \u </w:instrText>
      </w:r>
      <w:r>
        <w:fldChar w:fldCharType="separate"/>
      </w:r>
    </w:p>
    <w:p w14:paraId="35B10959" w14:textId="4623919D" w:rsidR="00704D03" w:rsidRDefault="00704D03" w:rsidP="000F64BD">
      <w:pPr>
        <w:pStyle w:val="TOC1"/>
        <w:tabs>
          <w:tab w:val="right" w:leader="dot" w:pos="9350"/>
        </w:tabs>
        <w:rPr>
          <w:rFonts w:eastAsiaTheme="minorEastAsia"/>
          <w:noProof/>
          <w:kern w:val="2"/>
          <w:sz w:val="21"/>
          <w:lang w:val="en-US" w:eastAsia="zh-CN"/>
        </w:rPr>
      </w:pPr>
      <w:hyperlink w:anchor="_Toc194444710" w:history="1">
        <w:r w:rsidRPr="00BB3E9B">
          <w:rPr>
            <w:rStyle w:val="Hyperlink"/>
            <w:noProof/>
          </w:rPr>
          <w:t>Tóm tắt</w:t>
        </w:r>
        <w:r>
          <w:rPr>
            <w:noProof/>
            <w:webHidden/>
          </w:rPr>
          <w:tab/>
        </w:r>
        <w:r>
          <w:rPr>
            <w:noProof/>
            <w:webHidden/>
          </w:rPr>
          <w:fldChar w:fldCharType="begin"/>
        </w:r>
        <w:r>
          <w:rPr>
            <w:noProof/>
            <w:webHidden/>
          </w:rPr>
          <w:instrText xml:space="preserve"> PAGEREF _Toc194444710 \h </w:instrText>
        </w:r>
        <w:r>
          <w:rPr>
            <w:noProof/>
            <w:webHidden/>
          </w:rPr>
        </w:r>
        <w:r>
          <w:rPr>
            <w:noProof/>
            <w:webHidden/>
          </w:rPr>
          <w:fldChar w:fldCharType="separate"/>
        </w:r>
        <w:r>
          <w:rPr>
            <w:noProof/>
            <w:webHidden/>
          </w:rPr>
          <w:t>1</w:t>
        </w:r>
        <w:r>
          <w:rPr>
            <w:noProof/>
            <w:webHidden/>
          </w:rPr>
          <w:fldChar w:fldCharType="end"/>
        </w:r>
      </w:hyperlink>
    </w:p>
    <w:p w14:paraId="63C07086" w14:textId="7AF76915" w:rsidR="00704D03" w:rsidRDefault="00704D03" w:rsidP="000F64BD">
      <w:pPr>
        <w:pStyle w:val="TOC1"/>
        <w:tabs>
          <w:tab w:val="right" w:leader="dot" w:pos="9350"/>
        </w:tabs>
        <w:rPr>
          <w:rFonts w:eastAsiaTheme="minorEastAsia"/>
          <w:noProof/>
          <w:kern w:val="2"/>
          <w:sz w:val="21"/>
          <w:lang w:val="en-US" w:eastAsia="zh-CN"/>
        </w:rPr>
      </w:pPr>
      <w:hyperlink w:anchor="_Toc194444711" w:history="1">
        <w:r w:rsidRPr="00BB3E9B">
          <w:rPr>
            <w:rStyle w:val="Hyperlink"/>
            <w:noProof/>
          </w:rPr>
          <w:t>Tầm Quan Trọng của Việc Tuân Thủ</w:t>
        </w:r>
        <w:r>
          <w:rPr>
            <w:noProof/>
            <w:webHidden/>
          </w:rPr>
          <w:tab/>
        </w:r>
        <w:r>
          <w:rPr>
            <w:noProof/>
            <w:webHidden/>
          </w:rPr>
          <w:fldChar w:fldCharType="begin"/>
        </w:r>
        <w:r>
          <w:rPr>
            <w:noProof/>
            <w:webHidden/>
          </w:rPr>
          <w:instrText xml:space="preserve"> PAGEREF _Toc194444711 \h </w:instrText>
        </w:r>
        <w:r>
          <w:rPr>
            <w:noProof/>
            <w:webHidden/>
          </w:rPr>
        </w:r>
        <w:r>
          <w:rPr>
            <w:noProof/>
            <w:webHidden/>
          </w:rPr>
          <w:fldChar w:fldCharType="separate"/>
        </w:r>
        <w:r>
          <w:rPr>
            <w:noProof/>
            <w:webHidden/>
          </w:rPr>
          <w:t>1</w:t>
        </w:r>
        <w:r>
          <w:rPr>
            <w:noProof/>
            <w:webHidden/>
          </w:rPr>
          <w:fldChar w:fldCharType="end"/>
        </w:r>
      </w:hyperlink>
    </w:p>
    <w:p w14:paraId="7B4278E2" w14:textId="640CB067" w:rsidR="00704D03" w:rsidRDefault="00704D03" w:rsidP="000F64BD">
      <w:pPr>
        <w:pStyle w:val="TOC1"/>
        <w:tabs>
          <w:tab w:val="right" w:leader="dot" w:pos="9350"/>
        </w:tabs>
        <w:rPr>
          <w:rFonts w:eastAsiaTheme="minorEastAsia"/>
          <w:noProof/>
          <w:kern w:val="2"/>
          <w:sz w:val="21"/>
          <w:lang w:val="en-US" w:eastAsia="zh-CN"/>
        </w:rPr>
      </w:pPr>
      <w:hyperlink w:anchor="_Toc194444714" w:history="1">
        <w:r w:rsidRPr="00BB3E9B">
          <w:rPr>
            <w:rStyle w:val="Hyperlink"/>
            <w:noProof/>
          </w:rPr>
          <w:t>Yêu Cầu Tuân Thủ</w:t>
        </w:r>
        <w:r>
          <w:rPr>
            <w:noProof/>
            <w:webHidden/>
          </w:rPr>
          <w:tab/>
        </w:r>
        <w:r>
          <w:rPr>
            <w:noProof/>
            <w:webHidden/>
          </w:rPr>
          <w:fldChar w:fldCharType="begin"/>
        </w:r>
        <w:r>
          <w:rPr>
            <w:noProof/>
            <w:webHidden/>
          </w:rPr>
          <w:instrText xml:space="preserve"> PAGEREF _Toc194444714 \h </w:instrText>
        </w:r>
        <w:r>
          <w:rPr>
            <w:noProof/>
            <w:webHidden/>
          </w:rPr>
        </w:r>
        <w:r>
          <w:rPr>
            <w:noProof/>
            <w:webHidden/>
          </w:rPr>
          <w:fldChar w:fldCharType="separate"/>
        </w:r>
        <w:r>
          <w:rPr>
            <w:noProof/>
            <w:webHidden/>
          </w:rPr>
          <w:t>2</w:t>
        </w:r>
        <w:r>
          <w:rPr>
            <w:noProof/>
            <w:webHidden/>
          </w:rPr>
          <w:fldChar w:fldCharType="end"/>
        </w:r>
      </w:hyperlink>
    </w:p>
    <w:p w14:paraId="53B88A9D" w14:textId="15E35972" w:rsidR="00704D03" w:rsidRDefault="00704D03" w:rsidP="000F64BD">
      <w:pPr>
        <w:pStyle w:val="TOC3"/>
        <w:tabs>
          <w:tab w:val="right" w:leader="dot" w:pos="9350"/>
        </w:tabs>
        <w:rPr>
          <w:rFonts w:eastAsiaTheme="minorEastAsia"/>
          <w:noProof/>
          <w:kern w:val="2"/>
          <w:sz w:val="21"/>
          <w:lang w:val="en-US" w:eastAsia="zh-CN"/>
        </w:rPr>
      </w:pPr>
      <w:hyperlink w:anchor="_Toc194444716" w:history="1">
        <w:r w:rsidRPr="00BB3E9B">
          <w:rPr>
            <w:rStyle w:val="Hyperlink"/>
            <w:noProof/>
          </w:rPr>
          <w:t>Nhà Sản Xuất và Chủ Th</w:t>
        </w:r>
        <w:r w:rsidRPr="00BB3E9B">
          <w:rPr>
            <w:rStyle w:val="Hyperlink"/>
            <w:rFonts w:hint="cs"/>
            <w:noProof/>
          </w:rPr>
          <w:t>ươ</w:t>
        </w:r>
        <w:r w:rsidRPr="00BB3E9B">
          <w:rPr>
            <w:rStyle w:val="Hyperlink"/>
            <w:noProof/>
          </w:rPr>
          <w:t>ng Hiệu</w:t>
        </w:r>
        <w:r>
          <w:rPr>
            <w:noProof/>
            <w:webHidden/>
          </w:rPr>
          <w:tab/>
        </w:r>
        <w:r>
          <w:rPr>
            <w:noProof/>
            <w:webHidden/>
          </w:rPr>
          <w:fldChar w:fldCharType="begin"/>
        </w:r>
        <w:r>
          <w:rPr>
            <w:noProof/>
            <w:webHidden/>
          </w:rPr>
          <w:instrText xml:space="preserve"> PAGEREF _Toc194444716 \h </w:instrText>
        </w:r>
        <w:r>
          <w:rPr>
            <w:noProof/>
            <w:webHidden/>
          </w:rPr>
        </w:r>
        <w:r>
          <w:rPr>
            <w:noProof/>
            <w:webHidden/>
          </w:rPr>
          <w:fldChar w:fldCharType="separate"/>
        </w:r>
        <w:r>
          <w:rPr>
            <w:noProof/>
            <w:webHidden/>
          </w:rPr>
          <w:t>2</w:t>
        </w:r>
        <w:r>
          <w:rPr>
            <w:noProof/>
            <w:webHidden/>
          </w:rPr>
          <w:fldChar w:fldCharType="end"/>
        </w:r>
      </w:hyperlink>
    </w:p>
    <w:p w14:paraId="69AA8FD6" w14:textId="2D6ADC84" w:rsidR="00704D03" w:rsidRDefault="00704D03" w:rsidP="000F64BD">
      <w:pPr>
        <w:pStyle w:val="TOC3"/>
        <w:tabs>
          <w:tab w:val="right" w:leader="dot" w:pos="9350"/>
        </w:tabs>
        <w:rPr>
          <w:rFonts w:eastAsiaTheme="minorEastAsia"/>
          <w:noProof/>
          <w:kern w:val="2"/>
          <w:sz w:val="21"/>
          <w:lang w:val="en-US" w:eastAsia="zh-CN"/>
        </w:rPr>
      </w:pPr>
      <w:hyperlink w:anchor="_Toc194444717" w:history="1">
        <w:r w:rsidRPr="00BB3E9B">
          <w:rPr>
            <w:rStyle w:val="Hyperlink"/>
            <w:noProof/>
          </w:rPr>
          <w:t>Nhà Phân Phối, Đại Lý, Nhà Bán Lẻ, Bên Lắp Đặt và Nhà Thầu</w:t>
        </w:r>
        <w:r>
          <w:rPr>
            <w:noProof/>
            <w:webHidden/>
          </w:rPr>
          <w:tab/>
        </w:r>
        <w:r>
          <w:rPr>
            <w:noProof/>
            <w:webHidden/>
          </w:rPr>
          <w:fldChar w:fldCharType="begin"/>
        </w:r>
        <w:r>
          <w:rPr>
            <w:noProof/>
            <w:webHidden/>
          </w:rPr>
          <w:instrText xml:space="preserve"> PAGEREF _Toc194444717 \h </w:instrText>
        </w:r>
        <w:r>
          <w:rPr>
            <w:noProof/>
            <w:webHidden/>
          </w:rPr>
        </w:r>
        <w:r>
          <w:rPr>
            <w:noProof/>
            <w:webHidden/>
          </w:rPr>
          <w:fldChar w:fldCharType="separate"/>
        </w:r>
        <w:r>
          <w:rPr>
            <w:noProof/>
            <w:webHidden/>
          </w:rPr>
          <w:t>4</w:t>
        </w:r>
        <w:r>
          <w:rPr>
            <w:noProof/>
            <w:webHidden/>
          </w:rPr>
          <w:fldChar w:fldCharType="end"/>
        </w:r>
      </w:hyperlink>
    </w:p>
    <w:p w14:paraId="4F5CE6AC" w14:textId="6CB3DB52" w:rsidR="00704D03" w:rsidRDefault="00704D03" w:rsidP="000F64BD">
      <w:pPr>
        <w:pStyle w:val="TOC1"/>
        <w:tabs>
          <w:tab w:val="right" w:leader="dot" w:pos="9350"/>
        </w:tabs>
        <w:rPr>
          <w:rFonts w:eastAsiaTheme="minorEastAsia"/>
          <w:noProof/>
          <w:kern w:val="2"/>
          <w:sz w:val="21"/>
          <w:lang w:val="en-US" w:eastAsia="zh-CN"/>
        </w:rPr>
      </w:pPr>
      <w:hyperlink w:anchor="_Toc194444718" w:history="1">
        <w:r w:rsidRPr="00BB3E9B">
          <w:rPr>
            <w:rStyle w:val="Hyperlink"/>
            <w:noProof/>
          </w:rPr>
          <w:t>Tham Khảo</w:t>
        </w:r>
        <w:r>
          <w:rPr>
            <w:noProof/>
            <w:webHidden/>
          </w:rPr>
          <w:tab/>
        </w:r>
        <w:r>
          <w:rPr>
            <w:noProof/>
            <w:webHidden/>
          </w:rPr>
          <w:fldChar w:fldCharType="begin"/>
        </w:r>
        <w:r>
          <w:rPr>
            <w:noProof/>
            <w:webHidden/>
          </w:rPr>
          <w:instrText xml:space="preserve"> PAGEREF _Toc194444718 \h </w:instrText>
        </w:r>
        <w:r>
          <w:rPr>
            <w:noProof/>
            <w:webHidden/>
          </w:rPr>
        </w:r>
        <w:r>
          <w:rPr>
            <w:noProof/>
            <w:webHidden/>
          </w:rPr>
          <w:fldChar w:fldCharType="separate"/>
        </w:r>
        <w:r>
          <w:rPr>
            <w:noProof/>
            <w:webHidden/>
          </w:rPr>
          <w:t>5</w:t>
        </w:r>
        <w:r>
          <w:rPr>
            <w:noProof/>
            <w:webHidden/>
          </w:rPr>
          <w:fldChar w:fldCharType="end"/>
        </w:r>
      </w:hyperlink>
    </w:p>
    <w:p w14:paraId="345AF20B" w14:textId="304F96D5" w:rsidR="0048781C" w:rsidRPr="003C13CF" w:rsidRDefault="004E7A66" w:rsidP="003C13CF">
      <w:pPr>
        <w:rPr>
          <w:sz w:val="2"/>
        </w:rPr>
      </w:pPr>
      <w:r>
        <w:fldChar w:fldCharType="end"/>
      </w:r>
    </w:p>
    <w:p w14:paraId="79EC15D5" w14:textId="095DE7FC" w:rsidR="4BAE11B7" w:rsidRPr="003736BD" w:rsidRDefault="4BAE11B7" w:rsidP="00B42D5D">
      <w:pPr>
        <w:pStyle w:val="Heading1"/>
      </w:pPr>
      <w:bookmarkStart w:id="1" w:name="_Toc194444710"/>
      <w:r>
        <w:t>Tóm tắt</w:t>
      </w:r>
      <w:bookmarkEnd w:id="1"/>
    </w:p>
    <w:p w14:paraId="2F595854" w14:textId="44F5DABC" w:rsidR="003F4478" w:rsidRDefault="003F4478" w:rsidP="003F4478">
      <w:pPr>
        <w:pStyle w:val="NoSpacing"/>
      </w:pPr>
      <w:r>
        <w:t xml:space="preserve">Vào ngày 26 tháng 3 năm 2021, cơ quan lập pháp Massachusetts đã thông qua </w:t>
      </w:r>
      <w:hyperlink r:id="rId11" w:history="1">
        <w:r>
          <w:rPr>
            <w:rStyle w:val="Hyperlink"/>
          </w:rPr>
          <w:t>Đạo Luật Xây Dựng Lộ Trình Thế Hệ Mới cho Chính Sách Khí Hậu của Massachusetts</w:t>
        </w:r>
      </w:hyperlink>
      <w:r>
        <w:t>. Chính sách này thiết lập Các Tiêu Chuẩn về Hiệu Suất Tiết Kiệm Năng Lượng</w:t>
      </w:r>
    </w:p>
    <w:p w14:paraId="300C97B7" w14:textId="511551EB" w:rsidR="0044193F" w:rsidRDefault="003F4478" w:rsidP="47B57E95">
      <w:pPr>
        <w:pStyle w:val="NoSpacing"/>
        <w:spacing w:after="240"/>
        <w:rPr>
          <w:rFonts w:ascii="Arial" w:eastAsia="Calibri" w:hAnsi="Arial" w:cs="Calibri"/>
        </w:rPr>
      </w:pPr>
      <w:r>
        <w:t xml:space="preserve">và Nước của Thiết Bị dành cho tiểu bang. </w:t>
      </w:r>
      <w:hyperlink r:id="rId12" w:history="1">
        <w:r>
          <w:rPr>
            <w:rStyle w:val="Hyperlink"/>
          </w:rPr>
          <w:t>Sở Tài Nguyên Năng Lượng Massachusetts</w:t>
        </w:r>
      </w:hyperlink>
      <w:r>
        <w:t xml:space="preserve"> (DOER) chịu trách nhiệm về mọi phương diện của các tiêu chuẩn này,</w:t>
      </w:r>
      <w:r>
        <w:rPr>
          <w:rFonts w:ascii="Arial" w:hAnsi="Arial"/>
        </w:rPr>
        <w:t xml:space="preserve"> bao gồm chủ trì việc xây dựng, thực hiện, tuân thủ và thực thi tiêu chuẩn.</w:t>
      </w:r>
    </w:p>
    <w:p w14:paraId="7AAB8CC7" w14:textId="39F48302" w:rsidR="00A24834" w:rsidRDefault="001430E9" w:rsidP="002F1185">
      <w:pPr>
        <w:pStyle w:val="NoSpacing"/>
        <w:rPr>
          <w:b/>
          <w:bCs/>
        </w:rPr>
      </w:pPr>
      <w:r>
        <w:t xml:space="preserve">Để tuân thủ những tiêu chuẩn này, các sản phẩm thuộc phạm vi quản lý được bán tại Massachusetts phải đáp ứng những yêu cầu được quy định về hiệu suất, kiểm tra, ghi nhãn và chứng nhận. Sản phẩm không đáp ứng các tiêu chuẩn này không được phép vận chuyển đến, bán hay lắp đặt tại Massachusetts, tính từ </w:t>
      </w:r>
      <w:r>
        <w:rPr>
          <w:b/>
        </w:rPr>
        <w:t>ngày 1 tháng 1 năm 2022.</w:t>
      </w:r>
    </w:p>
    <w:p w14:paraId="654013A3" w14:textId="1C2A0E07" w:rsidR="00512B01" w:rsidRPr="009B7D59" w:rsidRDefault="1307A73D" w:rsidP="00512B01">
      <w:pPr>
        <w:pStyle w:val="Heading1"/>
      </w:pPr>
      <w:bookmarkStart w:id="2" w:name="_Toc194444711"/>
      <w:r>
        <w:t>Tầm Quan Trọng của Việc Tuân Thủ</w:t>
      </w:r>
      <w:bookmarkEnd w:id="2"/>
    </w:p>
    <w:p w14:paraId="47EBFDD5" w14:textId="5A389479" w:rsidR="1307A73D" w:rsidRDefault="1307A73D" w:rsidP="6D5EEA2B">
      <w:pPr>
        <w:pStyle w:val="Heading2"/>
      </w:pPr>
      <w:bookmarkStart w:id="3" w:name="_Toc172904550"/>
      <w:bookmarkStart w:id="4" w:name="_Toc194444712"/>
      <w:r>
        <w:rPr>
          <w:sz w:val="26"/>
        </w:rPr>
        <w:t>Lợi Ích đối với Doanh Nghiệp và Người Tiêu Dùng Massachusetts</w:t>
      </w:r>
      <w:bookmarkEnd w:id="3"/>
      <w:bookmarkEnd w:id="4"/>
    </w:p>
    <w:p w14:paraId="7A82405E" w14:textId="7452A702" w:rsidR="00512B01" w:rsidRDefault="00512B01" w:rsidP="00512B01">
      <w:pPr>
        <w:pStyle w:val="NoSpacing"/>
        <w:rPr>
          <w:b/>
          <w:bCs/>
          <w:noProof/>
        </w:rPr>
      </w:pPr>
      <w:r>
        <w:t>Các tiêu chuẩn về hiệu suất thiết bị giúp Massachusetts giảm mức tiêu thụ năng lượng và nước, giảm chi phí hóa đơn tiện ích, giảm phát thải khí nhà kính và các chất ô nhiễm khác. Các tiêu chuẩn này đảm bảo doanh nghiệp và người tiêu dùng được hưởng lợi do chi phí vận hành sản phẩm dài hạn thấp hơn nhờ giảm mức sử dụng năng lượng và nước. Đối với doanh nghiệp, việc tuân thủ các tiêu chuẩn này có thể mang lại lợi thế cạnh tranh, thu hút những người tiêu dùng có ý thức bảo vệ môi trường. Các tiêu chuẩn này cũng bảo vệ người tiêu dùng thông qua việc giúp loại bỏ các sản phẩm có hiệu suất kém khỏi thị trường. Việc tuân thủ các tiêu chuẩn này là rất quan trọng để đạt được những lợi ích này.</w:t>
      </w:r>
    </w:p>
    <w:p w14:paraId="71EC4989" w14:textId="1650339D" w:rsidR="00512B01" w:rsidRPr="009B7D59" w:rsidRDefault="00512B01" w:rsidP="00512B01">
      <w:pPr>
        <w:pStyle w:val="Heading2"/>
        <w:rPr>
          <w:sz w:val="26"/>
          <w:szCs w:val="26"/>
        </w:rPr>
      </w:pPr>
      <w:bookmarkStart w:id="5" w:name="_Toc172904551"/>
      <w:bookmarkStart w:id="6" w:name="_Toc194444713"/>
      <w:r>
        <w:rPr>
          <w:sz w:val="26"/>
        </w:rPr>
        <w:t>Nguy Cơ Khi Không Tuân Thủ</w:t>
      </w:r>
      <w:bookmarkEnd w:id="5"/>
      <w:bookmarkEnd w:id="6"/>
    </w:p>
    <w:p w14:paraId="10CE027C" w14:textId="4EEF07D6" w:rsidR="00512B01" w:rsidRDefault="00512B01" w:rsidP="00512B01">
      <w:pPr>
        <w:pStyle w:val="NoSpacing"/>
        <w:rPr>
          <w:b/>
          <w:bCs/>
          <w:noProof/>
        </w:rPr>
      </w:pPr>
      <w:r>
        <w:t>Vi phạm các tiêu chuẩn này chính là vi phạm luật tiểu bang. Bất kỳ nhà sản xuất, chủ thương hiệu, nhà phân phối, đại lý, nhà bán lẻ, bên lắp đặt hoặc nhà thầu nào bán hoặc lắp đặt các sản phẩm bị cấm ở Massachusetts vi phạm luật này có thể phải chịu các hình phạt tài chánh và thông báo bất tuân có thể bị tiết lộ công khai.</w:t>
      </w:r>
    </w:p>
    <w:p w14:paraId="39BF9D89" w14:textId="77777777" w:rsidR="00512B01" w:rsidRPr="00243834" w:rsidRDefault="00512B01" w:rsidP="002F1185">
      <w:pPr>
        <w:pStyle w:val="NoSpacing"/>
      </w:pPr>
    </w:p>
    <w:p w14:paraId="371EF31C" w14:textId="12683E8C" w:rsidR="4BAE11B7" w:rsidRDefault="4BAE11B7" w:rsidP="00367C94">
      <w:pPr>
        <w:pStyle w:val="Heading1"/>
      </w:pPr>
      <w:bookmarkStart w:id="7" w:name="_Toc194444714"/>
      <w:r>
        <w:lastRenderedPageBreak/>
        <w:t>Yêu Cầu Tuân Thủ</w:t>
      </w:r>
      <w:bookmarkEnd w:id="7"/>
    </w:p>
    <w:p w14:paraId="11192753" w14:textId="3B011B56" w:rsidR="4BAE11B7" w:rsidRPr="009B7D59" w:rsidRDefault="4BAE11B7" w:rsidP="00170989">
      <w:pPr>
        <w:pStyle w:val="Heading2"/>
        <w:rPr>
          <w:sz w:val="26"/>
          <w:szCs w:val="26"/>
        </w:rPr>
      </w:pPr>
      <w:bookmarkStart w:id="8" w:name="_Toc172904553"/>
      <w:bookmarkStart w:id="9" w:name="_Toc194444715"/>
      <w:r>
        <w:rPr>
          <w:sz w:val="26"/>
        </w:rPr>
        <w:t>Vai Trò và Trách Nhiệm</w:t>
      </w:r>
      <w:bookmarkEnd w:id="8"/>
      <w:bookmarkEnd w:id="9"/>
    </w:p>
    <w:p w14:paraId="44882AE9" w14:textId="2291A570" w:rsidR="00682D54" w:rsidRPr="00682D54" w:rsidRDefault="00682D54" w:rsidP="00682D54">
      <w:r>
        <w:t>Toàn bộ chuỗi cung ứng, bao gồm nhà sản xuất, chủ thương hiệu, nhà phân phối, đại lý, nhà bán lẻ, bên lắp đặt và nhà thầu, đều phải chịu trách nhiệm trong quy trình tuân thủ.</w:t>
      </w:r>
    </w:p>
    <w:p w14:paraId="3DA53806" w14:textId="4FAA86EC" w:rsidR="4BAE11B7" w:rsidRDefault="4BAE11B7" w:rsidP="000900DB">
      <w:pPr>
        <w:pStyle w:val="Heading3"/>
        <w:rPr>
          <w:sz w:val="24"/>
          <w:szCs w:val="24"/>
        </w:rPr>
      </w:pPr>
      <w:bookmarkStart w:id="10" w:name="_Toc194444716"/>
      <w:r>
        <w:rPr>
          <w:sz w:val="24"/>
        </w:rPr>
        <w:t>Nhà Sản Xuất và Chủ Thương Hiệu</w:t>
      </w:r>
      <w:bookmarkEnd w:id="10"/>
    </w:p>
    <w:p w14:paraId="79ABFABA" w14:textId="197D4449" w:rsidR="00BD4BED" w:rsidRPr="00BD4BED" w:rsidRDefault="00BD4BED" w:rsidP="00BD4BED">
      <w:r>
        <w:t>Trước khi bán hoặc phân phối sản phẩm tiêu dùng thuộc phạm vi quản lý, nhà sản xuất và chủ thương hiệu phải đảm bảo sản phẩm của họ đáp ứng những yêu cầu về hiệu suất, kiểm tra, ghi nhãn và chứng nhận.</w:t>
      </w:r>
    </w:p>
    <w:p w14:paraId="32229313" w14:textId="0D17A5A3" w:rsidR="005E2900" w:rsidRDefault="001741C0" w:rsidP="00924D5C">
      <w:pPr>
        <w:pStyle w:val="Heading5"/>
        <w:rPr>
          <w:b/>
          <w:bCs/>
        </w:rPr>
      </w:pPr>
      <w:r>
        <w:rPr>
          <w:b/>
        </w:rPr>
        <w:t>Yêu Cầu về Kiểm Tra</w:t>
      </w:r>
    </w:p>
    <w:p w14:paraId="658AA000" w14:textId="77476282" w:rsidR="009B07C5" w:rsidRDefault="009B07C5" w:rsidP="009B07C5">
      <w:pPr>
        <w:pStyle w:val="NoSpacing"/>
      </w:pPr>
      <w:r>
        <w:t xml:space="preserve">Nhà sản xuất và chủ thương hiệu phải kiểm tra sản phẩm theo phương pháp kiểm tra hiện hành được nêu trong </w:t>
      </w:r>
      <w:hyperlink r:id="rId13">
        <w:r>
          <w:rPr>
            <w:rStyle w:val="Hyperlink"/>
          </w:rPr>
          <w:t>225 CMR 9.03</w:t>
        </w:r>
      </w:hyperlink>
      <w:r>
        <w:t>.</w:t>
      </w:r>
    </w:p>
    <w:p w14:paraId="318D1D59" w14:textId="75B16A5A" w:rsidR="005D1ACF" w:rsidRPr="00C42B76" w:rsidRDefault="005D1ACF" w:rsidP="005D1ACF">
      <w:pPr>
        <w:pStyle w:val="Heading5"/>
        <w:rPr>
          <w:b/>
          <w:bCs/>
        </w:rPr>
      </w:pPr>
      <w:r>
        <w:rPr>
          <w:b/>
        </w:rPr>
        <w:t>Yêu Cầu về Ghi Nhãn</w:t>
      </w:r>
    </w:p>
    <w:p w14:paraId="0DAB9E80" w14:textId="1A1C7D08" w:rsidR="005D1ACF" w:rsidRDefault="005D1ACF" w:rsidP="005D1ACF">
      <w:pPr>
        <w:rPr>
          <w:noProof/>
        </w:rPr>
      </w:pPr>
      <w:r>
        <w:t>Nhà sản xuất và chủ thương hiệu phải đánh dấu, dán nhãn hoặc gắn thẻ ghi tên của nhà sản xuất và tên thương hiệu trên sản phẩm và bao bì sản phẩm. Nhãn này phải có trên sản phẩm hoặc bao bì sản phẩm vào thời điểm bán hoặc lắp đặt. Nếu Tiêu Chuẩn Ủy Quyền</w:t>
      </w:r>
      <w:r w:rsidRPr="70F01EA1">
        <w:rPr>
          <w:rStyle w:val="FootnoteReference"/>
          <w:noProof/>
        </w:rPr>
        <w:footnoteReference w:id="2"/>
      </w:r>
      <w:r>
        <w:t xml:space="preserve"> được liệt kê trong </w:t>
      </w:r>
      <w:hyperlink r:id="rId14">
        <w:r>
          <w:rPr>
            <w:rStyle w:val="Hyperlink"/>
          </w:rPr>
          <w:t>225 CMR 9.03</w:t>
        </w:r>
      </w:hyperlink>
      <w:r>
        <w:t>, thì chỉ cần sử dụng nhãn của Tiêu Chuẩn Ủy Quyền đó để chỉ ra sự tuân thủ. Đối với các sản phẩm không có Tiêu Chuẩn Ủy Quyền, nhà sản xuất và chủ thương hiệu phải ghi rõ hiệu suất được chỉ định (ví dụ: gpm, lm/W) trên nhãn của mỗi sản phẩm.</w:t>
      </w:r>
    </w:p>
    <w:p w14:paraId="0BEC4CB3" w14:textId="77777777" w:rsidR="005D1ACF" w:rsidRDefault="005D1ACF" w:rsidP="005D1ACF">
      <w:pPr>
        <w:pStyle w:val="Heading5"/>
        <w:rPr>
          <w:b/>
          <w:bCs/>
        </w:rPr>
      </w:pPr>
      <w:r>
        <w:rPr>
          <w:b/>
        </w:rPr>
        <w:t>Yêu Cầu Chứng Nhận</w:t>
      </w:r>
    </w:p>
    <w:p w14:paraId="5BDDCEFB" w14:textId="08216ECD" w:rsidR="009B07C5" w:rsidRPr="009B07C5" w:rsidDel="000A75FF" w:rsidRDefault="005D1ACF" w:rsidP="009B07C5">
      <w:pPr>
        <w:pStyle w:val="NoSpacing"/>
      </w:pPr>
      <w:r>
        <w:t xml:space="preserve">Nhà sản xuất và chủ thương hiệu của các sản phẩm thuộc phạm vi áp dụng sẽ cần xác nhận sản phẩm của họ trong </w:t>
      </w:r>
      <w:hyperlink r:id="rId15">
        <w:r>
          <w:rPr>
            <w:rStyle w:val="Hyperlink"/>
          </w:rPr>
          <w:t>Cơ Sở Dữ Liệu của Tiểu Bang về Tiêu Chuẩn Thiết Bị (SASD)</w:t>
        </w:r>
      </w:hyperlink>
      <w:r>
        <w:rPr>
          <w:rStyle w:val="Hyperlink"/>
        </w:rPr>
        <w:t xml:space="preserve"> </w:t>
      </w:r>
      <w:r>
        <w:t xml:space="preserve">thuộc Tổ Chức Hợp Tác Hiệu Suất Năng Lượng Vùng Đông Bắc (NEEP) hoặc cho </w:t>
      </w:r>
      <w:hyperlink r:id="rId16">
        <w:r>
          <w:rPr>
            <w:rStyle w:val="Hyperlink"/>
          </w:rPr>
          <w:t>Hệ Thống Cơ Sở Dữ Liệu Hiệu Suất Thiết Bị Hiện Đại Hóa (MAEDbS)</w:t>
        </w:r>
      </w:hyperlink>
      <w:r>
        <w:rPr>
          <w:rStyle w:val="Hyperlink"/>
        </w:rPr>
        <w:t xml:space="preserve"> </w:t>
      </w:r>
      <w:r>
        <w:t>của Ủy Ban Năng Lượng California để đủ điều kiện bán sản phẩm tại tiểu bang. Việc xác nhận trong SASD cũng có thể giúp quý vị tuân thủ các tiêu chuẩn thiết bị ở các tiểu bang khác.</w:t>
      </w:r>
    </w:p>
    <w:p w14:paraId="7EF0DF53" w14:textId="5F1F78F3" w:rsidR="093B6EED" w:rsidRDefault="093B6EED" w:rsidP="093B6EED">
      <w:pPr>
        <w:pStyle w:val="NoSpacing"/>
      </w:pPr>
    </w:p>
    <w:tbl>
      <w:tblPr>
        <w:tblStyle w:val="TableGrid"/>
        <w:tblW w:w="9450" w:type="dxa"/>
        <w:tblInd w:w="-5" w:type="dxa"/>
        <w:tblLook w:val="04A0" w:firstRow="1" w:lastRow="0" w:firstColumn="1" w:lastColumn="0" w:noHBand="0" w:noVBand="1"/>
      </w:tblPr>
      <w:tblGrid>
        <w:gridCol w:w="2790"/>
        <w:gridCol w:w="4680"/>
        <w:gridCol w:w="1980"/>
      </w:tblGrid>
      <w:tr w:rsidR="00C35ADE" w14:paraId="29AF9C71" w14:textId="6B6F36AF" w:rsidTr="2D6DC518">
        <w:trPr>
          <w:cnfStyle w:val="100000000000" w:firstRow="1" w:lastRow="0" w:firstColumn="0" w:lastColumn="0" w:oddVBand="0" w:evenVBand="0" w:oddHBand="0" w:evenHBand="0" w:firstRowFirstColumn="0" w:firstRowLastColumn="0" w:lastRowFirstColumn="0" w:lastRowLastColumn="0"/>
        </w:trPr>
        <w:tc>
          <w:tcPr>
            <w:tcW w:w="2790" w:type="dxa"/>
          </w:tcPr>
          <w:p w14:paraId="12B9F80E" w14:textId="5E3F1206" w:rsidR="007806B0" w:rsidRDefault="007806B0" w:rsidP="00AF0AB9">
            <w:pPr>
              <w:keepNext/>
            </w:pPr>
            <w:r>
              <w:lastRenderedPageBreak/>
              <w:t>Thiết Bị</w:t>
            </w:r>
          </w:p>
        </w:tc>
        <w:tc>
          <w:tcPr>
            <w:tcW w:w="4680" w:type="dxa"/>
          </w:tcPr>
          <w:p w14:paraId="036DE324" w14:textId="6607DC44" w:rsidR="007806B0" w:rsidRDefault="007806B0" w:rsidP="00AF0AB9">
            <w:pPr>
              <w:keepNext/>
            </w:pPr>
            <w:r>
              <w:t>Tiêu Chuẩn Sản Phẩm và Phương Pháp Kiểm Tra</w:t>
            </w:r>
          </w:p>
        </w:tc>
        <w:tc>
          <w:tcPr>
            <w:tcW w:w="1980" w:type="dxa"/>
          </w:tcPr>
          <w:p w14:paraId="34AF440F" w14:textId="5E1218EF" w:rsidR="007806B0" w:rsidRDefault="007806B0" w:rsidP="00AF0AB9">
            <w:pPr>
              <w:keepNext/>
            </w:pPr>
            <w:r>
              <w:t>Phương Pháp Chứng Nhận</w:t>
            </w:r>
          </w:p>
        </w:tc>
      </w:tr>
      <w:tr w:rsidR="00C35ADE" w14:paraId="0011DC41" w14:textId="7539AF55" w:rsidTr="2D6DC518">
        <w:tc>
          <w:tcPr>
            <w:tcW w:w="2790" w:type="dxa"/>
          </w:tcPr>
          <w:p w14:paraId="51117603" w14:textId="48C7C47F" w:rsidR="007806B0" w:rsidRDefault="007806B0" w:rsidP="00AF0AB9">
            <w:pPr>
              <w:keepNext/>
            </w:pPr>
            <w:r>
              <w:t>Máy tính và màn hình máy tính</w:t>
            </w:r>
          </w:p>
        </w:tc>
        <w:tc>
          <w:tcPr>
            <w:tcW w:w="4680" w:type="dxa"/>
          </w:tcPr>
          <w:p w14:paraId="25E93E90" w14:textId="6B4EA91E" w:rsidR="007806B0" w:rsidRPr="00D405B0" w:rsidRDefault="007806B0" w:rsidP="00AF0AB9">
            <w:pPr>
              <w:keepNext/>
              <w:rPr>
                <w:szCs w:val="20"/>
              </w:rPr>
            </w:pPr>
            <w:r>
              <w:t xml:space="preserve">Quy Định của California về Hiệu Suất Thiết Bị (Tiêu Đề 20) | </w:t>
            </w:r>
            <w:hyperlink r:id="rId17" w:anchor="!Documents/section1604testmethodsforspecificappliances.htm" w:history="1">
              <w:r>
                <w:rPr>
                  <w:rStyle w:val="Hyperlink"/>
                </w:rPr>
                <w:t>Mục 1604(v)</w:t>
              </w:r>
            </w:hyperlink>
          </w:p>
        </w:tc>
        <w:tc>
          <w:tcPr>
            <w:tcW w:w="1980" w:type="dxa"/>
          </w:tcPr>
          <w:p w14:paraId="21A63013" w14:textId="43BAC8E7" w:rsidR="007806B0" w:rsidRPr="00D405B0" w:rsidRDefault="007806B0" w:rsidP="00AF0AB9">
            <w:pPr>
              <w:keepNext/>
              <w:rPr>
                <w:szCs w:val="20"/>
              </w:rPr>
            </w:pPr>
            <w:hyperlink r:id="rId18">
              <w:r>
                <w:rPr>
                  <w:rStyle w:val="Hyperlink"/>
                </w:rPr>
                <w:t>MAEDbS</w:t>
              </w:r>
            </w:hyperlink>
            <w:r>
              <w:t xml:space="preserve"> của CEC</w:t>
            </w:r>
          </w:p>
        </w:tc>
      </w:tr>
      <w:tr w:rsidR="00C35ADE" w14:paraId="5BBD8074" w14:textId="7D9F231B" w:rsidTr="2D6DC518">
        <w:tc>
          <w:tcPr>
            <w:tcW w:w="2790" w:type="dxa"/>
          </w:tcPr>
          <w:p w14:paraId="1AF577EF" w14:textId="10AE1D93" w:rsidR="007806B0" w:rsidRDefault="007806B0" w:rsidP="00AF0AB9">
            <w:pPr>
              <w:keepNext/>
            </w:pPr>
            <w:r>
              <w:t>Thiết bị cấp điện cho xe điện (EVSE)</w:t>
            </w:r>
          </w:p>
        </w:tc>
        <w:tc>
          <w:tcPr>
            <w:tcW w:w="4680" w:type="dxa"/>
          </w:tcPr>
          <w:p w14:paraId="5606BE40" w14:textId="6FBA1A0F" w:rsidR="007806B0" w:rsidRPr="00D405B0" w:rsidRDefault="007806B0" w:rsidP="00AF0AB9">
            <w:pPr>
              <w:keepNext/>
              <w:rPr>
                <w:szCs w:val="20"/>
              </w:rPr>
            </w:pPr>
            <w:hyperlink r:id="rId19" w:history="1">
              <w:r>
                <w:rPr>
                  <w:rStyle w:val="Hyperlink"/>
                </w:rPr>
                <w:t>Thông Số Kỹ Thuật Sản Phẩm theo Yêu Cầu của Chương Trình ENERGY STAR cho EVSE, Phiên Bản 1.0</w:t>
              </w:r>
            </w:hyperlink>
          </w:p>
        </w:tc>
        <w:tc>
          <w:tcPr>
            <w:tcW w:w="1980" w:type="dxa"/>
          </w:tcPr>
          <w:p w14:paraId="50319BB5" w14:textId="5186B0FA" w:rsidR="007806B0" w:rsidRDefault="007806B0" w:rsidP="00AF0AB9">
            <w:pPr>
              <w:keepNext/>
            </w:pPr>
            <w:hyperlink r:id="rId20">
              <w:r>
                <w:rPr>
                  <w:rStyle w:val="Hyperlink"/>
                </w:rPr>
                <w:t>SASD</w:t>
              </w:r>
            </w:hyperlink>
            <w:r>
              <w:t xml:space="preserve"> của NEEP</w:t>
            </w:r>
          </w:p>
        </w:tc>
      </w:tr>
      <w:tr w:rsidR="00C35ADE" w14:paraId="6473270C" w14:textId="6103577E" w:rsidTr="2D6DC518">
        <w:tc>
          <w:tcPr>
            <w:tcW w:w="2790" w:type="dxa"/>
          </w:tcPr>
          <w:p w14:paraId="46398779" w14:textId="3753D032" w:rsidR="00B03983" w:rsidRDefault="00B03983" w:rsidP="00B03983">
            <w:pPr>
              <w:keepNext/>
              <w:tabs>
                <w:tab w:val="left" w:pos="2940"/>
              </w:tabs>
            </w:pPr>
            <w:r>
              <w:t>Đèn huỳnh quang có chỉ số hoàn màu (CRI) cao</w:t>
            </w:r>
          </w:p>
        </w:tc>
        <w:tc>
          <w:tcPr>
            <w:tcW w:w="4680" w:type="dxa"/>
          </w:tcPr>
          <w:p w14:paraId="280F0D04" w14:textId="374046A8" w:rsidR="00B03983" w:rsidRPr="00D405B0" w:rsidRDefault="00B03983" w:rsidP="00B03983">
            <w:pPr>
              <w:keepNext/>
              <w:rPr>
                <w:szCs w:val="20"/>
              </w:rPr>
            </w:pPr>
            <w:hyperlink r:id="rId21" w:history="1">
              <w:r>
                <w:rPr>
                  <w:rStyle w:val="Hyperlink"/>
                </w:rPr>
                <w:t>10 CFR Phần 430, Phụ Lục R của Tiểu Phần B</w:t>
              </w:r>
            </w:hyperlink>
          </w:p>
        </w:tc>
        <w:tc>
          <w:tcPr>
            <w:tcW w:w="1980" w:type="dxa"/>
          </w:tcPr>
          <w:p w14:paraId="70989C61" w14:textId="37E35AB9" w:rsidR="00B03983" w:rsidRDefault="00B03983" w:rsidP="00B03983">
            <w:pPr>
              <w:keepNext/>
            </w:pPr>
            <w:hyperlink r:id="rId22" w:history="1">
              <w:r>
                <w:rPr>
                  <w:rStyle w:val="Hyperlink"/>
                </w:rPr>
                <w:t>SASD</w:t>
              </w:r>
            </w:hyperlink>
            <w:r>
              <w:t xml:space="preserve"> của NEEP</w:t>
            </w:r>
          </w:p>
        </w:tc>
      </w:tr>
      <w:tr w:rsidR="00C35ADE" w14:paraId="29DC3251" w14:textId="68B5B92E" w:rsidTr="2D6DC518">
        <w:tc>
          <w:tcPr>
            <w:tcW w:w="2790" w:type="dxa"/>
          </w:tcPr>
          <w:p w14:paraId="691B2E81" w14:textId="3C840D86" w:rsidR="00B03983" w:rsidRDefault="00B03983" w:rsidP="00B03983">
            <w:pPr>
              <w:keepNext/>
            </w:pPr>
            <w:r>
              <w:t>Phụ kiện hệ thống ống nước – vòi rửa mặt, vòi bếp dân dụng, đầu sục khí thay thế, đầu phun, vòi hoa sen</w:t>
            </w:r>
          </w:p>
        </w:tc>
        <w:tc>
          <w:tcPr>
            <w:tcW w:w="4680" w:type="dxa"/>
          </w:tcPr>
          <w:p w14:paraId="52D3FEA0" w14:textId="281C2DD2" w:rsidR="00B03983" w:rsidRPr="00D405B0" w:rsidRDefault="00B03983" w:rsidP="00B03983">
            <w:pPr>
              <w:keepNext/>
              <w:rPr>
                <w:szCs w:val="20"/>
              </w:rPr>
            </w:pPr>
            <w:hyperlink r:id="rId23" w:history="1">
              <w:r>
                <w:rPr>
                  <w:rStyle w:val="Hyperlink"/>
                </w:rPr>
                <w:t>10 CFR Phần 430, Phụ Lục S của Tiểu Phần B</w:t>
              </w:r>
            </w:hyperlink>
          </w:p>
        </w:tc>
        <w:tc>
          <w:tcPr>
            <w:tcW w:w="1980" w:type="dxa"/>
          </w:tcPr>
          <w:p w14:paraId="3F0FE51E" w14:textId="5C16971F" w:rsidR="00B03983" w:rsidRDefault="00B03983" w:rsidP="00B03983">
            <w:pPr>
              <w:keepNext/>
            </w:pPr>
            <w:hyperlink r:id="rId24" w:history="1">
              <w:r>
                <w:rPr>
                  <w:rStyle w:val="Hyperlink"/>
                </w:rPr>
                <w:t>SASD</w:t>
              </w:r>
            </w:hyperlink>
            <w:r>
              <w:t xml:space="preserve"> của NEEP</w:t>
            </w:r>
          </w:p>
        </w:tc>
      </w:tr>
      <w:tr w:rsidR="00C35ADE" w14:paraId="6F90155E" w14:textId="564DAE5E" w:rsidTr="2D6DC518">
        <w:trPr>
          <w:trHeight w:val="1097"/>
        </w:trPr>
        <w:tc>
          <w:tcPr>
            <w:tcW w:w="2790" w:type="dxa"/>
          </w:tcPr>
          <w:p w14:paraId="7F60224D" w14:textId="6A7F3C9B" w:rsidR="00B03983" w:rsidRDefault="00B03983" w:rsidP="00B03983">
            <w:pPr>
              <w:keepNext/>
            </w:pPr>
            <w:r>
              <w:t>Thiết bị hệ thống ống nước – bồn tiểu và két nước bồn cầu khác với loại dành cho nhà tù hoặc cơ sở sức khỏe tâm thần</w:t>
            </w:r>
          </w:p>
        </w:tc>
        <w:tc>
          <w:tcPr>
            <w:tcW w:w="4680" w:type="dxa"/>
          </w:tcPr>
          <w:p w14:paraId="2BE61333" w14:textId="69B06530" w:rsidR="00B03983" w:rsidRPr="00D405B0" w:rsidRDefault="00B03983" w:rsidP="00B03983">
            <w:pPr>
              <w:keepNext/>
              <w:rPr>
                <w:szCs w:val="20"/>
              </w:rPr>
            </w:pPr>
            <w:r>
              <w:t xml:space="preserve">• Kiểm tra tiêu thụ nước trong </w:t>
            </w:r>
            <w:hyperlink r:id="rId25" w:history="1">
              <w:r>
                <w:rPr>
                  <w:rStyle w:val="Hyperlink"/>
                </w:rPr>
                <w:t>10 CFR Phần 430, Phụ Lục T</w:t>
              </w:r>
            </w:hyperlink>
          </w:p>
          <w:p w14:paraId="2610DA36" w14:textId="2F26D5FA" w:rsidR="00B03983" w:rsidRPr="00D405B0" w:rsidRDefault="00B03983" w:rsidP="00B03983">
            <w:pPr>
              <w:keepNext/>
            </w:pPr>
            <w:r>
              <w:t xml:space="preserve">• Kiểm tra chiết xuất chất thải trong mục 7.9 của </w:t>
            </w:r>
            <w:hyperlink r:id="rId26" w:history="1">
              <w:r>
                <w:rPr>
                  <w:rStyle w:val="Hyperlink"/>
                </w:rPr>
                <w:t>Hiệp Hội Kỹ Sư Cơ Khí Hoa Kỳ (ASME) 112.19.2/ Hiệp Hội Tiêu Chuẩn Canada (CSA) B45.1-2018</w:t>
              </w:r>
            </w:hyperlink>
          </w:p>
        </w:tc>
        <w:tc>
          <w:tcPr>
            <w:tcW w:w="1980" w:type="dxa"/>
          </w:tcPr>
          <w:p w14:paraId="3E5AA206" w14:textId="7FEBB51A" w:rsidR="00B03983" w:rsidRPr="00D405B0" w:rsidRDefault="00B03983" w:rsidP="00B03983">
            <w:pPr>
              <w:keepNext/>
              <w:rPr>
                <w:szCs w:val="20"/>
              </w:rPr>
            </w:pPr>
            <w:hyperlink r:id="rId27" w:history="1">
              <w:r>
                <w:rPr>
                  <w:rStyle w:val="Hyperlink"/>
                </w:rPr>
                <w:t>SASD</w:t>
              </w:r>
            </w:hyperlink>
            <w:r>
              <w:t xml:space="preserve"> của NEEP</w:t>
            </w:r>
          </w:p>
        </w:tc>
      </w:tr>
      <w:tr w:rsidR="00C35ADE" w14:paraId="2FDE1152" w14:textId="3D221416" w:rsidTr="2D6DC518">
        <w:tc>
          <w:tcPr>
            <w:tcW w:w="2790" w:type="dxa"/>
          </w:tcPr>
          <w:p w14:paraId="4D495453" w14:textId="479BF77D" w:rsidR="00B03983" w:rsidRDefault="00B03983" w:rsidP="00B03983">
            <w:pPr>
              <w:keepNext/>
              <w:rPr>
                <w:szCs w:val="20"/>
              </w:rPr>
            </w:pPr>
            <w:r>
              <w:t>Bồn sục lưu động chạy điện</w:t>
            </w:r>
          </w:p>
        </w:tc>
        <w:tc>
          <w:tcPr>
            <w:tcW w:w="4680" w:type="dxa"/>
          </w:tcPr>
          <w:p w14:paraId="1134C108" w14:textId="108FAC1F" w:rsidR="00B03983" w:rsidRDefault="45548FFF" w:rsidP="00B03983">
            <w:pPr>
              <w:keepNext/>
              <w:rPr>
                <w:szCs w:val="20"/>
              </w:rPr>
            </w:pPr>
            <w:hyperlink r:id="rId28">
              <w:r>
                <w:rPr>
                  <w:rStyle w:val="Hyperlink"/>
                </w:rPr>
                <w:t>ANSI/APSP/ICC-14-2019</w:t>
              </w:r>
            </w:hyperlink>
          </w:p>
        </w:tc>
        <w:tc>
          <w:tcPr>
            <w:tcW w:w="1980" w:type="dxa"/>
          </w:tcPr>
          <w:p w14:paraId="321CA4E8" w14:textId="72CAD688" w:rsidR="00B03983" w:rsidRDefault="00B03983" w:rsidP="00B03983">
            <w:pPr>
              <w:keepNext/>
            </w:pPr>
            <w:hyperlink r:id="rId29">
              <w:r>
                <w:rPr>
                  <w:rStyle w:val="Hyperlink"/>
                </w:rPr>
                <w:t>MAEDbS</w:t>
              </w:r>
            </w:hyperlink>
            <w:r>
              <w:t xml:space="preserve"> của CEC</w:t>
            </w:r>
          </w:p>
        </w:tc>
      </w:tr>
      <w:tr w:rsidR="00C35ADE" w14:paraId="142A30AF" w14:textId="223E22EB" w:rsidTr="2D6DC518">
        <w:tc>
          <w:tcPr>
            <w:tcW w:w="2790" w:type="dxa"/>
          </w:tcPr>
          <w:p w14:paraId="76DA9710" w14:textId="02740259" w:rsidR="00B03983" w:rsidRDefault="00B03983" w:rsidP="00B03983">
            <w:pPr>
              <w:keepNext/>
            </w:pPr>
            <w:r>
              <w:t>Quạt thông gió dân dụng</w:t>
            </w:r>
          </w:p>
        </w:tc>
        <w:tc>
          <w:tcPr>
            <w:tcW w:w="4680" w:type="dxa"/>
          </w:tcPr>
          <w:p w14:paraId="3AE23C25" w14:textId="6A95253A" w:rsidR="00B03983" w:rsidRPr="00E80C14" w:rsidRDefault="00B03983" w:rsidP="00B03983">
            <w:pPr>
              <w:keepNext/>
              <w:rPr>
                <w:szCs w:val="20"/>
              </w:rPr>
            </w:pPr>
            <w:hyperlink r:id="rId30" w:history="1">
              <w:r>
                <w:rPr>
                  <w:rStyle w:val="Hyperlink"/>
                </w:rPr>
                <w:t>Thông Số Kỹ Thuật Sản Phẩm theo Yêu Cầu Chương Trình ENERGY STAR cho Quạt Thông Gió Dân Dụng, Phiên Bản 4.1.</w:t>
              </w:r>
            </w:hyperlink>
          </w:p>
        </w:tc>
        <w:tc>
          <w:tcPr>
            <w:tcW w:w="1980" w:type="dxa"/>
          </w:tcPr>
          <w:p w14:paraId="22665441" w14:textId="76C20BCB" w:rsidR="00B03983" w:rsidRDefault="00B03983" w:rsidP="00B03983">
            <w:pPr>
              <w:keepNext/>
            </w:pPr>
            <w:hyperlink r:id="rId31" w:history="1">
              <w:r>
                <w:rPr>
                  <w:rStyle w:val="Hyperlink"/>
                </w:rPr>
                <w:t>SASD</w:t>
              </w:r>
            </w:hyperlink>
            <w:r>
              <w:t xml:space="preserve"> của NEEP</w:t>
            </w:r>
          </w:p>
        </w:tc>
      </w:tr>
      <w:tr w:rsidR="00C35ADE" w14:paraId="637A2712" w14:textId="6F5B25A5" w:rsidTr="2D6DC518">
        <w:tc>
          <w:tcPr>
            <w:tcW w:w="2790" w:type="dxa"/>
          </w:tcPr>
          <w:p w14:paraId="1FC69289" w14:textId="60F6F457" w:rsidR="00B03983" w:rsidRDefault="00B03983" w:rsidP="00B03983">
            <w:pPr>
              <w:keepNext/>
            </w:pPr>
            <w:r>
              <w:t>Thân vòi phun tưới</w:t>
            </w:r>
          </w:p>
        </w:tc>
        <w:tc>
          <w:tcPr>
            <w:tcW w:w="4680" w:type="dxa"/>
          </w:tcPr>
          <w:p w14:paraId="1FF05F06" w14:textId="0D4B4FE7" w:rsidR="00B03983" w:rsidRPr="00385B87" w:rsidRDefault="00B03983" w:rsidP="00B03983">
            <w:pPr>
              <w:keepNext/>
              <w:rPr>
                <w:szCs w:val="20"/>
              </w:rPr>
            </w:pPr>
            <w:hyperlink r:id="rId32" w:history="1">
              <w:r>
                <w:rPr>
                  <w:rStyle w:val="Hyperlink"/>
                </w:rPr>
                <w:t>Thông số kỹ thuật WaterSense của Cơ Quan Bảo Vệ Môi Trường Hoa Kỳ cho Thân Vòi Phun Tưới, Phiên Bản 1.0</w:t>
              </w:r>
            </w:hyperlink>
          </w:p>
        </w:tc>
        <w:tc>
          <w:tcPr>
            <w:tcW w:w="1980" w:type="dxa"/>
          </w:tcPr>
          <w:p w14:paraId="77B064CA" w14:textId="1D450CCA" w:rsidR="00B03983" w:rsidRDefault="00B03983" w:rsidP="00B03983">
            <w:pPr>
              <w:keepNext/>
            </w:pPr>
            <w:hyperlink r:id="rId33">
              <w:r>
                <w:rPr>
                  <w:rStyle w:val="Hyperlink"/>
                </w:rPr>
                <w:t>MAEDbS</w:t>
              </w:r>
            </w:hyperlink>
            <w:r>
              <w:t xml:space="preserve"> của CEC</w:t>
            </w:r>
          </w:p>
        </w:tc>
      </w:tr>
      <w:tr w:rsidR="00C35ADE" w14:paraId="3EC1AC82" w14:textId="7C2B141B" w:rsidTr="2D6DC518">
        <w:tc>
          <w:tcPr>
            <w:tcW w:w="2790" w:type="dxa"/>
          </w:tcPr>
          <w:p w14:paraId="754E90EE" w14:textId="3ADC4886" w:rsidR="00B03983" w:rsidRDefault="00B03983" w:rsidP="00B03983">
            <w:pPr>
              <w:keepNext/>
            </w:pPr>
            <w:r>
              <w:t>Máy làm mát nước</w:t>
            </w:r>
          </w:p>
        </w:tc>
        <w:tc>
          <w:tcPr>
            <w:tcW w:w="4680" w:type="dxa"/>
          </w:tcPr>
          <w:p w14:paraId="621AF1F8" w14:textId="7D0859E0" w:rsidR="00B03983" w:rsidRPr="00385B87" w:rsidRDefault="00B03983" w:rsidP="00B03983">
            <w:pPr>
              <w:keepNext/>
              <w:rPr>
                <w:szCs w:val="20"/>
              </w:rPr>
            </w:pPr>
            <w:hyperlink r:id="rId34" w:history="1">
              <w:r>
                <w:rPr>
                  <w:rStyle w:val="Hyperlink"/>
                </w:rPr>
                <w:t>Phiên bản 2.0 của Thông Số Kỹ Thuật Sản Phẩm ENERGY STAR cho Máy Làm Mát Nước</w:t>
              </w:r>
            </w:hyperlink>
          </w:p>
        </w:tc>
        <w:tc>
          <w:tcPr>
            <w:tcW w:w="1980" w:type="dxa"/>
          </w:tcPr>
          <w:p w14:paraId="4DAF301C" w14:textId="446CE4EE" w:rsidR="00B03983" w:rsidRDefault="00B03983" w:rsidP="00B03983">
            <w:pPr>
              <w:keepNext/>
            </w:pPr>
            <w:hyperlink r:id="rId35" w:history="1">
              <w:r>
                <w:rPr>
                  <w:rStyle w:val="Hyperlink"/>
                </w:rPr>
                <w:t>SASD</w:t>
              </w:r>
            </w:hyperlink>
            <w:r>
              <w:t xml:space="preserve"> của NEEP</w:t>
            </w:r>
          </w:p>
        </w:tc>
      </w:tr>
    </w:tbl>
    <w:p w14:paraId="1990D3AE" w14:textId="37169E1A" w:rsidR="00102CE7" w:rsidRDefault="00102CE7" w:rsidP="00C073C5">
      <w:pPr>
        <w:rPr>
          <w:rStyle w:val="IntenseEmphasis"/>
        </w:rPr>
      </w:pPr>
      <w:r>
        <w:rPr>
          <w:rStyle w:val="IntenseEmphasis"/>
        </w:rPr>
        <w:t>Hướng Dẫn Xác Nhận trong SASD</w:t>
      </w:r>
    </w:p>
    <w:p w14:paraId="30AF9B62" w14:textId="2097505C" w:rsidR="00615E67" w:rsidRDefault="007C2A80" w:rsidP="7FF139B2">
      <w:pPr>
        <w:pStyle w:val="ListParagraph"/>
        <w:numPr>
          <w:ilvl w:val="0"/>
          <w:numId w:val="39"/>
        </w:numPr>
        <w:rPr>
          <w:rStyle w:val="IntenseEmphasis"/>
          <w:i w:val="0"/>
          <w:iCs w:val="0"/>
          <w:color w:val="auto"/>
        </w:rPr>
      </w:pPr>
      <w:r>
        <w:rPr>
          <w:rStyle w:val="IntenseEmphasis"/>
          <w:i w:val="0"/>
          <w:color w:val="auto"/>
        </w:rPr>
        <w:t xml:space="preserve">Tạo tài khoản trong SASD theo </w:t>
      </w:r>
      <w:hyperlink r:id="rId36">
        <w:r>
          <w:rPr>
            <w:rStyle w:val="Hyperlink"/>
          </w:rPr>
          <w:t>hướng dẫn này</w:t>
        </w:r>
      </w:hyperlink>
      <w:r>
        <w:rPr>
          <w:rStyle w:val="Hyperlink"/>
        </w:rPr>
        <w:t>.</w:t>
      </w:r>
    </w:p>
    <w:p w14:paraId="3820A753" w14:textId="4DC64390" w:rsidR="00615E67" w:rsidRPr="00615E67" w:rsidRDefault="007C2A80" w:rsidP="7FF139B2">
      <w:pPr>
        <w:pStyle w:val="ListParagraph"/>
        <w:numPr>
          <w:ilvl w:val="0"/>
          <w:numId w:val="39"/>
        </w:numPr>
        <w:rPr>
          <w:rStyle w:val="IntenseEmphasis"/>
          <w:i w:val="0"/>
          <w:iCs w:val="0"/>
          <w:color w:val="auto"/>
        </w:rPr>
      </w:pPr>
      <w:r>
        <w:rPr>
          <w:rStyle w:val="IntenseEmphasis"/>
          <w:i w:val="0"/>
          <w:color w:val="auto"/>
        </w:rPr>
        <w:t>Sau khi tài khoản của quý vị được duyệt, hãy xác nhận thương hiệu liên kết với công ty quý vị (trong SASD có thể đã có những sản phẩm đang chờ quý vị phê duyệt).</w:t>
      </w:r>
    </w:p>
    <w:p w14:paraId="3F8F7242" w14:textId="67F2A15A" w:rsidR="00615E67" w:rsidRDefault="007C2A80" w:rsidP="726A6493">
      <w:pPr>
        <w:pStyle w:val="ListParagraph"/>
        <w:numPr>
          <w:ilvl w:val="0"/>
          <w:numId w:val="39"/>
        </w:numPr>
        <w:rPr>
          <w:rStyle w:val="IntenseEmphasis"/>
          <w:i w:val="0"/>
          <w:iCs w:val="0"/>
          <w:color w:val="auto"/>
        </w:rPr>
      </w:pPr>
      <w:r>
        <w:rPr>
          <w:rStyle w:val="IntenseEmphasis"/>
          <w:i w:val="0"/>
          <w:color w:val="auto"/>
        </w:rPr>
        <w:t xml:space="preserve">Nếu có thêm sản phẩm cần xác nhận, hãy xem hướng dẫn tải lên trong SASD, trong mục </w:t>
      </w:r>
      <w:hyperlink r:id="rId37">
        <w:r>
          <w:rPr>
            <w:rStyle w:val="Hyperlink"/>
          </w:rPr>
          <w:t>Resources (Tài Nguyên) &gt; Compliance FAQ (Câu Hỏi Thường Gặp về Tuân Thủ)</w:t>
        </w:r>
      </w:hyperlink>
      <w:r>
        <w:rPr>
          <w:rStyle w:val="Hyperlink"/>
        </w:rPr>
        <w:t>.</w:t>
      </w:r>
    </w:p>
    <w:p w14:paraId="6C139F46" w14:textId="019CA8BD" w:rsidR="00615E67" w:rsidRDefault="007C2A80" w:rsidP="7FF139B2">
      <w:pPr>
        <w:pStyle w:val="ListParagraph"/>
        <w:numPr>
          <w:ilvl w:val="0"/>
          <w:numId w:val="39"/>
        </w:numPr>
        <w:rPr>
          <w:rStyle w:val="IntenseEmphasis"/>
          <w:i w:val="0"/>
          <w:iCs w:val="0"/>
          <w:color w:val="auto"/>
        </w:rPr>
      </w:pPr>
      <w:r>
        <w:rPr>
          <w:rStyle w:val="IntenseEmphasis"/>
          <w:i w:val="0"/>
          <w:color w:val="auto"/>
        </w:rPr>
        <w:t>Tải dữ liệu sản phẩm lên theo mẫu được cung cấp trên trang Product Import (Nhập Sản Phẩm).</w:t>
      </w:r>
    </w:p>
    <w:p w14:paraId="3EF737D7" w14:textId="72020C2F" w:rsidR="007C2A80" w:rsidRDefault="007C2A80" w:rsidP="7FF139B2">
      <w:pPr>
        <w:pStyle w:val="ListParagraph"/>
        <w:numPr>
          <w:ilvl w:val="0"/>
          <w:numId w:val="39"/>
        </w:numPr>
        <w:rPr>
          <w:rStyle w:val="IntenseEmphasis"/>
          <w:i w:val="0"/>
          <w:iCs w:val="0"/>
          <w:color w:val="auto"/>
        </w:rPr>
      </w:pPr>
      <w:r>
        <w:rPr>
          <w:rStyle w:val="IntenseEmphasis"/>
          <w:i w:val="0"/>
          <w:color w:val="auto"/>
        </w:rPr>
        <w:t>Nhận thông báo cho biết dữ liệu sản phẩm đã được phê duyệt hoặc từ chối.</w:t>
      </w:r>
    </w:p>
    <w:p w14:paraId="5A106401" w14:textId="65F033EA" w:rsidR="00665E93" w:rsidRDefault="000065CD" w:rsidP="000065CD">
      <w:pPr>
        <w:pStyle w:val="Heading4"/>
        <w:rPr>
          <w:rStyle w:val="IntenseEmphasis"/>
          <w:rFonts w:asciiTheme="minorHAnsi" w:eastAsiaTheme="minorEastAsia" w:hAnsiTheme="minorHAnsi" w:cstheme="minorBidi"/>
          <w:i/>
          <w:color w:val="3E6027" w:themeColor="accent5"/>
        </w:rPr>
      </w:pPr>
      <w:r>
        <w:rPr>
          <w:rStyle w:val="IntenseEmphasis"/>
          <w:rFonts w:asciiTheme="minorHAnsi" w:hAnsiTheme="minorHAnsi"/>
          <w:i/>
          <w:color w:val="3E6027" w:themeColor="accent5"/>
        </w:rPr>
        <w:t>Hướng Dẫn Xác Nhận trong MAEDbS</w:t>
      </w:r>
    </w:p>
    <w:p w14:paraId="1B53AD6E" w14:textId="6224E1EB" w:rsidR="0008681C" w:rsidRDefault="00BC2915" w:rsidP="00187F6B">
      <w:pPr>
        <w:pStyle w:val="ListParagraph"/>
        <w:numPr>
          <w:ilvl w:val="0"/>
          <w:numId w:val="40"/>
        </w:numPr>
        <w:rPr>
          <w:rStyle w:val="IntenseEmphasis"/>
          <w:i w:val="0"/>
          <w:iCs w:val="0"/>
          <w:color w:val="auto"/>
        </w:rPr>
      </w:pPr>
      <w:r>
        <w:rPr>
          <w:rStyle w:val="IntenseEmphasis"/>
          <w:i w:val="0"/>
          <w:color w:val="auto"/>
        </w:rPr>
        <w:t xml:space="preserve">Truy cập bộ chứng nhận sản phẩm liên quan </w:t>
      </w:r>
      <w:hyperlink r:id="rId38" w:history="1">
        <w:r>
          <w:rPr>
            <w:rStyle w:val="Hyperlink"/>
          </w:rPr>
          <w:t>tại đây</w:t>
        </w:r>
      </w:hyperlink>
      <w:r>
        <w:rPr>
          <w:rStyle w:val="IntenseEmphasis"/>
          <w:i w:val="0"/>
          <w:color w:val="auto"/>
        </w:rPr>
        <w:t>. CEC cung cấp các bộ chứng nhận cho từng danh mục sản phẩm, trong đó có hướng dẫn cách:</w:t>
      </w:r>
    </w:p>
    <w:p w14:paraId="5C11F035" w14:textId="219D84CE" w:rsidR="003A234A" w:rsidRDefault="00BE0A6A" w:rsidP="0008681C">
      <w:pPr>
        <w:pStyle w:val="ListParagraph"/>
        <w:numPr>
          <w:ilvl w:val="1"/>
          <w:numId w:val="40"/>
        </w:numPr>
        <w:rPr>
          <w:rStyle w:val="IntenseEmphasis"/>
          <w:i w:val="0"/>
          <w:iCs w:val="0"/>
          <w:color w:val="auto"/>
        </w:rPr>
      </w:pPr>
      <w:r>
        <w:rPr>
          <w:rStyle w:val="IntenseEmphasis"/>
          <w:i w:val="0"/>
          <w:color w:val="auto"/>
        </w:rPr>
        <w:lastRenderedPageBreak/>
        <w:t>Đăng ký tài khoản MAEDbS mới.</w:t>
      </w:r>
    </w:p>
    <w:p w14:paraId="5DD2ADDD" w14:textId="7BCE283B" w:rsidR="00C5021B" w:rsidRPr="002412A6" w:rsidRDefault="00C5021B" w:rsidP="002412A6">
      <w:pPr>
        <w:pStyle w:val="ListParagraph"/>
        <w:numPr>
          <w:ilvl w:val="1"/>
          <w:numId w:val="40"/>
        </w:numPr>
        <w:rPr>
          <w:rStyle w:val="IntenseEmphasis"/>
          <w:i w:val="0"/>
          <w:iCs w:val="0"/>
          <w:color w:val="auto"/>
        </w:rPr>
      </w:pPr>
      <w:r>
        <w:rPr>
          <w:rStyle w:val="IntenseEmphasis"/>
          <w:i w:val="0"/>
          <w:color w:val="auto"/>
        </w:rPr>
        <w:t>Gửi Đơn Yêu Cầu Kiểm Nghiệm hoặc Đơn Xin Xác Nhận từ Bên Thứ Ba qua MAEDbS.</w:t>
      </w:r>
    </w:p>
    <w:p w14:paraId="39A3D0A5" w14:textId="661F5D0D" w:rsidR="00CF7F27" w:rsidRPr="00841883" w:rsidRDefault="002412A6" w:rsidP="00841883">
      <w:pPr>
        <w:pStyle w:val="ListParagraph"/>
        <w:numPr>
          <w:ilvl w:val="0"/>
          <w:numId w:val="40"/>
        </w:numPr>
        <w:rPr>
          <w:rStyle w:val="IntenseEmphasis"/>
          <w:i w:val="0"/>
          <w:iCs w:val="0"/>
          <w:color w:val="auto"/>
        </w:rPr>
      </w:pPr>
      <w:r>
        <w:rPr>
          <w:rStyle w:val="IntenseEmphasis"/>
          <w:i w:val="0"/>
          <w:color w:val="auto"/>
        </w:rPr>
        <w:t xml:space="preserve">Ngoài ra, bộ chứng nhận còn có thông tin chung về hướng dẫn theo thiết bị và mẫu Excel cho từng thiết bị. </w:t>
      </w:r>
    </w:p>
    <w:p w14:paraId="2ED23D40" w14:textId="5893F3A7" w:rsidR="4BAE11B7" w:rsidRPr="00AB185A" w:rsidRDefault="4BAE11B7" w:rsidP="007C2A80">
      <w:pPr>
        <w:pStyle w:val="Heading3"/>
        <w:rPr>
          <w:sz w:val="24"/>
          <w:szCs w:val="24"/>
        </w:rPr>
      </w:pPr>
      <w:bookmarkStart w:id="11" w:name="_Toc194444717"/>
      <w:r>
        <w:rPr>
          <w:sz w:val="24"/>
        </w:rPr>
        <w:t>Nhà Phân Phối, Đại Lý, Nhà Bán Lẻ, Bên Lắp Đặt và Nhà Thầu</w:t>
      </w:r>
      <w:bookmarkEnd w:id="11"/>
    </w:p>
    <w:p w14:paraId="22253C24" w14:textId="72C0E152" w:rsidR="00BD7F86" w:rsidRDefault="00BD7F86" w:rsidP="002D1109">
      <w:pPr>
        <w:pStyle w:val="NoSpacing"/>
        <w:rPr>
          <w:noProof/>
        </w:rPr>
      </w:pPr>
      <w:r>
        <w:t xml:space="preserve">Nhà phân phối, đại lý, nhà bán lẻ, bên lắp đặt và nhà thầu cần xác minh rằng sản phẩm từ các danh mục thuộc phạm vi quản lý đã được xác nhận trong SASD hoặc MAEDbS trước khi bán sản phẩm đó. </w:t>
      </w:r>
    </w:p>
    <w:p w14:paraId="346E1729" w14:textId="4913E4EC" w:rsidR="00FD2BBE" w:rsidRPr="004C7F34" w:rsidRDefault="0028002A" w:rsidP="004C7F34">
      <w:pPr>
        <w:rPr>
          <w:rStyle w:val="IntenseEmphasis"/>
        </w:rPr>
      </w:pPr>
      <w:r>
        <w:rPr>
          <w:rStyle w:val="IntenseEmphasis"/>
        </w:rPr>
        <w:t>Quy Trình Xác Minh trong SASD</w:t>
      </w:r>
    </w:p>
    <w:p w14:paraId="70911E93" w14:textId="3BFBE79D" w:rsidR="00D2223D" w:rsidRDefault="007C137B" w:rsidP="007C137B">
      <w:pPr>
        <w:pStyle w:val="ListParagraph"/>
        <w:numPr>
          <w:ilvl w:val="0"/>
          <w:numId w:val="35"/>
        </w:numPr>
      </w:pPr>
      <w:r>
        <w:t xml:space="preserve">Truy cập </w:t>
      </w:r>
      <w:hyperlink r:id="rId39" w:history="1">
        <w:r>
          <w:rPr>
            <w:rStyle w:val="Hyperlink"/>
          </w:rPr>
          <w:t>SASD</w:t>
        </w:r>
      </w:hyperlink>
      <w:r>
        <w:t xml:space="preserve"> và:</w:t>
      </w:r>
    </w:p>
    <w:p w14:paraId="38C43790" w14:textId="35B17AA1" w:rsidR="00D2223D" w:rsidRDefault="007C137B" w:rsidP="00D2223D">
      <w:pPr>
        <w:pStyle w:val="ListParagraph"/>
        <w:numPr>
          <w:ilvl w:val="1"/>
          <w:numId w:val="35"/>
        </w:numPr>
      </w:pPr>
      <w:r>
        <w:t>Sử dụng bộ lọc để chọn danh mục sản phẩm mà quý vị muốn xác minh tuân thủ.</w:t>
      </w:r>
    </w:p>
    <w:p w14:paraId="120FA285" w14:textId="73DB3720" w:rsidR="00D2223D" w:rsidRDefault="007C137B" w:rsidP="00D2223D">
      <w:pPr>
        <w:pStyle w:val="ListParagraph"/>
        <w:numPr>
          <w:ilvl w:val="1"/>
          <w:numId w:val="35"/>
        </w:numPr>
      </w:pPr>
      <w:r>
        <w:t>Nhập số model hoặc tên thương hiệu trong thanh tìm kiếm.</w:t>
      </w:r>
    </w:p>
    <w:p w14:paraId="54B7C18E" w14:textId="1E898202" w:rsidR="00B5635C" w:rsidRDefault="007C137B" w:rsidP="00B5635C">
      <w:pPr>
        <w:pStyle w:val="ListParagraph"/>
        <w:numPr>
          <w:ilvl w:val="0"/>
          <w:numId w:val="35"/>
        </w:numPr>
      </w:pPr>
      <w:r>
        <w:t xml:space="preserve">Nếu quý vị không tìm thấy sản phẩm mong muốn, hãy tải về kết quả tìm kiếm cho một danh mục sản phẩm bằng nút Export Products (Xuất Sản Phẩm). </w:t>
      </w:r>
    </w:p>
    <w:p w14:paraId="4AC69B98" w14:textId="6BBC7FB2" w:rsidR="00B5635C" w:rsidRDefault="007C137B" w:rsidP="00B5635C">
      <w:pPr>
        <w:pStyle w:val="ListParagraph"/>
        <w:numPr>
          <w:ilvl w:val="0"/>
          <w:numId w:val="35"/>
        </w:numPr>
      </w:pPr>
      <w:r>
        <w:t xml:space="preserve">Sử dụng hàm tìm kiếm “Find” trong Excel để tìm số model mà quý vị muốn xác minh. </w:t>
      </w:r>
    </w:p>
    <w:p w14:paraId="530E2880" w14:textId="08771F48" w:rsidR="00B5635C" w:rsidRDefault="00D2223D" w:rsidP="00B5635C">
      <w:pPr>
        <w:pStyle w:val="ListParagraph"/>
        <w:numPr>
          <w:ilvl w:val="0"/>
          <w:numId w:val="35"/>
        </w:numPr>
      </w:pPr>
      <w:r>
        <w:t xml:space="preserve">Nếu quý vị vẫn không tìm thấy sản phẩm mong muốn, hãy liên lạc với nhà sản xuất để thông báo cho họ về SASD và đề nghị họ gửi dữ liệu sản phẩm. </w:t>
      </w:r>
    </w:p>
    <w:p w14:paraId="37695C4F" w14:textId="05A455AA" w:rsidR="00B5635C" w:rsidRDefault="00D2223D" w:rsidP="00B5635C">
      <w:pPr>
        <w:pStyle w:val="ListParagraph"/>
        <w:numPr>
          <w:ilvl w:val="0"/>
          <w:numId w:val="35"/>
        </w:numPr>
      </w:pPr>
      <w:r>
        <w:t xml:space="preserve">Nếu nhà sản xuất gửi dữ liệu sản phẩm nhưng sản phẩm không đáp ứng tiêu chuẩn, thì theo luật, sản phẩm đó không được phép bán ra. </w:t>
      </w:r>
    </w:p>
    <w:p w14:paraId="17FEF4D5" w14:textId="49F13373" w:rsidR="00B5635C" w:rsidRDefault="00D2223D" w:rsidP="7FF139B2">
      <w:r>
        <w:t xml:space="preserve">Để được hướng dẫn thêm, xin liên lạc với DOER Massachusetts tại </w:t>
      </w:r>
      <w:hyperlink r:id="rId40">
        <w:r>
          <w:rPr>
            <w:rStyle w:val="Hyperlink"/>
          </w:rPr>
          <w:t>DOER.appliancestandards@mass.gov</w:t>
        </w:r>
      </w:hyperlink>
      <w:r>
        <w:t>.</w:t>
      </w:r>
    </w:p>
    <w:p w14:paraId="54A553A6" w14:textId="3BD7FE77" w:rsidR="006F1488" w:rsidRPr="009853A6" w:rsidRDefault="003869EB" w:rsidP="00805706">
      <w:pPr>
        <w:pStyle w:val="Heading4"/>
        <w:rPr>
          <w:rFonts w:asciiTheme="minorHAnsi" w:eastAsiaTheme="minorEastAsia" w:hAnsiTheme="minorHAnsi" w:cstheme="minorBidi"/>
          <w:color w:val="2E471D" w:themeColor="accent5" w:themeShade="BF"/>
        </w:rPr>
      </w:pPr>
      <w:r>
        <w:rPr>
          <w:rFonts w:asciiTheme="minorHAnsi" w:hAnsiTheme="minorHAnsi"/>
          <w:color w:val="2E471D" w:themeColor="accent5" w:themeShade="BF"/>
        </w:rPr>
        <w:t>Quy Trình Xác Minh trong MAEDbS</w:t>
      </w:r>
    </w:p>
    <w:p w14:paraId="5E2132F9" w14:textId="454F8C35" w:rsidR="004B75E0" w:rsidRDefault="004B75E0" w:rsidP="004B75E0">
      <w:pPr>
        <w:pStyle w:val="ListParagraph"/>
        <w:numPr>
          <w:ilvl w:val="0"/>
          <w:numId w:val="41"/>
        </w:numPr>
      </w:pPr>
      <w:r>
        <w:t xml:space="preserve">Truy cập </w:t>
      </w:r>
      <w:hyperlink r:id="rId41" w:history="1">
        <w:r>
          <w:rPr>
            <w:rStyle w:val="Hyperlink"/>
          </w:rPr>
          <w:t>MAEDbS</w:t>
        </w:r>
      </w:hyperlink>
      <w:r>
        <w:t xml:space="preserve"> và: </w:t>
      </w:r>
    </w:p>
    <w:p w14:paraId="3AAD63F5" w14:textId="293A9705" w:rsidR="004B75E0" w:rsidRDefault="00A24CBB" w:rsidP="004B75E0">
      <w:pPr>
        <w:pStyle w:val="ListParagraph"/>
        <w:numPr>
          <w:ilvl w:val="1"/>
          <w:numId w:val="41"/>
        </w:numPr>
      </w:pPr>
      <w:r>
        <w:t xml:space="preserve">Tìm kiếm nhanh (“Quick”) nếu quý vị đã có sản phẩm cụ thể muốn xác minh. Tùy chọn này cho phép người dùng tìm kiếm bằng một hoặc tất cả các bộ lọc sau: số model, loại thiết bị, công ty, thương hiệu, trạng thái thiết bị. </w:t>
      </w:r>
    </w:p>
    <w:p w14:paraId="74C4EDD1" w14:textId="614E9C17" w:rsidR="003869EB" w:rsidRDefault="00CF15CF" w:rsidP="7FF139B2">
      <w:pPr>
        <w:pStyle w:val="ListParagraph"/>
        <w:numPr>
          <w:ilvl w:val="1"/>
          <w:numId w:val="41"/>
        </w:numPr>
      </w:pPr>
      <w:r>
        <w:t>Tìm kiếm nâng cao (“Advanced”) để tìm kiếm theo danh mục, loại thiết bị và trạng thái thiết bị, sau đó chọn các trường mà quý vị muốn hiển thị. Nhập số model hoặc tên thương hiệu trong thanh tìm kiếm.</w:t>
      </w:r>
    </w:p>
    <w:p w14:paraId="239C66FE" w14:textId="7669EFA4" w:rsidR="00DC5180" w:rsidRDefault="00316C2B" w:rsidP="00DC5180">
      <w:pPr>
        <w:pStyle w:val="ListParagraph"/>
        <w:numPr>
          <w:ilvl w:val="0"/>
          <w:numId w:val="41"/>
        </w:numPr>
      </w:pPr>
      <w:r>
        <w:t>Số model có thể không khớp hoàn toàn do sử dụng “ký tự đại diện” (dấu hoa thị) cho các model có dữ liệu giống hệt nhau nhưng lại khác nhau về các đặc điểm không liên quan đến năng lượng. Nếu quý vị gặp khó khăn với việc tìm số model trong MAEDbS, hãy thử:</w:t>
      </w:r>
    </w:p>
    <w:p w14:paraId="0F0DA8C0" w14:textId="2A3F3880" w:rsidR="00DC5180" w:rsidRDefault="00DC5180" w:rsidP="00DC5180">
      <w:pPr>
        <w:pStyle w:val="ListParagraph"/>
        <w:numPr>
          <w:ilvl w:val="1"/>
          <w:numId w:val="41"/>
        </w:numPr>
      </w:pPr>
      <w:r>
        <w:t>Xóa vài chữ số đầu hoặc cuối trong số model mà quý vị đang tìm kiếm.</w:t>
      </w:r>
    </w:p>
    <w:p w14:paraId="5FDD5FBE" w14:textId="56674344" w:rsidR="00DC5180" w:rsidRDefault="00DC5180" w:rsidP="00DC5180">
      <w:pPr>
        <w:pStyle w:val="ListParagraph"/>
        <w:numPr>
          <w:ilvl w:val="1"/>
          <w:numId w:val="41"/>
        </w:numPr>
      </w:pPr>
      <w:r>
        <w:t>Tải dữ liệu sản phẩm ở định dạng Excel và sử dụng hàm “Find” trong Excel.</w:t>
      </w:r>
    </w:p>
    <w:p w14:paraId="1120E8C1" w14:textId="528C6D74" w:rsidR="00F95E4E" w:rsidRDefault="00DC5180" w:rsidP="00DC5180">
      <w:pPr>
        <w:pStyle w:val="ListParagraph"/>
        <w:numPr>
          <w:ilvl w:val="1"/>
          <w:numId w:val="41"/>
        </w:numPr>
      </w:pPr>
      <w:r>
        <w:t>Liên lạc với nhà sản xuất và hỏi xem số model nào trong MAEDbS tương ứng với sản phẩm đó.</w:t>
      </w:r>
    </w:p>
    <w:p w14:paraId="1CB98C39" w14:textId="25B617B8" w:rsidR="00474C9A" w:rsidRDefault="00474C9A">
      <w:pPr>
        <w:spacing w:before="0" w:after="160" w:line="259" w:lineRule="auto"/>
        <w:rPr>
          <w:rFonts w:asciiTheme="majorHAnsi" w:eastAsia="Calibri Light" w:hAnsiTheme="majorHAnsi" w:cstheme="majorHAnsi"/>
          <w:b/>
          <w:bCs/>
          <w:color w:val="2E471D" w:themeColor="accent5" w:themeShade="BF"/>
          <w:sz w:val="28"/>
          <w:szCs w:val="28"/>
        </w:rPr>
      </w:pPr>
    </w:p>
    <w:p w14:paraId="457A215E" w14:textId="77777777" w:rsidR="00474C9A" w:rsidRDefault="00474C9A">
      <w:pPr>
        <w:spacing w:before="0" w:after="160" w:line="259" w:lineRule="auto"/>
        <w:rPr>
          <w:rFonts w:asciiTheme="majorHAnsi" w:eastAsia="Calibri Light" w:hAnsiTheme="majorHAnsi" w:cstheme="majorHAnsi"/>
          <w:b/>
          <w:bCs/>
          <w:color w:val="2E471D" w:themeColor="accent5" w:themeShade="BF"/>
          <w:sz w:val="28"/>
          <w:szCs w:val="28"/>
        </w:rPr>
      </w:pPr>
      <w:r>
        <w:br w:type="page"/>
      </w:r>
    </w:p>
    <w:p w14:paraId="26A790D0" w14:textId="01E83D09" w:rsidR="4BAE11B7" w:rsidRDefault="4BAE11B7" w:rsidP="00F364F6">
      <w:pPr>
        <w:pStyle w:val="Heading1"/>
      </w:pPr>
      <w:bookmarkStart w:id="12" w:name="_Toc194444718"/>
      <w:r>
        <w:lastRenderedPageBreak/>
        <w:t>Tham Khảo</w:t>
      </w:r>
      <w:bookmarkEnd w:id="12"/>
    </w:p>
    <w:p w14:paraId="31224598" w14:textId="1130B7CA" w:rsidR="00B9542F" w:rsidRPr="00C348A4" w:rsidRDefault="004C7196" w:rsidP="00B9542F">
      <w:pPr>
        <w:pStyle w:val="NoSpacing"/>
        <w:numPr>
          <w:ilvl w:val="0"/>
          <w:numId w:val="33"/>
        </w:numPr>
        <w:rPr>
          <w:rStyle w:val="Hyperlink"/>
          <w:noProof/>
          <w:color w:val="auto"/>
          <w:u w:val="none"/>
        </w:rPr>
      </w:pPr>
      <w:r>
        <w:t xml:space="preserve">Nếu có câu hỏi về Các Tiêu Chuẩn Hiệu Suất Thiết Bị của Massachusetts hoặc quy trình tuân thủ, hãy liên hệ </w:t>
      </w:r>
      <w:hyperlink r:id="rId42" w:history="1">
        <w:r>
          <w:rPr>
            <w:rStyle w:val="Hyperlink"/>
          </w:rPr>
          <w:t>madoer.appliance.standards@energy-solution.com</w:t>
        </w:r>
      </w:hyperlink>
      <w:r>
        <w:t xml:space="preserve">. Nếu có câu hỏi về luật, hãy liên hệ </w:t>
      </w:r>
      <w:hyperlink r:id="rId43">
        <w:r>
          <w:rPr>
            <w:rStyle w:val="Hyperlink"/>
          </w:rPr>
          <w:t>DOER.appliancestandards@mass.gov</w:t>
        </w:r>
      </w:hyperlink>
      <w:r>
        <w:rPr>
          <w:rStyle w:val="Hyperlink"/>
        </w:rPr>
        <w:t>.</w:t>
      </w:r>
    </w:p>
    <w:p w14:paraId="04583317" w14:textId="4D75B4D5" w:rsidR="004D0FC4" w:rsidRDefault="004D0FC4" w:rsidP="00B9542F">
      <w:pPr>
        <w:pStyle w:val="NoSpacing"/>
        <w:numPr>
          <w:ilvl w:val="0"/>
          <w:numId w:val="33"/>
        </w:numPr>
        <w:rPr>
          <w:noProof/>
        </w:rPr>
      </w:pPr>
      <w:r>
        <w:t>Vào tháng 3 năm 2023, DOER đã tổ chức hai hội thảo trực tuyến bổ ích để cung cấp cho các bên thuộc phạm vi quản lý những thông tin mà họ cần để tuân thủ luật cũng như giải đáp các thắc mắc. Xem video ghi lại phiên hội thảo tại đây:</w:t>
      </w:r>
    </w:p>
    <w:p w14:paraId="4677F653" w14:textId="0F081E49" w:rsidR="006A1C67" w:rsidRDefault="006A1C67" w:rsidP="006A1C67">
      <w:pPr>
        <w:pStyle w:val="NoSpacing"/>
        <w:numPr>
          <w:ilvl w:val="1"/>
          <w:numId w:val="33"/>
        </w:numPr>
        <w:rPr>
          <w:noProof/>
        </w:rPr>
      </w:pPr>
      <w:hyperlink r:id="rId44" w:history="1">
        <w:r>
          <w:rPr>
            <w:rStyle w:val="Hyperlink"/>
          </w:rPr>
          <w:t>Ngày 6 tháng 3 năm 2023</w:t>
        </w:r>
      </w:hyperlink>
    </w:p>
    <w:p w14:paraId="2F24B66E" w14:textId="457E7FE1" w:rsidR="006A1C67" w:rsidRDefault="006A1C67" w:rsidP="006A1C67">
      <w:pPr>
        <w:pStyle w:val="NoSpacing"/>
        <w:numPr>
          <w:ilvl w:val="1"/>
          <w:numId w:val="33"/>
        </w:numPr>
        <w:rPr>
          <w:noProof/>
        </w:rPr>
      </w:pPr>
      <w:hyperlink r:id="rId45" w:history="1">
        <w:r>
          <w:rPr>
            <w:rStyle w:val="Hyperlink"/>
          </w:rPr>
          <w:t>Ngày 14 tháng 3 năm 2023</w:t>
        </w:r>
      </w:hyperlink>
    </w:p>
    <w:p w14:paraId="1B80E18B" w14:textId="20FCBEC5" w:rsidR="006A1C67" w:rsidRDefault="006A1C67" w:rsidP="00C348A4">
      <w:pPr>
        <w:pStyle w:val="NoSpacing"/>
        <w:numPr>
          <w:ilvl w:val="1"/>
          <w:numId w:val="33"/>
        </w:numPr>
        <w:rPr>
          <w:noProof/>
        </w:rPr>
      </w:pPr>
      <w:hyperlink r:id="rId46" w:history="1">
        <w:r>
          <w:rPr>
            <w:rStyle w:val="Hyperlink"/>
          </w:rPr>
          <w:t>DOER giải đáp các thắc mắc trong hội thảo trực tuyến</w:t>
        </w:r>
      </w:hyperlink>
    </w:p>
    <w:p w14:paraId="64C72778" w14:textId="1B2F51DA" w:rsidR="00B9542F" w:rsidRPr="00F15450" w:rsidRDefault="004C7196" w:rsidP="00B9542F">
      <w:pPr>
        <w:pStyle w:val="NoSpacing"/>
        <w:numPr>
          <w:ilvl w:val="0"/>
          <w:numId w:val="33"/>
        </w:numPr>
        <w:rPr>
          <w:rStyle w:val="Hyperlink"/>
          <w:noProof/>
          <w:color w:val="auto"/>
          <w:u w:val="none"/>
        </w:rPr>
      </w:pPr>
      <w:r>
        <w:t xml:space="preserve">Đối với câu hỏi về NEEP SASD, hãy liên hệ </w:t>
      </w:r>
      <w:hyperlink r:id="rId47">
        <w:r>
          <w:rPr>
            <w:rStyle w:val="Hyperlink"/>
          </w:rPr>
          <w:t>SASD@energy-solution.com</w:t>
        </w:r>
      </w:hyperlink>
      <w:r>
        <w:rPr>
          <w:rStyle w:val="Hyperlink"/>
        </w:rPr>
        <w:t>.</w:t>
      </w:r>
    </w:p>
    <w:p w14:paraId="74E2F3B8" w14:textId="551B249D" w:rsidR="002B5DFD" w:rsidRPr="002B5DFD" w:rsidRDefault="00F15450" w:rsidP="002B5DFD">
      <w:pPr>
        <w:pStyle w:val="NoSpacing"/>
        <w:numPr>
          <w:ilvl w:val="0"/>
          <w:numId w:val="33"/>
        </w:numPr>
        <w:rPr>
          <w:rStyle w:val="Hyperlink"/>
          <w:noProof/>
          <w:color w:val="auto"/>
          <w:u w:val="none"/>
        </w:rPr>
      </w:pPr>
      <w:r>
        <w:rPr>
          <w:rStyle w:val="Hyperlink"/>
          <w:color w:val="auto"/>
          <w:u w:val="none"/>
        </w:rPr>
        <w:t xml:space="preserve">Nếu có câu hỏi về MAEDbS của CEC, xin liên lạc với CEC theo địa chỉ </w:t>
      </w:r>
      <w:hyperlink r:id="rId48">
        <w:r>
          <w:rPr>
            <w:rStyle w:val="Hyperlink"/>
          </w:rPr>
          <w:t>appliances@energy.ca.gov</w:t>
        </w:r>
      </w:hyperlink>
      <w:r>
        <w:rPr>
          <w:rStyle w:val="Hyperlink"/>
          <w:color w:val="auto"/>
          <w:u w:val="none"/>
        </w:rPr>
        <w:t xml:space="preserve"> hoặc tìm hiểu về các sản phẩm/dịch vụ này trong </w:t>
      </w:r>
      <w:hyperlink r:id="rId49">
        <w:r>
          <w:rPr>
            <w:rStyle w:val="Hyperlink"/>
          </w:rPr>
          <w:t>Energy Code Ace</w:t>
        </w:r>
      </w:hyperlink>
      <w:r>
        <w:rPr>
          <w:rStyle w:val="Hyperlink"/>
          <w:color w:val="auto"/>
          <w:u w:val="none"/>
        </w:rPr>
        <w:t xml:space="preserve">, nền tảng toàn diện với các công cụ miễn phí, nội dung đào tạo và tài nguyên để giúp quý vị tuân thủ Các Tiêu Chuẩn Hiệu Suất Năng Lượng Tòa Nhà của California (Tiêu Đề 24, Phần 6) và Các Tiêu Chuẩn Hiệu Suất Thiết Bị (Tiêu Đề 20): </w:t>
      </w:r>
    </w:p>
    <w:p w14:paraId="7CADB271" w14:textId="42D768E9" w:rsidR="00B90FE6" w:rsidRDefault="002B5DFD" w:rsidP="00B90FE6">
      <w:pPr>
        <w:pStyle w:val="NoSpacing"/>
        <w:numPr>
          <w:ilvl w:val="1"/>
          <w:numId w:val="33"/>
        </w:numPr>
        <w:rPr>
          <w:noProof/>
        </w:rPr>
      </w:pPr>
      <w:hyperlink r:id="rId50" w:history="1">
        <w:r>
          <w:rPr>
            <w:rStyle w:val="Hyperlink"/>
          </w:rPr>
          <w:t>Kiến Thức Căn Bản trong Tiêu Đề 20:</w:t>
        </w:r>
      </w:hyperlink>
      <w:hyperlink r:id="rId51" w:history="1">
        <w:r>
          <w:rPr>
            <w:rStyle w:val="Hyperlink"/>
          </w:rPr>
          <w:t xml:space="preserve"> Cách Sử Dụng MAEDbS dành cho Nhà Sản Xuất</w:t>
        </w:r>
      </w:hyperlink>
    </w:p>
    <w:p w14:paraId="2D916B10" w14:textId="5CE08BBC" w:rsidR="001D7856" w:rsidRDefault="001D7856" w:rsidP="001D7856">
      <w:pPr>
        <w:pStyle w:val="NoSpacing"/>
        <w:numPr>
          <w:ilvl w:val="1"/>
          <w:numId w:val="33"/>
        </w:numPr>
        <w:rPr>
          <w:noProof/>
        </w:rPr>
      </w:pPr>
      <w:hyperlink r:id="rId52" w:history="1">
        <w:r>
          <w:rPr>
            <w:rStyle w:val="Hyperlink"/>
          </w:rPr>
          <w:t>Kiến Thức Cơ Bản về Tiêu Đề 20 - Nhà Sản Xuất</w:t>
        </w:r>
      </w:hyperlink>
      <w:r>
        <w:t xml:space="preserve"> </w:t>
      </w:r>
    </w:p>
    <w:p w14:paraId="2921F644" w14:textId="2D5D8403" w:rsidR="001D7856" w:rsidRDefault="001D7856" w:rsidP="001D7856">
      <w:pPr>
        <w:pStyle w:val="NoSpacing"/>
        <w:numPr>
          <w:ilvl w:val="1"/>
          <w:numId w:val="33"/>
        </w:numPr>
        <w:rPr>
          <w:noProof/>
        </w:rPr>
      </w:pPr>
      <w:hyperlink r:id="rId53" w:history="1">
        <w:r>
          <w:rPr>
            <w:rStyle w:val="Hyperlink"/>
          </w:rPr>
          <w:t>Kiến Thức Cơ Bản về Tiêu Đề 20 - Nhà Bán Lẻ, Nhà Phân Phối và Bên Lắp Đặt</w:t>
        </w:r>
      </w:hyperlink>
      <w:r>
        <w:t xml:space="preserve"> </w:t>
      </w:r>
    </w:p>
    <w:p w14:paraId="5E6481B4" w14:textId="0D588E47" w:rsidR="00F712EA" w:rsidRPr="004C7196" w:rsidRDefault="001D7856" w:rsidP="00C348A4">
      <w:pPr>
        <w:pStyle w:val="NoSpacing"/>
        <w:numPr>
          <w:ilvl w:val="1"/>
          <w:numId w:val="33"/>
        </w:numPr>
        <w:rPr>
          <w:noProof/>
        </w:rPr>
      </w:pPr>
      <w:hyperlink r:id="rId54" w:history="1">
        <w:r>
          <w:rPr>
            <w:rStyle w:val="Hyperlink"/>
          </w:rPr>
          <w:t xml:space="preserve">MAEDbS 101 </w:t>
        </w:r>
      </w:hyperlink>
    </w:p>
    <w:sectPr w:rsidR="00F712EA" w:rsidRPr="004C7196" w:rsidSect="00B77CE6">
      <w:head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E7EA" w14:textId="77777777" w:rsidR="007D7B4B" w:rsidRDefault="007D7B4B" w:rsidP="00DB0808">
      <w:pPr>
        <w:spacing w:before="0" w:after="0" w:line="240" w:lineRule="auto"/>
      </w:pPr>
      <w:r>
        <w:separator/>
      </w:r>
    </w:p>
  </w:endnote>
  <w:endnote w:type="continuationSeparator" w:id="0">
    <w:p w14:paraId="4D67266F" w14:textId="77777777" w:rsidR="007D7B4B" w:rsidRDefault="007D7B4B" w:rsidP="00DB0808">
      <w:pPr>
        <w:spacing w:before="0" w:after="0" w:line="240" w:lineRule="auto"/>
      </w:pPr>
      <w:r>
        <w:continuationSeparator/>
      </w:r>
    </w:p>
  </w:endnote>
  <w:endnote w:type="continuationNotice" w:id="1">
    <w:p w14:paraId="1B224B9B" w14:textId="77777777" w:rsidR="007D7B4B" w:rsidRDefault="007D7B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Aptos Display"/>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4F69" w14:textId="77777777" w:rsidR="007D7B4B" w:rsidRDefault="007D7B4B" w:rsidP="00DB0808">
      <w:pPr>
        <w:spacing w:before="0" w:after="0" w:line="240" w:lineRule="auto"/>
      </w:pPr>
      <w:r>
        <w:separator/>
      </w:r>
    </w:p>
  </w:footnote>
  <w:footnote w:type="continuationSeparator" w:id="0">
    <w:p w14:paraId="3EB244FB" w14:textId="77777777" w:rsidR="007D7B4B" w:rsidRDefault="007D7B4B" w:rsidP="00DB0808">
      <w:pPr>
        <w:spacing w:before="0" w:after="0" w:line="240" w:lineRule="auto"/>
      </w:pPr>
      <w:r>
        <w:continuationSeparator/>
      </w:r>
    </w:p>
  </w:footnote>
  <w:footnote w:type="continuationNotice" w:id="1">
    <w:p w14:paraId="08F6BC5C" w14:textId="77777777" w:rsidR="007D7B4B" w:rsidRDefault="007D7B4B">
      <w:pPr>
        <w:spacing w:before="0" w:after="0" w:line="240" w:lineRule="auto"/>
      </w:pPr>
    </w:p>
  </w:footnote>
  <w:footnote w:id="2">
    <w:p w14:paraId="7E7C1002" w14:textId="5EED74A1" w:rsidR="70F01EA1" w:rsidRDefault="70F01EA1" w:rsidP="093B6EED">
      <w:pPr>
        <w:pStyle w:val="FootnoteText"/>
      </w:pPr>
      <w:r>
        <w:rPr>
          <w:rStyle w:val="FootnoteReference"/>
          <w:sz w:val="18"/>
          <w:szCs w:val="18"/>
        </w:rPr>
        <w:footnoteRef/>
      </w:r>
      <w:r>
        <w:rPr>
          <w:sz w:val="18"/>
        </w:rPr>
        <w:t xml:space="preserve"> Tiêu chuẩn bắt buộc hoặc tự nguyện về hiệu suất tiết kiệm năng lượng hoặc nước do một thực thể không phải Tiểu Bang Massachusetts đặt ra và được nêu trong 225 CMR 9.03 bao gồm, nhưng không giới hạn ở, các tiêu chuẩn tự nguyện Energy Star và WaterSense và các tiêu chuẩn bắt buộc được quy định trong Bộ Pháp Điển California, Bộ Pháp Điển Liên Bang hoặc Bộ Luật Hoa Kỳ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B7DC" w14:textId="66E4B8B6" w:rsidR="00C76F20" w:rsidRPr="0018488D" w:rsidRDefault="0018488D" w:rsidP="00C42B76">
    <w:pPr>
      <w:pStyle w:val="Header"/>
      <w:ind w:right="-115"/>
      <w:jc w:val="center"/>
      <w:rPr>
        <w:rStyle w:val="BookTitle"/>
        <w:b w:val="0"/>
        <w:bCs w:val="0"/>
        <w:i w:val="0"/>
        <w:iCs w:val="0"/>
        <w:sz w:val="24"/>
        <w:szCs w:val="24"/>
      </w:rPr>
    </w:pPr>
    <w:r>
      <w:rPr>
        <w:rStyle w:val="BookTitle"/>
        <w:b w:val="0"/>
        <w:i w:val="0"/>
        <w:sz w:val="24"/>
      </w:rPr>
      <w:t>CÁC TIÊU CHUẨN VỀ HIỆU SUẤT THIẾT BỊ CỦA MASSACHUSETTS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A3732"/>
    <w:multiLevelType w:val="hybridMultilevel"/>
    <w:tmpl w:val="74204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C501FF"/>
    <w:multiLevelType w:val="hybridMultilevel"/>
    <w:tmpl w:val="6728C15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EE9"/>
    <w:multiLevelType w:val="hybridMultilevel"/>
    <w:tmpl w:val="6C3224D6"/>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17D9C"/>
    <w:multiLevelType w:val="hybridMultilevel"/>
    <w:tmpl w:val="14C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C73CD6"/>
    <w:multiLevelType w:val="hybridMultilevel"/>
    <w:tmpl w:val="BF9A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96579"/>
    <w:multiLevelType w:val="hybridMultilevel"/>
    <w:tmpl w:val="420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E3C78"/>
    <w:multiLevelType w:val="hybridMultilevel"/>
    <w:tmpl w:val="50EA8B08"/>
    <w:lvl w:ilvl="0" w:tplc="04090001">
      <w:start w:val="1"/>
      <w:numFmt w:val="bullet"/>
      <w:lvlText w:val=""/>
      <w:lvlJc w:val="left"/>
      <w:pPr>
        <w:ind w:left="720" w:hanging="360"/>
      </w:pPr>
      <w:rPr>
        <w:rFonts w:ascii="Symbol" w:hAnsi="Symbol" w:hint="default"/>
      </w:rPr>
    </w:lvl>
    <w:lvl w:ilvl="1" w:tplc="4C9456FA">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7"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C66255"/>
    <w:multiLevelType w:val="hybridMultilevel"/>
    <w:tmpl w:val="27D6B59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83EDA"/>
    <w:multiLevelType w:val="hybridMultilevel"/>
    <w:tmpl w:val="74204FD4"/>
    <w:lvl w:ilvl="0" w:tplc="CD6C362A">
      <w:start w:val="1"/>
      <w:numFmt w:val="decimal"/>
      <w:lvlText w:val="%1."/>
      <w:lvlJc w:val="left"/>
      <w:pPr>
        <w:ind w:left="720" w:hanging="360"/>
      </w:pPr>
    </w:lvl>
    <w:lvl w:ilvl="1" w:tplc="38349590">
      <w:start w:val="1"/>
      <w:numFmt w:val="lowerLetter"/>
      <w:lvlText w:val="%2."/>
      <w:lvlJc w:val="left"/>
      <w:pPr>
        <w:ind w:left="1440" w:hanging="360"/>
      </w:pPr>
    </w:lvl>
    <w:lvl w:ilvl="2" w:tplc="3EA846FE">
      <w:start w:val="1"/>
      <w:numFmt w:val="lowerRoman"/>
      <w:lvlText w:val="%3."/>
      <w:lvlJc w:val="right"/>
      <w:pPr>
        <w:ind w:left="2160" w:hanging="180"/>
      </w:pPr>
    </w:lvl>
    <w:lvl w:ilvl="3" w:tplc="15E8A9A8">
      <w:start w:val="1"/>
      <w:numFmt w:val="decimal"/>
      <w:lvlText w:val="%4."/>
      <w:lvlJc w:val="left"/>
      <w:pPr>
        <w:ind w:left="2880" w:hanging="360"/>
      </w:pPr>
    </w:lvl>
    <w:lvl w:ilvl="4" w:tplc="1242B1A6">
      <w:start w:val="1"/>
      <w:numFmt w:val="lowerLetter"/>
      <w:lvlText w:val="%5."/>
      <w:lvlJc w:val="left"/>
      <w:pPr>
        <w:ind w:left="3600" w:hanging="360"/>
      </w:pPr>
    </w:lvl>
    <w:lvl w:ilvl="5" w:tplc="A1D886E4">
      <w:start w:val="1"/>
      <w:numFmt w:val="lowerRoman"/>
      <w:lvlText w:val="%6."/>
      <w:lvlJc w:val="right"/>
      <w:pPr>
        <w:ind w:left="4320" w:hanging="180"/>
      </w:pPr>
    </w:lvl>
    <w:lvl w:ilvl="6" w:tplc="741E3448">
      <w:start w:val="1"/>
      <w:numFmt w:val="decimal"/>
      <w:lvlText w:val="%7."/>
      <w:lvlJc w:val="left"/>
      <w:pPr>
        <w:ind w:left="5040" w:hanging="360"/>
      </w:pPr>
    </w:lvl>
    <w:lvl w:ilvl="7" w:tplc="1B586C40">
      <w:start w:val="1"/>
      <w:numFmt w:val="lowerLetter"/>
      <w:lvlText w:val="%8."/>
      <w:lvlJc w:val="left"/>
      <w:pPr>
        <w:ind w:left="5760" w:hanging="360"/>
      </w:pPr>
    </w:lvl>
    <w:lvl w:ilvl="8" w:tplc="731A3B14">
      <w:start w:val="1"/>
      <w:numFmt w:val="lowerRoman"/>
      <w:lvlText w:val="%9."/>
      <w:lvlJc w:val="right"/>
      <w:pPr>
        <w:ind w:left="6480" w:hanging="180"/>
      </w:pPr>
    </w:lvl>
  </w:abstractNum>
  <w:abstractNum w:abstractNumId="20"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CBD"/>
    <w:multiLevelType w:val="hybridMultilevel"/>
    <w:tmpl w:val="925682B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E5DA4"/>
    <w:multiLevelType w:val="hybridMultilevel"/>
    <w:tmpl w:val="28EE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2405"/>
    <w:multiLevelType w:val="hybridMultilevel"/>
    <w:tmpl w:val="A6C8F2BA"/>
    <w:lvl w:ilvl="0" w:tplc="D1A2BA1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307DD"/>
    <w:multiLevelType w:val="hybridMultilevel"/>
    <w:tmpl w:val="ED3C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2F3"/>
    <w:multiLevelType w:val="hybridMultilevel"/>
    <w:tmpl w:val="69FA057E"/>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F2009"/>
    <w:multiLevelType w:val="hybridMultilevel"/>
    <w:tmpl w:val="0636964E"/>
    <w:lvl w:ilvl="0" w:tplc="FC501E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34" w15:restartNumberingAfterBreak="0">
    <w:nsid w:val="691B03C8"/>
    <w:multiLevelType w:val="hybridMultilevel"/>
    <w:tmpl w:val="8662EADE"/>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8" w15:restartNumberingAfterBreak="0">
    <w:nsid w:val="792856B3"/>
    <w:multiLevelType w:val="hybridMultilevel"/>
    <w:tmpl w:val="FA90FF8A"/>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D7971"/>
    <w:multiLevelType w:val="hybridMultilevel"/>
    <w:tmpl w:val="14CE6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0767550">
    <w:abstractNumId w:val="33"/>
  </w:num>
  <w:num w:numId="2" w16cid:durableId="1787848978">
    <w:abstractNumId w:val="16"/>
  </w:num>
  <w:num w:numId="3" w16cid:durableId="1404915628">
    <w:abstractNumId w:val="7"/>
  </w:num>
  <w:num w:numId="4" w16cid:durableId="1423911166">
    <w:abstractNumId w:val="35"/>
  </w:num>
  <w:num w:numId="5" w16cid:durableId="1499156321">
    <w:abstractNumId w:val="13"/>
  </w:num>
  <w:num w:numId="6" w16cid:durableId="551382274">
    <w:abstractNumId w:val="11"/>
  </w:num>
  <w:num w:numId="7" w16cid:durableId="740250990">
    <w:abstractNumId w:val="21"/>
  </w:num>
  <w:num w:numId="8" w16cid:durableId="749157756">
    <w:abstractNumId w:val="12"/>
  </w:num>
  <w:num w:numId="9" w16cid:durableId="1017853096">
    <w:abstractNumId w:val="25"/>
  </w:num>
  <w:num w:numId="10" w16cid:durableId="1355573815">
    <w:abstractNumId w:val="10"/>
  </w:num>
  <w:num w:numId="11" w16cid:durableId="1273593183">
    <w:abstractNumId w:val="32"/>
  </w:num>
  <w:num w:numId="12" w16cid:durableId="1771311949">
    <w:abstractNumId w:val="14"/>
  </w:num>
  <w:num w:numId="13" w16cid:durableId="1892384098">
    <w:abstractNumId w:val="17"/>
  </w:num>
  <w:num w:numId="14" w16cid:durableId="1648440031">
    <w:abstractNumId w:val="22"/>
  </w:num>
  <w:num w:numId="15" w16cid:durableId="531461307">
    <w:abstractNumId w:val="36"/>
  </w:num>
  <w:num w:numId="16" w16cid:durableId="645167746">
    <w:abstractNumId w:val="27"/>
  </w:num>
  <w:num w:numId="17" w16cid:durableId="1780174031">
    <w:abstractNumId w:val="0"/>
  </w:num>
  <w:num w:numId="18" w16cid:durableId="266498525">
    <w:abstractNumId w:val="1"/>
  </w:num>
  <w:num w:numId="19" w16cid:durableId="583074203">
    <w:abstractNumId w:val="39"/>
  </w:num>
  <w:num w:numId="20" w16cid:durableId="1440561238">
    <w:abstractNumId w:val="37"/>
  </w:num>
  <w:num w:numId="21" w16cid:durableId="262809743">
    <w:abstractNumId w:val="20"/>
  </w:num>
  <w:num w:numId="22" w16cid:durableId="2113820686">
    <w:abstractNumId w:val="5"/>
  </w:num>
  <w:num w:numId="23" w16cid:durableId="2102413051">
    <w:abstractNumId w:val="23"/>
  </w:num>
  <w:num w:numId="24" w16cid:durableId="588468723">
    <w:abstractNumId w:val="4"/>
  </w:num>
  <w:num w:numId="25" w16cid:durableId="1841695802">
    <w:abstractNumId w:val="30"/>
  </w:num>
  <w:num w:numId="26" w16cid:durableId="171798071">
    <w:abstractNumId w:val="29"/>
  </w:num>
  <w:num w:numId="27" w16cid:durableId="894392271">
    <w:abstractNumId w:val="8"/>
  </w:num>
  <w:num w:numId="28" w16cid:durableId="35131373">
    <w:abstractNumId w:val="24"/>
  </w:num>
  <w:num w:numId="29" w16cid:durableId="1202790845">
    <w:abstractNumId w:val="38"/>
  </w:num>
  <w:num w:numId="30" w16cid:durableId="1971209742">
    <w:abstractNumId w:val="34"/>
  </w:num>
  <w:num w:numId="31" w16cid:durableId="267809537">
    <w:abstractNumId w:val="18"/>
  </w:num>
  <w:num w:numId="32" w16cid:durableId="222177127">
    <w:abstractNumId w:val="3"/>
  </w:num>
  <w:num w:numId="33" w16cid:durableId="1565752106">
    <w:abstractNumId w:val="31"/>
  </w:num>
  <w:num w:numId="34" w16cid:durableId="817645877">
    <w:abstractNumId w:val="15"/>
  </w:num>
  <w:num w:numId="35" w16cid:durableId="1555390572">
    <w:abstractNumId w:val="6"/>
  </w:num>
  <w:num w:numId="36" w16cid:durableId="2077510845">
    <w:abstractNumId w:val="26"/>
  </w:num>
  <w:num w:numId="37" w16cid:durableId="2059740388">
    <w:abstractNumId w:val="9"/>
  </w:num>
  <w:num w:numId="38" w16cid:durableId="1002396379">
    <w:abstractNumId w:val="28"/>
  </w:num>
  <w:num w:numId="39" w16cid:durableId="30570604">
    <w:abstractNumId w:val="19"/>
  </w:num>
  <w:num w:numId="40" w16cid:durableId="255138359">
    <w:abstractNumId w:val="2"/>
  </w:num>
  <w:num w:numId="41" w16cid:durableId="162191319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attachedTemplate r:id="rId1"/>
  <w:linkStyl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282242"/>
    <w:rsid w:val="00001051"/>
    <w:rsid w:val="000065CD"/>
    <w:rsid w:val="00012B8A"/>
    <w:rsid w:val="00021AA9"/>
    <w:rsid w:val="000224A4"/>
    <w:rsid w:val="00024E9C"/>
    <w:rsid w:val="00034F6C"/>
    <w:rsid w:val="00035A04"/>
    <w:rsid w:val="000463F9"/>
    <w:rsid w:val="00052A16"/>
    <w:rsid w:val="00053352"/>
    <w:rsid w:val="00055976"/>
    <w:rsid w:val="00057CF4"/>
    <w:rsid w:val="00061802"/>
    <w:rsid w:val="00061A60"/>
    <w:rsid w:val="00064A5F"/>
    <w:rsid w:val="00064DEC"/>
    <w:rsid w:val="000666A5"/>
    <w:rsid w:val="00080AC0"/>
    <w:rsid w:val="0008319A"/>
    <w:rsid w:val="0008681C"/>
    <w:rsid w:val="000900DB"/>
    <w:rsid w:val="0009515F"/>
    <w:rsid w:val="000A088D"/>
    <w:rsid w:val="000A15D8"/>
    <w:rsid w:val="000A61DF"/>
    <w:rsid w:val="000A75FF"/>
    <w:rsid w:val="000C0CC1"/>
    <w:rsid w:val="000C23C1"/>
    <w:rsid w:val="000C2C3B"/>
    <w:rsid w:val="000C4A75"/>
    <w:rsid w:val="000C58AC"/>
    <w:rsid w:val="000C5F31"/>
    <w:rsid w:val="000D32E5"/>
    <w:rsid w:val="000E0DD0"/>
    <w:rsid w:val="000F64BD"/>
    <w:rsid w:val="00102CE7"/>
    <w:rsid w:val="00105673"/>
    <w:rsid w:val="00116464"/>
    <w:rsid w:val="00121FA5"/>
    <w:rsid w:val="00122D5B"/>
    <w:rsid w:val="00125BAB"/>
    <w:rsid w:val="00127D44"/>
    <w:rsid w:val="001430E9"/>
    <w:rsid w:val="00154932"/>
    <w:rsid w:val="00154E02"/>
    <w:rsid w:val="00162AE9"/>
    <w:rsid w:val="00166537"/>
    <w:rsid w:val="001676BA"/>
    <w:rsid w:val="00170989"/>
    <w:rsid w:val="001720C3"/>
    <w:rsid w:val="001741C0"/>
    <w:rsid w:val="001743DB"/>
    <w:rsid w:val="0018044D"/>
    <w:rsid w:val="00181BCB"/>
    <w:rsid w:val="00181FF3"/>
    <w:rsid w:val="00183072"/>
    <w:rsid w:val="0018488D"/>
    <w:rsid w:val="00187F6B"/>
    <w:rsid w:val="001911F5"/>
    <w:rsid w:val="00192684"/>
    <w:rsid w:val="00197F6D"/>
    <w:rsid w:val="001A1AB7"/>
    <w:rsid w:val="001A354D"/>
    <w:rsid w:val="001A4C7C"/>
    <w:rsid w:val="001A6D42"/>
    <w:rsid w:val="001B17D8"/>
    <w:rsid w:val="001B64AF"/>
    <w:rsid w:val="001C2515"/>
    <w:rsid w:val="001C3411"/>
    <w:rsid w:val="001C6241"/>
    <w:rsid w:val="001D03D3"/>
    <w:rsid w:val="001D14C9"/>
    <w:rsid w:val="001D3E73"/>
    <w:rsid w:val="001D7856"/>
    <w:rsid w:val="001E7D5C"/>
    <w:rsid w:val="001F3BFC"/>
    <w:rsid w:val="001F7DC8"/>
    <w:rsid w:val="0020042F"/>
    <w:rsid w:val="002018A5"/>
    <w:rsid w:val="00201910"/>
    <w:rsid w:val="00213415"/>
    <w:rsid w:val="00226F7F"/>
    <w:rsid w:val="00227F6C"/>
    <w:rsid w:val="00235C8D"/>
    <w:rsid w:val="00237A09"/>
    <w:rsid w:val="00240D9A"/>
    <w:rsid w:val="002412A6"/>
    <w:rsid w:val="00243834"/>
    <w:rsid w:val="00244B2E"/>
    <w:rsid w:val="00246DC6"/>
    <w:rsid w:val="0025744A"/>
    <w:rsid w:val="00266668"/>
    <w:rsid w:val="002666B3"/>
    <w:rsid w:val="0027619C"/>
    <w:rsid w:val="0028002A"/>
    <w:rsid w:val="002810D0"/>
    <w:rsid w:val="0028307A"/>
    <w:rsid w:val="00290154"/>
    <w:rsid w:val="00292ADE"/>
    <w:rsid w:val="00292B44"/>
    <w:rsid w:val="00296A6C"/>
    <w:rsid w:val="00296FFE"/>
    <w:rsid w:val="002A1373"/>
    <w:rsid w:val="002A7405"/>
    <w:rsid w:val="002B5DFD"/>
    <w:rsid w:val="002B6355"/>
    <w:rsid w:val="002B727F"/>
    <w:rsid w:val="002C13E4"/>
    <w:rsid w:val="002D10E7"/>
    <w:rsid w:val="002D1109"/>
    <w:rsid w:val="002D1E39"/>
    <w:rsid w:val="002D5C84"/>
    <w:rsid w:val="002E23DC"/>
    <w:rsid w:val="002F1185"/>
    <w:rsid w:val="002F1663"/>
    <w:rsid w:val="002F378C"/>
    <w:rsid w:val="002F64FB"/>
    <w:rsid w:val="002F75B4"/>
    <w:rsid w:val="003010C9"/>
    <w:rsid w:val="00303D34"/>
    <w:rsid w:val="003112FD"/>
    <w:rsid w:val="00312E8F"/>
    <w:rsid w:val="00313F5C"/>
    <w:rsid w:val="00316869"/>
    <w:rsid w:val="00316C2B"/>
    <w:rsid w:val="00324496"/>
    <w:rsid w:val="00326BA5"/>
    <w:rsid w:val="00327DCF"/>
    <w:rsid w:val="00330B5D"/>
    <w:rsid w:val="003338F6"/>
    <w:rsid w:val="00354655"/>
    <w:rsid w:val="00361297"/>
    <w:rsid w:val="00361693"/>
    <w:rsid w:val="003626D8"/>
    <w:rsid w:val="00367924"/>
    <w:rsid w:val="00367C94"/>
    <w:rsid w:val="00372DE4"/>
    <w:rsid w:val="003736BD"/>
    <w:rsid w:val="003749A8"/>
    <w:rsid w:val="00375A8C"/>
    <w:rsid w:val="00382908"/>
    <w:rsid w:val="00383B88"/>
    <w:rsid w:val="00385B87"/>
    <w:rsid w:val="003869EB"/>
    <w:rsid w:val="00387DB9"/>
    <w:rsid w:val="00394050"/>
    <w:rsid w:val="003A035D"/>
    <w:rsid w:val="003A234A"/>
    <w:rsid w:val="003B182E"/>
    <w:rsid w:val="003B3F63"/>
    <w:rsid w:val="003B46D8"/>
    <w:rsid w:val="003B7494"/>
    <w:rsid w:val="003C13CF"/>
    <w:rsid w:val="003C37CD"/>
    <w:rsid w:val="003C7610"/>
    <w:rsid w:val="003C78D9"/>
    <w:rsid w:val="003D2B58"/>
    <w:rsid w:val="003D6988"/>
    <w:rsid w:val="003D7FC7"/>
    <w:rsid w:val="003E2AB8"/>
    <w:rsid w:val="003E5EF8"/>
    <w:rsid w:val="003E6421"/>
    <w:rsid w:val="003F002A"/>
    <w:rsid w:val="003F4478"/>
    <w:rsid w:val="004006B0"/>
    <w:rsid w:val="004051D0"/>
    <w:rsid w:val="004054EB"/>
    <w:rsid w:val="00405ACB"/>
    <w:rsid w:val="00406615"/>
    <w:rsid w:val="00411F8A"/>
    <w:rsid w:val="004123A9"/>
    <w:rsid w:val="00412877"/>
    <w:rsid w:val="00412982"/>
    <w:rsid w:val="00414D16"/>
    <w:rsid w:val="004172B6"/>
    <w:rsid w:val="00422697"/>
    <w:rsid w:val="004241EE"/>
    <w:rsid w:val="00426F1D"/>
    <w:rsid w:val="00432C8D"/>
    <w:rsid w:val="00433359"/>
    <w:rsid w:val="00437753"/>
    <w:rsid w:val="0044071E"/>
    <w:rsid w:val="0044193F"/>
    <w:rsid w:val="004476DA"/>
    <w:rsid w:val="00451250"/>
    <w:rsid w:val="00457697"/>
    <w:rsid w:val="00460236"/>
    <w:rsid w:val="004610AD"/>
    <w:rsid w:val="004657AB"/>
    <w:rsid w:val="004733E5"/>
    <w:rsid w:val="00474C9A"/>
    <w:rsid w:val="00482146"/>
    <w:rsid w:val="00486063"/>
    <w:rsid w:val="0048781C"/>
    <w:rsid w:val="004A2508"/>
    <w:rsid w:val="004A2F98"/>
    <w:rsid w:val="004B0EF3"/>
    <w:rsid w:val="004B605A"/>
    <w:rsid w:val="004B75E0"/>
    <w:rsid w:val="004B7EE3"/>
    <w:rsid w:val="004C1B77"/>
    <w:rsid w:val="004C5581"/>
    <w:rsid w:val="004C61C6"/>
    <w:rsid w:val="004C6BFB"/>
    <w:rsid w:val="004C7196"/>
    <w:rsid w:val="004C7F34"/>
    <w:rsid w:val="004D0FC4"/>
    <w:rsid w:val="004E4358"/>
    <w:rsid w:val="004E51CC"/>
    <w:rsid w:val="004E5BF9"/>
    <w:rsid w:val="004E6AC9"/>
    <w:rsid w:val="004E7A66"/>
    <w:rsid w:val="004F0EEA"/>
    <w:rsid w:val="004F51A1"/>
    <w:rsid w:val="0050566F"/>
    <w:rsid w:val="00507D49"/>
    <w:rsid w:val="005124CD"/>
    <w:rsid w:val="00512B01"/>
    <w:rsid w:val="00514B6B"/>
    <w:rsid w:val="00516891"/>
    <w:rsid w:val="0051791B"/>
    <w:rsid w:val="00520367"/>
    <w:rsid w:val="00520574"/>
    <w:rsid w:val="005236D1"/>
    <w:rsid w:val="00524068"/>
    <w:rsid w:val="005313C1"/>
    <w:rsid w:val="00533762"/>
    <w:rsid w:val="00533E55"/>
    <w:rsid w:val="00542143"/>
    <w:rsid w:val="005473E5"/>
    <w:rsid w:val="005509FB"/>
    <w:rsid w:val="00567EC0"/>
    <w:rsid w:val="0057311C"/>
    <w:rsid w:val="00574D79"/>
    <w:rsid w:val="00576C42"/>
    <w:rsid w:val="0058101B"/>
    <w:rsid w:val="005816C8"/>
    <w:rsid w:val="005831E6"/>
    <w:rsid w:val="00596190"/>
    <w:rsid w:val="005A6E13"/>
    <w:rsid w:val="005A7CB0"/>
    <w:rsid w:val="005B0F93"/>
    <w:rsid w:val="005B30F3"/>
    <w:rsid w:val="005C039E"/>
    <w:rsid w:val="005C14D3"/>
    <w:rsid w:val="005C5CA6"/>
    <w:rsid w:val="005C77DC"/>
    <w:rsid w:val="005D1ACF"/>
    <w:rsid w:val="005D6676"/>
    <w:rsid w:val="005E2900"/>
    <w:rsid w:val="005E31FF"/>
    <w:rsid w:val="005E42EC"/>
    <w:rsid w:val="005E56C6"/>
    <w:rsid w:val="005E7DF2"/>
    <w:rsid w:val="005F18B5"/>
    <w:rsid w:val="005F4B8E"/>
    <w:rsid w:val="005F4F5D"/>
    <w:rsid w:val="005F633E"/>
    <w:rsid w:val="00600A6E"/>
    <w:rsid w:val="0060523F"/>
    <w:rsid w:val="00606B34"/>
    <w:rsid w:val="006116AE"/>
    <w:rsid w:val="00613DC0"/>
    <w:rsid w:val="00615E67"/>
    <w:rsid w:val="00620CE9"/>
    <w:rsid w:val="006212E7"/>
    <w:rsid w:val="006220CB"/>
    <w:rsid w:val="00623385"/>
    <w:rsid w:val="006255D5"/>
    <w:rsid w:val="00641154"/>
    <w:rsid w:val="006534BF"/>
    <w:rsid w:val="00655266"/>
    <w:rsid w:val="006612B9"/>
    <w:rsid w:val="0066497C"/>
    <w:rsid w:val="00665E93"/>
    <w:rsid w:val="00672E75"/>
    <w:rsid w:val="00682D54"/>
    <w:rsid w:val="00690516"/>
    <w:rsid w:val="006955E0"/>
    <w:rsid w:val="006A1C67"/>
    <w:rsid w:val="006A3214"/>
    <w:rsid w:val="006B3729"/>
    <w:rsid w:val="006B4E00"/>
    <w:rsid w:val="006B5A69"/>
    <w:rsid w:val="006B6E38"/>
    <w:rsid w:val="006B7BB6"/>
    <w:rsid w:val="006C3A1C"/>
    <w:rsid w:val="006D6C1A"/>
    <w:rsid w:val="006D7058"/>
    <w:rsid w:val="006E0278"/>
    <w:rsid w:val="006E1DF5"/>
    <w:rsid w:val="006E246D"/>
    <w:rsid w:val="006F1488"/>
    <w:rsid w:val="006F2290"/>
    <w:rsid w:val="006F52B4"/>
    <w:rsid w:val="006F587D"/>
    <w:rsid w:val="006F5A97"/>
    <w:rsid w:val="00700F56"/>
    <w:rsid w:val="007013A8"/>
    <w:rsid w:val="00703D34"/>
    <w:rsid w:val="00704D03"/>
    <w:rsid w:val="007059A5"/>
    <w:rsid w:val="00705E3F"/>
    <w:rsid w:val="00707209"/>
    <w:rsid w:val="0071070E"/>
    <w:rsid w:val="007218F7"/>
    <w:rsid w:val="0072331A"/>
    <w:rsid w:val="00727593"/>
    <w:rsid w:val="00731F76"/>
    <w:rsid w:val="0073364D"/>
    <w:rsid w:val="00740DF1"/>
    <w:rsid w:val="00743596"/>
    <w:rsid w:val="00743656"/>
    <w:rsid w:val="00744340"/>
    <w:rsid w:val="007444C6"/>
    <w:rsid w:val="00763415"/>
    <w:rsid w:val="007710BA"/>
    <w:rsid w:val="00774B68"/>
    <w:rsid w:val="007806B0"/>
    <w:rsid w:val="00785C28"/>
    <w:rsid w:val="007A25EE"/>
    <w:rsid w:val="007A5E9F"/>
    <w:rsid w:val="007A7C07"/>
    <w:rsid w:val="007B1CAA"/>
    <w:rsid w:val="007B37DC"/>
    <w:rsid w:val="007B4253"/>
    <w:rsid w:val="007B665A"/>
    <w:rsid w:val="007C0D88"/>
    <w:rsid w:val="007C137B"/>
    <w:rsid w:val="007C2A80"/>
    <w:rsid w:val="007C2B6A"/>
    <w:rsid w:val="007D065C"/>
    <w:rsid w:val="007D135D"/>
    <w:rsid w:val="007D1C8C"/>
    <w:rsid w:val="007D417A"/>
    <w:rsid w:val="007D7B4B"/>
    <w:rsid w:val="007E0E88"/>
    <w:rsid w:val="007F3B21"/>
    <w:rsid w:val="00805706"/>
    <w:rsid w:val="00805711"/>
    <w:rsid w:val="00810DB2"/>
    <w:rsid w:val="00814058"/>
    <w:rsid w:val="0081562F"/>
    <w:rsid w:val="00817327"/>
    <w:rsid w:val="00817C2E"/>
    <w:rsid w:val="008216E5"/>
    <w:rsid w:val="008358A7"/>
    <w:rsid w:val="00841883"/>
    <w:rsid w:val="00844C7D"/>
    <w:rsid w:val="00857511"/>
    <w:rsid w:val="008608F1"/>
    <w:rsid w:val="00860DB1"/>
    <w:rsid w:val="00862B23"/>
    <w:rsid w:val="00863D92"/>
    <w:rsid w:val="00881A2F"/>
    <w:rsid w:val="008863E3"/>
    <w:rsid w:val="00890538"/>
    <w:rsid w:val="0089165D"/>
    <w:rsid w:val="00891F4E"/>
    <w:rsid w:val="00895EE0"/>
    <w:rsid w:val="008B0C9D"/>
    <w:rsid w:val="008B0E88"/>
    <w:rsid w:val="008B4CD2"/>
    <w:rsid w:val="008B5E3E"/>
    <w:rsid w:val="008B6ACF"/>
    <w:rsid w:val="008D5575"/>
    <w:rsid w:val="008E25E5"/>
    <w:rsid w:val="008E592B"/>
    <w:rsid w:val="008F0166"/>
    <w:rsid w:val="008F03F3"/>
    <w:rsid w:val="008F3765"/>
    <w:rsid w:val="008F3B2B"/>
    <w:rsid w:val="008F4AB9"/>
    <w:rsid w:val="00904BF5"/>
    <w:rsid w:val="00906837"/>
    <w:rsid w:val="00911036"/>
    <w:rsid w:val="00911B22"/>
    <w:rsid w:val="009123FC"/>
    <w:rsid w:val="0091349D"/>
    <w:rsid w:val="00920011"/>
    <w:rsid w:val="00924D5C"/>
    <w:rsid w:val="009347B3"/>
    <w:rsid w:val="00942A55"/>
    <w:rsid w:val="0095033A"/>
    <w:rsid w:val="0095471A"/>
    <w:rsid w:val="009613FE"/>
    <w:rsid w:val="00963DE0"/>
    <w:rsid w:val="00967991"/>
    <w:rsid w:val="009711B6"/>
    <w:rsid w:val="00972A28"/>
    <w:rsid w:val="009853A6"/>
    <w:rsid w:val="00986045"/>
    <w:rsid w:val="00987FD2"/>
    <w:rsid w:val="009941E2"/>
    <w:rsid w:val="0099763F"/>
    <w:rsid w:val="009A0F03"/>
    <w:rsid w:val="009A1EDE"/>
    <w:rsid w:val="009A6E8C"/>
    <w:rsid w:val="009B07C5"/>
    <w:rsid w:val="009B3270"/>
    <w:rsid w:val="009B4BC8"/>
    <w:rsid w:val="009B50F8"/>
    <w:rsid w:val="009B6232"/>
    <w:rsid w:val="009B7D59"/>
    <w:rsid w:val="009C13C2"/>
    <w:rsid w:val="009C1EFC"/>
    <w:rsid w:val="009C556C"/>
    <w:rsid w:val="009C7FF7"/>
    <w:rsid w:val="009D2E26"/>
    <w:rsid w:val="009D5E88"/>
    <w:rsid w:val="009E2B27"/>
    <w:rsid w:val="009E3E92"/>
    <w:rsid w:val="009E7B68"/>
    <w:rsid w:val="009F0B9F"/>
    <w:rsid w:val="009F0ECC"/>
    <w:rsid w:val="009F1617"/>
    <w:rsid w:val="009F37F8"/>
    <w:rsid w:val="00A10EF0"/>
    <w:rsid w:val="00A13537"/>
    <w:rsid w:val="00A1739F"/>
    <w:rsid w:val="00A21D81"/>
    <w:rsid w:val="00A222A2"/>
    <w:rsid w:val="00A236B7"/>
    <w:rsid w:val="00A23DE1"/>
    <w:rsid w:val="00A24834"/>
    <w:rsid w:val="00A24CBB"/>
    <w:rsid w:val="00A37F7C"/>
    <w:rsid w:val="00A43079"/>
    <w:rsid w:val="00A50971"/>
    <w:rsid w:val="00A53E77"/>
    <w:rsid w:val="00A56E3F"/>
    <w:rsid w:val="00A60D06"/>
    <w:rsid w:val="00A6209B"/>
    <w:rsid w:val="00A729E1"/>
    <w:rsid w:val="00A72F73"/>
    <w:rsid w:val="00A73A3E"/>
    <w:rsid w:val="00A755E6"/>
    <w:rsid w:val="00A931DA"/>
    <w:rsid w:val="00A93D94"/>
    <w:rsid w:val="00A94CB0"/>
    <w:rsid w:val="00AA2607"/>
    <w:rsid w:val="00AB1802"/>
    <w:rsid w:val="00AB185A"/>
    <w:rsid w:val="00AC0179"/>
    <w:rsid w:val="00AC37DD"/>
    <w:rsid w:val="00AC75F6"/>
    <w:rsid w:val="00AF0AB9"/>
    <w:rsid w:val="00AF3D81"/>
    <w:rsid w:val="00AF4C79"/>
    <w:rsid w:val="00B0010C"/>
    <w:rsid w:val="00B00C38"/>
    <w:rsid w:val="00B01768"/>
    <w:rsid w:val="00B01D42"/>
    <w:rsid w:val="00B03983"/>
    <w:rsid w:val="00B04043"/>
    <w:rsid w:val="00B0413A"/>
    <w:rsid w:val="00B10492"/>
    <w:rsid w:val="00B14A75"/>
    <w:rsid w:val="00B23E55"/>
    <w:rsid w:val="00B2506E"/>
    <w:rsid w:val="00B366DF"/>
    <w:rsid w:val="00B41881"/>
    <w:rsid w:val="00B41DAC"/>
    <w:rsid w:val="00B42D5D"/>
    <w:rsid w:val="00B479F0"/>
    <w:rsid w:val="00B52747"/>
    <w:rsid w:val="00B52F25"/>
    <w:rsid w:val="00B53E20"/>
    <w:rsid w:val="00B56042"/>
    <w:rsid w:val="00B5635C"/>
    <w:rsid w:val="00B568D9"/>
    <w:rsid w:val="00B60A9A"/>
    <w:rsid w:val="00B6490F"/>
    <w:rsid w:val="00B66106"/>
    <w:rsid w:val="00B678A4"/>
    <w:rsid w:val="00B67A6A"/>
    <w:rsid w:val="00B7047F"/>
    <w:rsid w:val="00B77CE6"/>
    <w:rsid w:val="00B83774"/>
    <w:rsid w:val="00B87087"/>
    <w:rsid w:val="00B90AC3"/>
    <w:rsid w:val="00B90FE6"/>
    <w:rsid w:val="00B9542F"/>
    <w:rsid w:val="00B95D71"/>
    <w:rsid w:val="00BA0029"/>
    <w:rsid w:val="00BA7746"/>
    <w:rsid w:val="00BB0A50"/>
    <w:rsid w:val="00BB3004"/>
    <w:rsid w:val="00BC2915"/>
    <w:rsid w:val="00BC2C32"/>
    <w:rsid w:val="00BC3074"/>
    <w:rsid w:val="00BC3E06"/>
    <w:rsid w:val="00BC3EEC"/>
    <w:rsid w:val="00BC7E29"/>
    <w:rsid w:val="00BD2978"/>
    <w:rsid w:val="00BD4BED"/>
    <w:rsid w:val="00BD54B0"/>
    <w:rsid w:val="00BD7F86"/>
    <w:rsid w:val="00BE0A6A"/>
    <w:rsid w:val="00BE7311"/>
    <w:rsid w:val="00BF0DF6"/>
    <w:rsid w:val="00BF262A"/>
    <w:rsid w:val="00BF759D"/>
    <w:rsid w:val="00C000A3"/>
    <w:rsid w:val="00C029AC"/>
    <w:rsid w:val="00C0346E"/>
    <w:rsid w:val="00C06E28"/>
    <w:rsid w:val="00C0728C"/>
    <w:rsid w:val="00C073C5"/>
    <w:rsid w:val="00C15082"/>
    <w:rsid w:val="00C16CD6"/>
    <w:rsid w:val="00C20133"/>
    <w:rsid w:val="00C21894"/>
    <w:rsid w:val="00C26889"/>
    <w:rsid w:val="00C348A4"/>
    <w:rsid w:val="00C35ADE"/>
    <w:rsid w:val="00C42B76"/>
    <w:rsid w:val="00C43713"/>
    <w:rsid w:val="00C44413"/>
    <w:rsid w:val="00C5021B"/>
    <w:rsid w:val="00C608B4"/>
    <w:rsid w:val="00C6326B"/>
    <w:rsid w:val="00C751F8"/>
    <w:rsid w:val="00C75842"/>
    <w:rsid w:val="00C76F20"/>
    <w:rsid w:val="00C77FEE"/>
    <w:rsid w:val="00C80C20"/>
    <w:rsid w:val="00C83E65"/>
    <w:rsid w:val="00C87629"/>
    <w:rsid w:val="00C90228"/>
    <w:rsid w:val="00C911FF"/>
    <w:rsid w:val="00C977AE"/>
    <w:rsid w:val="00CA1120"/>
    <w:rsid w:val="00CA531A"/>
    <w:rsid w:val="00CB1649"/>
    <w:rsid w:val="00CB4354"/>
    <w:rsid w:val="00CB46A0"/>
    <w:rsid w:val="00CB5CFC"/>
    <w:rsid w:val="00CB676E"/>
    <w:rsid w:val="00CC74A1"/>
    <w:rsid w:val="00CC7DC0"/>
    <w:rsid w:val="00CD4037"/>
    <w:rsid w:val="00CD4EA5"/>
    <w:rsid w:val="00CD55C1"/>
    <w:rsid w:val="00CD69E2"/>
    <w:rsid w:val="00CE31D0"/>
    <w:rsid w:val="00CF15CF"/>
    <w:rsid w:val="00CF6F80"/>
    <w:rsid w:val="00CF7F27"/>
    <w:rsid w:val="00D0466E"/>
    <w:rsid w:val="00D04714"/>
    <w:rsid w:val="00D047E1"/>
    <w:rsid w:val="00D16A69"/>
    <w:rsid w:val="00D17899"/>
    <w:rsid w:val="00D2223D"/>
    <w:rsid w:val="00D22AA2"/>
    <w:rsid w:val="00D264F8"/>
    <w:rsid w:val="00D310B6"/>
    <w:rsid w:val="00D350CD"/>
    <w:rsid w:val="00D35459"/>
    <w:rsid w:val="00D37D5D"/>
    <w:rsid w:val="00D405B0"/>
    <w:rsid w:val="00D51020"/>
    <w:rsid w:val="00D51DB6"/>
    <w:rsid w:val="00D54782"/>
    <w:rsid w:val="00D54E38"/>
    <w:rsid w:val="00D550CA"/>
    <w:rsid w:val="00D67A52"/>
    <w:rsid w:val="00D73E80"/>
    <w:rsid w:val="00D77648"/>
    <w:rsid w:val="00D925F5"/>
    <w:rsid w:val="00D958A4"/>
    <w:rsid w:val="00D96E7C"/>
    <w:rsid w:val="00DA4E80"/>
    <w:rsid w:val="00DB0808"/>
    <w:rsid w:val="00DB3ED1"/>
    <w:rsid w:val="00DC0062"/>
    <w:rsid w:val="00DC1C97"/>
    <w:rsid w:val="00DC2C2F"/>
    <w:rsid w:val="00DC3F02"/>
    <w:rsid w:val="00DC5180"/>
    <w:rsid w:val="00DC69DB"/>
    <w:rsid w:val="00DD02F4"/>
    <w:rsid w:val="00DD038C"/>
    <w:rsid w:val="00DD0BC7"/>
    <w:rsid w:val="00DF28D0"/>
    <w:rsid w:val="00DF6A99"/>
    <w:rsid w:val="00E00F7F"/>
    <w:rsid w:val="00E03BCC"/>
    <w:rsid w:val="00E07DF2"/>
    <w:rsid w:val="00E114CB"/>
    <w:rsid w:val="00E1418C"/>
    <w:rsid w:val="00E14BC5"/>
    <w:rsid w:val="00E17CFB"/>
    <w:rsid w:val="00E24B5F"/>
    <w:rsid w:val="00E26585"/>
    <w:rsid w:val="00E30F3F"/>
    <w:rsid w:val="00E3306B"/>
    <w:rsid w:val="00E46667"/>
    <w:rsid w:val="00E47D9C"/>
    <w:rsid w:val="00E504BC"/>
    <w:rsid w:val="00E53900"/>
    <w:rsid w:val="00E564CA"/>
    <w:rsid w:val="00E56668"/>
    <w:rsid w:val="00E5726B"/>
    <w:rsid w:val="00E80C14"/>
    <w:rsid w:val="00E80E92"/>
    <w:rsid w:val="00E90513"/>
    <w:rsid w:val="00E92258"/>
    <w:rsid w:val="00E92860"/>
    <w:rsid w:val="00EA3548"/>
    <w:rsid w:val="00EA4C1C"/>
    <w:rsid w:val="00EA57BF"/>
    <w:rsid w:val="00EB398C"/>
    <w:rsid w:val="00EC37D6"/>
    <w:rsid w:val="00EC5439"/>
    <w:rsid w:val="00ED1986"/>
    <w:rsid w:val="00ED5BF2"/>
    <w:rsid w:val="00EF1B3A"/>
    <w:rsid w:val="00EF332D"/>
    <w:rsid w:val="00EF6D50"/>
    <w:rsid w:val="00F05E21"/>
    <w:rsid w:val="00F07B0D"/>
    <w:rsid w:val="00F13369"/>
    <w:rsid w:val="00F15450"/>
    <w:rsid w:val="00F20FC9"/>
    <w:rsid w:val="00F31436"/>
    <w:rsid w:val="00F3259E"/>
    <w:rsid w:val="00F364F6"/>
    <w:rsid w:val="00F45241"/>
    <w:rsid w:val="00F45533"/>
    <w:rsid w:val="00F51D0B"/>
    <w:rsid w:val="00F62A18"/>
    <w:rsid w:val="00F64FED"/>
    <w:rsid w:val="00F653D0"/>
    <w:rsid w:val="00F712EA"/>
    <w:rsid w:val="00F74B3A"/>
    <w:rsid w:val="00F74F84"/>
    <w:rsid w:val="00F74F93"/>
    <w:rsid w:val="00F842CD"/>
    <w:rsid w:val="00F86C6A"/>
    <w:rsid w:val="00F91C74"/>
    <w:rsid w:val="00F9300F"/>
    <w:rsid w:val="00F95E4E"/>
    <w:rsid w:val="00FA19AF"/>
    <w:rsid w:val="00FA233B"/>
    <w:rsid w:val="00FA2F7F"/>
    <w:rsid w:val="00FA7E3B"/>
    <w:rsid w:val="00FB0141"/>
    <w:rsid w:val="00FB16A7"/>
    <w:rsid w:val="00FB2FEC"/>
    <w:rsid w:val="00FB323A"/>
    <w:rsid w:val="00FC21E0"/>
    <w:rsid w:val="00FC3B5C"/>
    <w:rsid w:val="00FD2BBE"/>
    <w:rsid w:val="00FD5DF1"/>
    <w:rsid w:val="00FD69B3"/>
    <w:rsid w:val="00FD7CE2"/>
    <w:rsid w:val="00FE0522"/>
    <w:rsid w:val="00FE25BC"/>
    <w:rsid w:val="00FE3E3D"/>
    <w:rsid w:val="00FE4E97"/>
    <w:rsid w:val="00FE5ED8"/>
    <w:rsid w:val="00FF748F"/>
    <w:rsid w:val="02F02AB7"/>
    <w:rsid w:val="04C3E335"/>
    <w:rsid w:val="054E101C"/>
    <w:rsid w:val="069AFBF4"/>
    <w:rsid w:val="07E04575"/>
    <w:rsid w:val="080BE1FB"/>
    <w:rsid w:val="0849BDA6"/>
    <w:rsid w:val="08BE8909"/>
    <w:rsid w:val="09338952"/>
    <w:rsid w:val="093B6EED"/>
    <w:rsid w:val="093E33D5"/>
    <w:rsid w:val="0A222B08"/>
    <w:rsid w:val="0B6D408E"/>
    <w:rsid w:val="0C5C6784"/>
    <w:rsid w:val="0CAF1FA0"/>
    <w:rsid w:val="0CE9A5D0"/>
    <w:rsid w:val="100B0F36"/>
    <w:rsid w:val="10B3163E"/>
    <w:rsid w:val="10E51EAA"/>
    <w:rsid w:val="1144836A"/>
    <w:rsid w:val="116CDCE0"/>
    <w:rsid w:val="11B559EB"/>
    <w:rsid w:val="12143A40"/>
    <w:rsid w:val="1237B7A0"/>
    <w:rsid w:val="1307A73D"/>
    <w:rsid w:val="147DF50C"/>
    <w:rsid w:val="151C7E62"/>
    <w:rsid w:val="155FC2F2"/>
    <w:rsid w:val="156E4812"/>
    <w:rsid w:val="15AFC7A2"/>
    <w:rsid w:val="1714A8E5"/>
    <w:rsid w:val="183BE39F"/>
    <w:rsid w:val="187D40C2"/>
    <w:rsid w:val="1908C538"/>
    <w:rsid w:val="199AF55C"/>
    <w:rsid w:val="1A5B8E67"/>
    <w:rsid w:val="1A89B8B2"/>
    <w:rsid w:val="1B696CF6"/>
    <w:rsid w:val="1E204357"/>
    <w:rsid w:val="1F010E2B"/>
    <w:rsid w:val="1F78A59F"/>
    <w:rsid w:val="1F91E351"/>
    <w:rsid w:val="20179360"/>
    <w:rsid w:val="20B03B27"/>
    <w:rsid w:val="24006826"/>
    <w:rsid w:val="2407988A"/>
    <w:rsid w:val="24DEDCAE"/>
    <w:rsid w:val="2527EFFA"/>
    <w:rsid w:val="28B3DD56"/>
    <w:rsid w:val="28EA4C46"/>
    <w:rsid w:val="2A0B6D1D"/>
    <w:rsid w:val="2B1E3990"/>
    <w:rsid w:val="2B6DA602"/>
    <w:rsid w:val="2C32668D"/>
    <w:rsid w:val="2CC510A0"/>
    <w:rsid w:val="2D49E38D"/>
    <w:rsid w:val="2D6DC518"/>
    <w:rsid w:val="2D93A3D6"/>
    <w:rsid w:val="2E7C096F"/>
    <w:rsid w:val="2EF8D1FC"/>
    <w:rsid w:val="2FE27E57"/>
    <w:rsid w:val="3042B16A"/>
    <w:rsid w:val="315F8FC2"/>
    <w:rsid w:val="318390E7"/>
    <w:rsid w:val="325CDBF7"/>
    <w:rsid w:val="327E74CA"/>
    <w:rsid w:val="32EE4B2A"/>
    <w:rsid w:val="33282242"/>
    <w:rsid w:val="3377D0E4"/>
    <w:rsid w:val="33B962D5"/>
    <w:rsid w:val="34BFC5E6"/>
    <w:rsid w:val="34F08AF8"/>
    <w:rsid w:val="366665E2"/>
    <w:rsid w:val="36D8A583"/>
    <w:rsid w:val="37583099"/>
    <w:rsid w:val="38B552FA"/>
    <w:rsid w:val="3901C768"/>
    <w:rsid w:val="39C5B182"/>
    <w:rsid w:val="3A760B80"/>
    <w:rsid w:val="3D47E707"/>
    <w:rsid w:val="3D654DC1"/>
    <w:rsid w:val="3D6BBFD6"/>
    <w:rsid w:val="3F7C6462"/>
    <w:rsid w:val="3FB29270"/>
    <w:rsid w:val="40B8E493"/>
    <w:rsid w:val="4141839D"/>
    <w:rsid w:val="4158A0B4"/>
    <w:rsid w:val="41701B78"/>
    <w:rsid w:val="41C3A1E4"/>
    <w:rsid w:val="43A74B7A"/>
    <w:rsid w:val="43F04A2B"/>
    <w:rsid w:val="45548FFF"/>
    <w:rsid w:val="4565888D"/>
    <w:rsid w:val="46C9EB27"/>
    <w:rsid w:val="47B57E95"/>
    <w:rsid w:val="4B38E48A"/>
    <w:rsid w:val="4BAE11B7"/>
    <w:rsid w:val="4C791A48"/>
    <w:rsid w:val="4C9ABC81"/>
    <w:rsid w:val="4E51A50E"/>
    <w:rsid w:val="4EB51D9F"/>
    <w:rsid w:val="4EBECEA1"/>
    <w:rsid w:val="4F01C8B8"/>
    <w:rsid w:val="4FEED57E"/>
    <w:rsid w:val="509D9919"/>
    <w:rsid w:val="51310260"/>
    <w:rsid w:val="51743691"/>
    <w:rsid w:val="51CB248E"/>
    <w:rsid w:val="52302857"/>
    <w:rsid w:val="5346D32C"/>
    <w:rsid w:val="537959AE"/>
    <w:rsid w:val="5431B4FF"/>
    <w:rsid w:val="54E15AE2"/>
    <w:rsid w:val="55F26928"/>
    <w:rsid w:val="594A3D93"/>
    <w:rsid w:val="5A7628B1"/>
    <w:rsid w:val="5CB7F874"/>
    <w:rsid w:val="5D0CAFC8"/>
    <w:rsid w:val="5E9985C6"/>
    <w:rsid w:val="5EA7497B"/>
    <w:rsid w:val="5F24AA75"/>
    <w:rsid w:val="607E289E"/>
    <w:rsid w:val="609ACA7A"/>
    <w:rsid w:val="62095F9F"/>
    <w:rsid w:val="62FF0E67"/>
    <w:rsid w:val="634BF97C"/>
    <w:rsid w:val="63E5741B"/>
    <w:rsid w:val="64D231AF"/>
    <w:rsid w:val="650629CD"/>
    <w:rsid w:val="667BE786"/>
    <w:rsid w:val="6683D699"/>
    <w:rsid w:val="679804C1"/>
    <w:rsid w:val="680C1365"/>
    <w:rsid w:val="684226DD"/>
    <w:rsid w:val="68EE6E0E"/>
    <w:rsid w:val="6A3EA448"/>
    <w:rsid w:val="6AE9B08B"/>
    <w:rsid w:val="6B10992F"/>
    <w:rsid w:val="6C896299"/>
    <w:rsid w:val="6C954F3A"/>
    <w:rsid w:val="6CD10A20"/>
    <w:rsid w:val="6D5EEA2B"/>
    <w:rsid w:val="6EB34669"/>
    <w:rsid w:val="6EC22438"/>
    <w:rsid w:val="6FCACB30"/>
    <w:rsid w:val="7046CEE6"/>
    <w:rsid w:val="70E99153"/>
    <w:rsid w:val="70F01EA1"/>
    <w:rsid w:val="71377C66"/>
    <w:rsid w:val="71EB6F93"/>
    <w:rsid w:val="71F2A306"/>
    <w:rsid w:val="720B05BB"/>
    <w:rsid w:val="726A6493"/>
    <w:rsid w:val="729AB256"/>
    <w:rsid w:val="74CD2230"/>
    <w:rsid w:val="74E7127A"/>
    <w:rsid w:val="75370EEC"/>
    <w:rsid w:val="7572EE9C"/>
    <w:rsid w:val="76460842"/>
    <w:rsid w:val="76AD7AC0"/>
    <w:rsid w:val="76F1C038"/>
    <w:rsid w:val="76FDA2CE"/>
    <w:rsid w:val="77199F11"/>
    <w:rsid w:val="79166226"/>
    <w:rsid w:val="797AC58B"/>
    <w:rsid w:val="7ABCE102"/>
    <w:rsid w:val="7C3F207C"/>
    <w:rsid w:val="7F36F0E4"/>
    <w:rsid w:val="7F93A5C5"/>
    <w:rsid w:val="7FA30AA8"/>
    <w:rsid w:val="7FF13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282242"/>
  <w15:chartTrackingRefBased/>
  <w15:docId w15:val="{6943D9F5-E946-4BF7-A081-640977F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81"/>
    <w:pPr>
      <w:spacing w:before="80" w:after="80" w:line="276" w:lineRule="auto"/>
    </w:pPr>
  </w:style>
  <w:style w:type="paragraph" w:styleId="Heading1">
    <w:name w:val="heading 1"/>
    <w:basedOn w:val="Normal"/>
    <w:next w:val="Normal"/>
    <w:link w:val="Heading1Char"/>
    <w:uiPriority w:val="9"/>
    <w:qFormat/>
    <w:rsid w:val="004C5581"/>
    <w:pPr>
      <w:keepNext/>
      <w:pBdr>
        <w:top w:val="single" w:sz="24" w:space="1" w:color="D6E9C9" w:themeColor="accent5" w:themeTint="33"/>
        <w:left w:val="single" w:sz="24" w:space="4" w:color="D6E9C9" w:themeColor="accent5" w:themeTint="33"/>
        <w:bottom w:val="single" w:sz="24" w:space="1" w:color="D6E9C9" w:themeColor="accent5" w:themeTint="33"/>
        <w:right w:val="single" w:sz="24" w:space="4" w:color="D6E9C9" w:themeColor="accent5" w:themeTint="33"/>
      </w:pBdr>
      <w:shd w:val="clear" w:color="auto" w:fill="D6E9C9" w:themeFill="accent5" w:themeFillTint="33"/>
      <w:spacing w:before="240" w:after="0"/>
      <w:ind w:firstLine="90"/>
      <w:outlineLvl w:val="0"/>
    </w:pPr>
    <w:rPr>
      <w:rFonts w:asciiTheme="majorHAnsi" w:eastAsia="Calibri Light" w:hAnsiTheme="majorHAnsi" w:cstheme="majorHAnsi"/>
      <w:b/>
      <w:bCs/>
      <w:color w:val="2E471D" w:themeColor="accent5" w:themeShade="BF"/>
      <w:sz w:val="28"/>
      <w:szCs w:val="28"/>
    </w:rPr>
  </w:style>
  <w:style w:type="paragraph" w:styleId="Heading2">
    <w:name w:val="heading 2"/>
    <w:basedOn w:val="Normal"/>
    <w:next w:val="Normal"/>
    <w:link w:val="Heading2Char"/>
    <w:uiPriority w:val="9"/>
    <w:unhideWhenUsed/>
    <w:qFormat/>
    <w:rsid w:val="004C5581"/>
    <w:pPr>
      <w:keepNext/>
      <w:keepLines/>
      <w:spacing w:before="160" w:after="0"/>
      <w:outlineLvl w:val="1"/>
    </w:pPr>
    <w:rPr>
      <w:rFonts w:asciiTheme="majorHAnsi" w:eastAsia="Calibri Light" w:hAnsiTheme="majorHAnsi" w:cstheme="majorBidi"/>
      <w:b/>
      <w:bCs/>
      <w:color w:val="3D6027" w:themeColor="accent1" w:themeShade="BF"/>
      <w:sz w:val="24"/>
      <w:szCs w:val="24"/>
    </w:rPr>
  </w:style>
  <w:style w:type="paragraph" w:styleId="Heading3">
    <w:name w:val="heading 3"/>
    <w:basedOn w:val="Normal"/>
    <w:next w:val="Normal"/>
    <w:link w:val="Heading3Char"/>
    <w:uiPriority w:val="9"/>
    <w:unhideWhenUsed/>
    <w:qFormat/>
    <w:rsid w:val="004C5581"/>
    <w:pPr>
      <w:keepNext/>
      <w:spacing w:before="160" w:after="0"/>
      <w:outlineLvl w:val="2"/>
    </w:pPr>
    <w:rPr>
      <w:b/>
      <w:bCs/>
    </w:rPr>
  </w:style>
  <w:style w:type="paragraph" w:styleId="Heading4">
    <w:name w:val="heading 4"/>
    <w:basedOn w:val="Normal"/>
    <w:next w:val="Normal"/>
    <w:link w:val="Heading4Char"/>
    <w:uiPriority w:val="9"/>
    <w:unhideWhenUsed/>
    <w:qFormat/>
    <w:rsid w:val="00700F56"/>
    <w:pPr>
      <w:keepNext/>
      <w:keepLines/>
      <w:spacing w:before="40" w:after="0"/>
      <w:outlineLvl w:val="3"/>
    </w:pPr>
    <w:rPr>
      <w:rFonts w:asciiTheme="majorHAnsi" w:eastAsiaTheme="majorEastAsia" w:hAnsiTheme="majorHAnsi" w:cstheme="majorBidi"/>
      <w:i/>
      <w:iCs/>
      <w:color w:val="3D6027" w:themeColor="accent1" w:themeShade="BF"/>
    </w:rPr>
  </w:style>
  <w:style w:type="paragraph" w:styleId="Heading5">
    <w:name w:val="heading 5"/>
    <w:basedOn w:val="Normal"/>
    <w:next w:val="Normal"/>
    <w:link w:val="Heading5Char"/>
    <w:uiPriority w:val="9"/>
    <w:unhideWhenUsed/>
    <w:qFormat/>
    <w:rsid w:val="005F4F5D"/>
    <w:pPr>
      <w:keepNext/>
      <w:keepLines/>
      <w:spacing w:before="40" w:after="0"/>
      <w:outlineLvl w:val="4"/>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81"/>
    <w:rPr>
      <w:rFonts w:asciiTheme="majorHAnsi" w:eastAsia="Calibri Light" w:hAnsiTheme="majorHAnsi" w:cstheme="majorHAnsi"/>
      <w:b/>
      <w:bCs/>
      <w:color w:val="2E471D" w:themeColor="accent5" w:themeShade="BF"/>
      <w:sz w:val="28"/>
      <w:szCs w:val="28"/>
      <w:shd w:val="clear" w:color="auto" w:fill="D6E9C9" w:themeFill="accent5" w:themeFillTint="33"/>
    </w:rPr>
  </w:style>
  <w:style w:type="character" w:customStyle="1" w:styleId="Heading2Char">
    <w:name w:val="Heading 2 Char"/>
    <w:basedOn w:val="DefaultParagraphFont"/>
    <w:link w:val="Heading2"/>
    <w:uiPriority w:val="9"/>
    <w:rsid w:val="004C5581"/>
    <w:rPr>
      <w:rFonts w:asciiTheme="majorHAnsi" w:eastAsia="Calibri Light" w:hAnsiTheme="majorHAnsi" w:cstheme="majorBidi"/>
      <w:b/>
      <w:bCs/>
      <w:color w:val="3D6027" w:themeColor="accent1" w:themeShade="BF"/>
      <w:sz w:val="24"/>
      <w:szCs w:val="24"/>
    </w:rPr>
  </w:style>
  <w:style w:type="character" w:customStyle="1" w:styleId="Heading3Char">
    <w:name w:val="Heading 3 Char"/>
    <w:basedOn w:val="DefaultParagraphFont"/>
    <w:link w:val="Heading3"/>
    <w:uiPriority w:val="9"/>
    <w:rsid w:val="004C5581"/>
    <w:rPr>
      <w:b/>
      <w:bCs/>
    </w:rPr>
  </w:style>
  <w:style w:type="character" w:styleId="Hyperlink">
    <w:name w:val="Hyperlink"/>
    <w:basedOn w:val="DefaultParagraphFont"/>
    <w:uiPriority w:val="99"/>
    <w:unhideWhenUsed/>
    <w:rsid w:val="004C5581"/>
    <w:rPr>
      <w:color w:val="0000FF"/>
      <w:u w:val="single"/>
    </w:rPr>
  </w:style>
  <w:style w:type="paragraph" w:styleId="ListParagraph">
    <w:name w:val="List Paragraph"/>
    <w:basedOn w:val="Normal"/>
    <w:uiPriority w:val="34"/>
    <w:qFormat/>
    <w:rsid w:val="004C5581"/>
    <w:pPr>
      <w:numPr>
        <w:numId w:val="8"/>
      </w:numPr>
      <w:spacing w:before="40" w:after="40" w:line="264" w:lineRule="auto"/>
    </w:pPr>
    <w:rPr>
      <w:rFonts w:cstheme="minorHAnsi"/>
    </w:rPr>
  </w:style>
  <w:style w:type="character" w:customStyle="1" w:styleId="apple-converted-space">
    <w:name w:val="apple-converted-space"/>
    <w:basedOn w:val="DefaultParagraphFont"/>
    <w:rsid w:val="004C5581"/>
  </w:style>
  <w:style w:type="character" w:styleId="Strong">
    <w:name w:val="Strong"/>
    <w:basedOn w:val="DefaultParagraphFont"/>
    <w:uiPriority w:val="22"/>
    <w:qFormat/>
    <w:rsid w:val="004C5581"/>
    <w:rPr>
      <w:b/>
      <w:bCs/>
    </w:rPr>
  </w:style>
  <w:style w:type="paragraph" w:styleId="BalloonText">
    <w:name w:val="Balloon Text"/>
    <w:basedOn w:val="Normal"/>
    <w:link w:val="BalloonTextChar"/>
    <w:uiPriority w:val="99"/>
    <w:semiHidden/>
    <w:unhideWhenUsed/>
    <w:rsid w:val="004C5581"/>
    <w:pPr>
      <w:spacing w:after="0"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4C5581"/>
    <w:rPr>
      <w:rFonts w:ascii="Arial" w:hAnsi="Arial" w:cs="Tahoma"/>
      <w:sz w:val="16"/>
      <w:szCs w:val="16"/>
    </w:rPr>
  </w:style>
  <w:style w:type="character" w:styleId="FollowedHyperlink">
    <w:name w:val="FollowedHyperlink"/>
    <w:basedOn w:val="DefaultParagraphFont"/>
    <w:uiPriority w:val="99"/>
    <w:semiHidden/>
    <w:unhideWhenUsed/>
    <w:rsid w:val="004C5581"/>
    <w:rPr>
      <w:color w:val="954F72" w:themeColor="followedHyperlink"/>
      <w:u w:val="single"/>
    </w:rPr>
  </w:style>
  <w:style w:type="paragraph" w:styleId="Caption">
    <w:name w:val="caption"/>
    <w:basedOn w:val="Normal"/>
    <w:next w:val="Normal"/>
    <w:uiPriority w:val="35"/>
    <w:unhideWhenUsed/>
    <w:qFormat/>
    <w:rsid w:val="004C5581"/>
    <w:pPr>
      <w:spacing w:before="200" w:line="240" w:lineRule="auto"/>
    </w:pPr>
    <w:rPr>
      <w:b/>
      <w:bCs/>
      <w:color w:val="2E471D" w:themeColor="accent5" w:themeShade="BF"/>
      <w:sz w:val="21"/>
      <w:szCs w:val="21"/>
    </w:rPr>
  </w:style>
  <w:style w:type="character" w:styleId="CommentReference">
    <w:name w:val="annotation reference"/>
    <w:basedOn w:val="DefaultParagraphFont"/>
    <w:uiPriority w:val="99"/>
    <w:semiHidden/>
    <w:unhideWhenUsed/>
    <w:rsid w:val="004C5581"/>
    <w:rPr>
      <w:sz w:val="16"/>
      <w:szCs w:val="16"/>
    </w:rPr>
  </w:style>
  <w:style w:type="paragraph" w:styleId="CommentText">
    <w:name w:val="annotation text"/>
    <w:basedOn w:val="Normal"/>
    <w:link w:val="CommentTextChar"/>
    <w:uiPriority w:val="99"/>
    <w:unhideWhenUsed/>
    <w:rsid w:val="004C5581"/>
    <w:pPr>
      <w:spacing w:line="240" w:lineRule="auto"/>
    </w:pPr>
    <w:rPr>
      <w:sz w:val="20"/>
      <w:szCs w:val="20"/>
    </w:rPr>
  </w:style>
  <w:style w:type="character" w:customStyle="1" w:styleId="CommentTextChar">
    <w:name w:val="Comment Text Char"/>
    <w:basedOn w:val="DefaultParagraphFont"/>
    <w:link w:val="CommentText"/>
    <w:uiPriority w:val="99"/>
    <w:rsid w:val="004C5581"/>
    <w:rPr>
      <w:sz w:val="20"/>
      <w:szCs w:val="20"/>
    </w:rPr>
  </w:style>
  <w:style w:type="paragraph" w:styleId="CommentSubject">
    <w:name w:val="annotation subject"/>
    <w:basedOn w:val="CommentText"/>
    <w:next w:val="CommentText"/>
    <w:link w:val="CommentSubjectChar"/>
    <w:uiPriority w:val="99"/>
    <w:semiHidden/>
    <w:unhideWhenUsed/>
    <w:rsid w:val="004C5581"/>
    <w:rPr>
      <w:b/>
      <w:bCs/>
    </w:rPr>
  </w:style>
  <w:style w:type="character" w:customStyle="1" w:styleId="CommentSubjectChar">
    <w:name w:val="Comment Subject Char"/>
    <w:basedOn w:val="CommentTextChar"/>
    <w:link w:val="CommentSubject"/>
    <w:uiPriority w:val="99"/>
    <w:semiHidden/>
    <w:rsid w:val="004C5581"/>
    <w:rPr>
      <w:b/>
      <w:bCs/>
      <w:sz w:val="20"/>
      <w:szCs w:val="20"/>
    </w:rPr>
  </w:style>
  <w:style w:type="table" w:styleId="TableGrid">
    <w:name w:val="Table Grid"/>
    <w:basedOn w:val="TableNormal"/>
    <w:uiPriority w:val="59"/>
    <w:rsid w:val="004C5581"/>
    <w:pPr>
      <w:spacing w:after="0" w:line="240" w:lineRule="auto"/>
    </w:pPr>
    <w:rPr>
      <w:sz w:val="20"/>
    </w:rPr>
    <w:tblPr>
      <w:tblBorders>
        <w:top w:val="single" w:sz="4" w:space="0" w:color="375623" w:themeColor="text2"/>
        <w:left w:val="single" w:sz="4" w:space="0" w:color="375623" w:themeColor="text2"/>
        <w:bottom w:val="single" w:sz="4" w:space="0" w:color="375623" w:themeColor="text2"/>
        <w:right w:val="single" w:sz="4" w:space="0" w:color="375623" w:themeColor="text2"/>
        <w:insideH w:val="single" w:sz="4" w:space="0" w:color="375623" w:themeColor="text2"/>
        <w:insideV w:val="single" w:sz="4" w:space="0" w:color="375623" w:themeColor="text2"/>
      </w:tblBorders>
    </w:tblPr>
    <w:tcPr>
      <w:shd w:val="clear" w:color="auto" w:fill="auto"/>
    </w:tcPr>
    <w:tblStylePr w:type="firstRow">
      <w:rPr>
        <w:b/>
        <w:sz w:val="20"/>
      </w:rPr>
      <w:tblPr/>
      <w:tcPr>
        <w:shd w:val="clear" w:color="auto" w:fill="E7E6E6" w:themeFill="background2"/>
      </w:tcPr>
    </w:tblStylePr>
  </w:style>
  <w:style w:type="paragraph" w:customStyle="1" w:styleId="Reference">
    <w:name w:val="Reference"/>
    <w:basedOn w:val="List"/>
    <w:link w:val="ReferenceChar"/>
    <w:qFormat/>
    <w:rsid w:val="004C5581"/>
    <w:pPr>
      <w:spacing w:before="120" w:after="120" w:line="240" w:lineRule="auto"/>
      <w:ind w:left="720"/>
      <w:contextualSpacing w:val="0"/>
    </w:pPr>
    <w:rPr>
      <w:rFonts w:ascii="Arial" w:eastAsia="Times New Roman" w:hAnsi="Arial" w:cs="Times New Roman"/>
      <w:szCs w:val="24"/>
    </w:rPr>
  </w:style>
  <w:style w:type="character" w:customStyle="1" w:styleId="ReferenceChar">
    <w:name w:val="Reference Char"/>
    <w:link w:val="Reference"/>
    <w:rsid w:val="004C5581"/>
    <w:rPr>
      <w:rFonts w:ascii="Arial" w:eastAsia="Times New Roman" w:hAnsi="Arial" w:cs="Times New Roman"/>
      <w:szCs w:val="24"/>
    </w:rPr>
  </w:style>
  <w:style w:type="paragraph" w:styleId="List">
    <w:name w:val="List"/>
    <w:basedOn w:val="Normal"/>
    <w:uiPriority w:val="99"/>
    <w:semiHidden/>
    <w:unhideWhenUsed/>
    <w:rsid w:val="004C5581"/>
    <w:pPr>
      <w:ind w:left="360" w:hanging="360"/>
      <w:contextualSpacing/>
    </w:pPr>
  </w:style>
  <w:style w:type="paragraph" w:styleId="Header">
    <w:name w:val="header"/>
    <w:basedOn w:val="Normal"/>
    <w:link w:val="HeaderChar"/>
    <w:uiPriority w:val="99"/>
    <w:unhideWhenUsed/>
    <w:rsid w:val="004C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81"/>
  </w:style>
  <w:style w:type="paragraph" w:styleId="Footer">
    <w:name w:val="footer"/>
    <w:basedOn w:val="Normal"/>
    <w:link w:val="FooterChar"/>
    <w:uiPriority w:val="99"/>
    <w:unhideWhenUsed/>
    <w:rsid w:val="004C5581"/>
    <w:pPr>
      <w:tabs>
        <w:tab w:val="right" w:pos="10800"/>
      </w:tabs>
      <w:spacing w:after="0" w:line="240" w:lineRule="auto"/>
    </w:pPr>
    <w:rPr>
      <w:color w:val="375623" w:themeColor="text2"/>
      <w:sz w:val="20"/>
      <w:szCs w:val="20"/>
    </w:rPr>
  </w:style>
  <w:style w:type="character" w:customStyle="1" w:styleId="FooterChar">
    <w:name w:val="Footer Char"/>
    <w:basedOn w:val="DefaultParagraphFont"/>
    <w:link w:val="Footer"/>
    <w:uiPriority w:val="99"/>
    <w:rsid w:val="004C5581"/>
    <w:rPr>
      <w:color w:val="375623" w:themeColor="text2"/>
      <w:sz w:val="20"/>
      <w:szCs w:val="20"/>
    </w:rPr>
  </w:style>
  <w:style w:type="paragraph" w:customStyle="1" w:styleId="paragraph">
    <w:name w:val="paragraph"/>
    <w:basedOn w:val="Normal"/>
    <w:rsid w:val="004C5581"/>
    <w:pPr>
      <w:spacing w:before="100" w:beforeAutospacing="1" w:after="100" w:afterAutospacing="1" w:line="240" w:lineRule="auto"/>
    </w:pPr>
    <w:rPr>
      <w:rFonts w:ascii="Arial" w:eastAsia="Times New Roman" w:hAnsi="Arial" w:cs="Times New Roman"/>
      <w:sz w:val="24"/>
      <w:szCs w:val="24"/>
    </w:rPr>
  </w:style>
  <w:style w:type="character" w:customStyle="1" w:styleId="normaltextrun">
    <w:name w:val="normaltextrun"/>
    <w:basedOn w:val="DefaultParagraphFont"/>
    <w:rsid w:val="004C5581"/>
  </w:style>
  <w:style w:type="character" w:customStyle="1" w:styleId="eop">
    <w:name w:val="eop"/>
    <w:basedOn w:val="DefaultParagraphFont"/>
    <w:rsid w:val="004C5581"/>
  </w:style>
  <w:style w:type="character" w:customStyle="1" w:styleId="spellingerror">
    <w:name w:val="spellingerror"/>
    <w:basedOn w:val="DefaultParagraphFont"/>
    <w:rsid w:val="004C5581"/>
  </w:style>
  <w:style w:type="character" w:customStyle="1" w:styleId="UnresolvedMention1">
    <w:name w:val="Unresolved Mention1"/>
    <w:basedOn w:val="DefaultParagraphFont"/>
    <w:uiPriority w:val="99"/>
    <w:semiHidden/>
    <w:unhideWhenUsed/>
    <w:rsid w:val="004C5581"/>
    <w:rPr>
      <w:color w:val="605E5C"/>
      <w:shd w:val="clear" w:color="auto" w:fill="E1DFDD"/>
    </w:rPr>
  </w:style>
  <w:style w:type="paragraph" w:styleId="Revision">
    <w:name w:val="Revision"/>
    <w:hidden/>
    <w:uiPriority w:val="99"/>
    <w:semiHidden/>
    <w:rsid w:val="004C5581"/>
    <w:pPr>
      <w:spacing w:after="0" w:line="240" w:lineRule="auto"/>
    </w:pPr>
  </w:style>
  <w:style w:type="paragraph" w:customStyle="1" w:styleId="Footer-right-aligned">
    <w:name w:val="Footer - right-aligned"/>
    <w:basedOn w:val="Footer"/>
    <w:qFormat/>
    <w:rsid w:val="004C5581"/>
    <w:pPr>
      <w:jc w:val="right"/>
    </w:pPr>
  </w:style>
  <w:style w:type="character" w:customStyle="1" w:styleId="Raised10pt">
    <w:name w:val="Raised 10 pt"/>
    <w:basedOn w:val="DefaultParagraphFont"/>
    <w:uiPriority w:val="1"/>
    <w:rsid w:val="004C5581"/>
    <w:rPr>
      <w:rFonts w:cs="Times New Roman (Body CS)"/>
      <w:position w:val="20"/>
    </w:rPr>
  </w:style>
  <w:style w:type="paragraph" w:styleId="Title">
    <w:name w:val="Title"/>
    <w:basedOn w:val="Normal"/>
    <w:next w:val="Normal"/>
    <w:link w:val="TitleChar"/>
    <w:uiPriority w:val="10"/>
    <w:qFormat/>
    <w:rsid w:val="004C5581"/>
    <w:pPr>
      <w:spacing w:after="0" w:line="240" w:lineRule="auto"/>
      <w:contextualSpacing/>
    </w:pPr>
    <w:rPr>
      <w:rFonts w:asciiTheme="majorHAnsi" w:eastAsiaTheme="majorEastAsia" w:hAnsiTheme="majorHAnsi" w:cstheme="majorBidi"/>
      <w:b/>
      <w:bCs/>
      <w:color w:val="375623" w:themeColor="text2"/>
      <w:spacing w:val="-10"/>
      <w:kern w:val="28"/>
      <w:sz w:val="40"/>
      <w:szCs w:val="40"/>
    </w:rPr>
  </w:style>
  <w:style w:type="character" w:customStyle="1" w:styleId="TitleChar">
    <w:name w:val="Title Char"/>
    <w:basedOn w:val="DefaultParagraphFont"/>
    <w:link w:val="Title"/>
    <w:uiPriority w:val="10"/>
    <w:rsid w:val="004C5581"/>
    <w:rPr>
      <w:rFonts w:asciiTheme="majorHAnsi" w:eastAsiaTheme="majorEastAsia" w:hAnsiTheme="majorHAnsi" w:cstheme="majorBidi"/>
      <w:b/>
      <w:bCs/>
      <w:color w:val="375623" w:themeColor="text2"/>
      <w:spacing w:val="-10"/>
      <w:kern w:val="28"/>
      <w:sz w:val="40"/>
      <w:szCs w:val="40"/>
    </w:rPr>
  </w:style>
  <w:style w:type="paragraph" w:styleId="Subtitle">
    <w:name w:val="Subtitle"/>
    <w:basedOn w:val="Heading2"/>
    <w:next w:val="Normal"/>
    <w:link w:val="SubtitleChar"/>
    <w:uiPriority w:val="11"/>
    <w:qFormat/>
    <w:rsid w:val="004C5581"/>
    <w:pPr>
      <w:spacing w:before="40" w:after="360"/>
    </w:pPr>
    <w:rPr>
      <w:rFonts w:cstheme="majorHAnsi"/>
      <w:b w:val="0"/>
      <w:bCs w:val="0"/>
      <w:i/>
      <w:iCs/>
      <w:color w:val="375623" w:themeColor="text2"/>
    </w:rPr>
  </w:style>
  <w:style w:type="character" w:customStyle="1" w:styleId="SubtitleChar">
    <w:name w:val="Subtitle Char"/>
    <w:basedOn w:val="DefaultParagraphFont"/>
    <w:link w:val="Subtitle"/>
    <w:uiPriority w:val="11"/>
    <w:rsid w:val="004C5581"/>
    <w:rPr>
      <w:rFonts w:asciiTheme="majorHAnsi" w:eastAsia="Calibri Light" w:hAnsiTheme="majorHAnsi" w:cstheme="majorHAnsi"/>
      <w:i/>
      <w:iCs/>
      <w:color w:val="375623" w:themeColor="text2"/>
      <w:sz w:val="24"/>
      <w:szCs w:val="24"/>
    </w:rPr>
  </w:style>
  <w:style w:type="character" w:customStyle="1" w:styleId="Heading4Char">
    <w:name w:val="Heading 4 Char"/>
    <w:basedOn w:val="DefaultParagraphFont"/>
    <w:link w:val="Heading4"/>
    <w:uiPriority w:val="9"/>
    <w:rsid w:val="00700F56"/>
    <w:rPr>
      <w:rFonts w:asciiTheme="majorHAnsi" w:eastAsiaTheme="majorEastAsia" w:hAnsiTheme="majorHAnsi" w:cstheme="majorBidi"/>
      <w:i/>
      <w:iCs/>
      <w:color w:val="3D6027" w:themeColor="accent1" w:themeShade="BF"/>
    </w:rPr>
  </w:style>
  <w:style w:type="character" w:customStyle="1" w:styleId="Heading5Char">
    <w:name w:val="Heading 5 Char"/>
    <w:basedOn w:val="DefaultParagraphFont"/>
    <w:link w:val="Heading5"/>
    <w:uiPriority w:val="9"/>
    <w:rsid w:val="005F4F5D"/>
    <w:rPr>
      <w:rFonts w:asciiTheme="majorHAnsi" w:eastAsiaTheme="majorEastAsia" w:hAnsiTheme="majorHAnsi" w:cstheme="majorBidi"/>
      <w:color w:val="0070C0"/>
    </w:rPr>
  </w:style>
  <w:style w:type="character" w:styleId="BookTitle">
    <w:name w:val="Book Title"/>
    <w:basedOn w:val="DefaultParagraphFont"/>
    <w:uiPriority w:val="33"/>
    <w:qFormat/>
    <w:rsid w:val="008E25E5"/>
    <w:rPr>
      <w:b/>
      <w:bCs/>
      <w:i/>
      <w:iCs/>
      <w:spacing w:val="5"/>
    </w:rPr>
  </w:style>
  <w:style w:type="character" w:styleId="IntenseEmphasis">
    <w:name w:val="Intense Emphasis"/>
    <w:basedOn w:val="DefaultParagraphFont"/>
    <w:uiPriority w:val="21"/>
    <w:qFormat/>
    <w:rsid w:val="009853A6"/>
    <w:rPr>
      <w:i/>
      <w:iCs/>
      <w:color w:val="3D6027" w:themeColor="accent6" w:themeShade="BF"/>
    </w:rPr>
  </w:style>
  <w:style w:type="paragraph" w:styleId="NoSpacing">
    <w:name w:val="No Spacing"/>
    <w:uiPriority w:val="1"/>
    <w:qFormat/>
    <w:rsid w:val="002D1109"/>
    <w:pPr>
      <w:spacing w:after="0" w:line="240" w:lineRule="auto"/>
    </w:pPr>
  </w:style>
  <w:style w:type="character" w:customStyle="1" w:styleId="Mention1">
    <w:name w:val="Mention1"/>
    <w:basedOn w:val="DefaultParagraphFont"/>
    <w:uiPriority w:val="99"/>
    <w:unhideWhenUsed/>
    <w:rsid w:val="005473E5"/>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1">
    <w:name w:val="toc 1"/>
    <w:basedOn w:val="Normal"/>
    <w:next w:val="Normal"/>
    <w:autoRedefine/>
    <w:uiPriority w:val="39"/>
    <w:unhideWhenUsed/>
    <w:rsid w:val="004E7A66"/>
    <w:pPr>
      <w:spacing w:after="100"/>
    </w:pPr>
  </w:style>
  <w:style w:type="paragraph" w:styleId="TOC2">
    <w:name w:val="toc 2"/>
    <w:basedOn w:val="Normal"/>
    <w:next w:val="Normal"/>
    <w:autoRedefine/>
    <w:uiPriority w:val="39"/>
    <w:unhideWhenUsed/>
    <w:rsid w:val="004E7A66"/>
    <w:pPr>
      <w:spacing w:after="100"/>
      <w:ind w:left="220"/>
    </w:pPr>
  </w:style>
  <w:style w:type="paragraph" w:styleId="TOC3">
    <w:name w:val="toc 3"/>
    <w:basedOn w:val="Normal"/>
    <w:next w:val="Normal"/>
    <w:autoRedefine/>
    <w:uiPriority w:val="39"/>
    <w:unhideWhenUsed/>
    <w:rsid w:val="004E7A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25-cmr-9-appliance-energy-efficiency-standards-testing-and-certification-program/download" TargetMode="External"/><Relationship Id="rId18" Type="http://schemas.openxmlformats.org/officeDocument/2006/relationships/hyperlink" Target="https://cacertappliances.energy.ca.gov/Login.aspx" TargetMode="External"/><Relationship Id="rId26" Type="http://schemas.openxmlformats.org/officeDocument/2006/relationships/hyperlink" Target="https://www.csagroup.org/store/product/ASME%20A112.19.2-2018-CSA%20B45.1-18/?srsltid=AfmBOorxc6ooANo0ow0HHOr4j14xFBcOjdkDhMbXfSOsYgIdQwP0vxcg" TargetMode="External"/><Relationship Id="rId39" Type="http://schemas.openxmlformats.org/officeDocument/2006/relationships/hyperlink" Target="https://www.appliancestandards.org/" TargetMode="External"/><Relationship Id="rId21" Type="http://schemas.openxmlformats.org/officeDocument/2006/relationships/hyperlink" Target="https://www.ecfr.gov/current/title-10/chapter-II/subchapter-D/part-430/subpart-B/appendix-Appendix%20R%20to%20Subpart%20B%20of%20Part%20430" TargetMode="External"/><Relationship Id="rId34" Type="http://schemas.openxmlformats.org/officeDocument/2006/relationships/hyperlink" Target="https://www.energystar.gov/products/spec/water_coolers_specification_version_2_0_pd" TargetMode="External"/><Relationship Id="rId42" Type="http://schemas.openxmlformats.org/officeDocument/2006/relationships/hyperlink" Target="mailto:madoer.appliance.standards@energy-solution.com" TargetMode="External"/><Relationship Id="rId47" Type="http://schemas.openxmlformats.org/officeDocument/2006/relationships/hyperlink" Target="mailto:SASD@energy-solution.com" TargetMode="External"/><Relationship Id="rId50" Type="http://schemas.openxmlformats.org/officeDocument/2006/relationships/hyperlink" Target="https://energycodeace.com/training/?courseId=168018"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certappliances.energy.ca.gov/Login.aspx" TargetMode="External"/><Relationship Id="rId29" Type="http://schemas.openxmlformats.org/officeDocument/2006/relationships/hyperlink" Target="https://cacertappliances.energy.ca.gov/Login.aspx" TargetMode="External"/><Relationship Id="rId11" Type="http://schemas.openxmlformats.org/officeDocument/2006/relationships/hyperlink" Target="https://malegislature.gov/Laws/SessionLaws/Acts/2021/Chapter8" TargetMode="External"/><Relationship Id="rId24" Type="http://schemas.openxmlformats.org/officeDocument/2006/relationships/hyperlink" Target="https://neep.org/SASD" TargetMode="External"/><Relationship Id="rId32" Type="http://schemas.openxmlformats.org/officeDocument/2006/relationships/hyperlink" Target="https://www.qwel.net/files/ws-products-spec-ssb.pdf" TargetMode="External"/><Relationship Id="rId37" Type="http://schemas.openxmlformats.org/officeDocument/2006/relationships/hyperlink" Target="https://www.appliancestandards.org/" TargetMode="External"/><Relationship Id="rId40" Type="http://schemas.openxmlformats.org/officeDocument/2006/relationships/hyperlink" Target="mailto:DOER.appliancestandards@mass.gov" TargetMode="External"/><Relationship Id="rId45" Type="http://schemas.openxmlformats.org/officeDocument/2006/relationships/hyperlink" Target="https://zoom.us/rec/share/N9WefAaOW4r7A30FQ0RUTUWU-3wp_x-wfE9JYDZJfqy8qxJHMQSIO-N71X3auSxM.TF6Ysg8r9WLCwVju" TargetMode="External"/><Relationship Id="rId53" Type="http://schemas.openxmlformats.org/officeDocument/2006/relationships/hyperlink" Target="https://energycodeace.com/resources/?itemId=58216" TargetMode="External"/><Relationship Id="rId5" Type="http://schemas.openxmlformats.org/officeDocument/2006/relationships/numbering" Target="numbering.xml"/><Relationship Id="rId19" Type="http://schemas.openxmlformats.org/officeDocument/2006/relationships/hyperlink" Target="https://www.energystar.gov/products/spec/electric_vehicle_supply_equipment_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25-cmr-9-appliance-energy-efficiency-standards-testing-and-certification-program/download" TargetMode="External"/><Relationship Id="rId22" Type="http://schemas.openxmlformats.org/officeDocument/2006/relationships/hyperlink" Target="https://neep.org/SASD" TargetMode="External"/><Relationship Id="rId27" Type="http://schemas.openxmlformats.org/officeDocument/2006/relationships/hyperlink" Target="https://neep.org/SASD" TargetMode="External"/><Relationship Id="rId30" Type="http://schemas.openxmlformats.org/officeDocument/2006/relationships/hyperlink" Target="https://www.energystar.gov/products/spec/ventilating_fans_specification_version_4_0_pd" TargetMode="External"/><Relationship Id="rId35" Type="http://schemas.openxmlformats.org/officeDocument/2006/relationships/hyperlink" Target="https://neep.org/SASD" TargetMode="External"/><Relationship Id="rId43" Type="http://schemas.openxmlformats.org/officeDocument/2006/relationships/hyperlink" Target="mailto:DOER.appliancestandards@mass.gov" TargetMode="External"/><Relationship Id="rId48" Type="http://schemas.openxmlformats.org/officeDocument/2006/relationships/hyperlink" Target="mailto:appliances@energy.ca.gov"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nergycodeace.com/training/?courseId=168018" TargetMode="External"/><Relationship Id="rId3" Type="http://schemas.openxmlformats.org/officeDocument/2006/relationships/customXml" Target="../customXml/item3.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energycodeace.com/site/custom/public/reference-ace-t20/index.html" TargetMode="External"/><Relationship Id="rId25" Type="http://schemas.openxmlformats.org/officeDocument/2006/relationships/hyperlink" Target="https://www.ecfr.gov/current/title-10/chapter-II/subchapter-D/part-430/subpart-B/appendix-Appendix%20T%20to%20Subpart%20B%20of%20Part%20430" TargetMode="External"/><Relationship Id="rId33" Type="http://schemas.openxmlformats.org/officeDocument/2006/relationships/hyperlink" Target="https://cacertappliances.energy.ca.gov/Login.aspx" TargetMode="External"/><Relationship Id="rId38" Type="http://schemas.openxmlformats.org/officeDocument/2006/relationships/hyperlink" Target="https://www.energy.ca.gov/files/certification-packets-appliances?fid=353" TargetMode="External"/><Relationship Id="rId46" Type="http://schemas.openxmlformats.org/officeDocument/2006/relationships/hyperlink" Target="https://www.mass.gov/doc/appliance-standards-webinar-qa-march-2023/download" TargetMode="External"/><Relationship Id="rId20" Type="http://schemas.openxmlformats.org/officeDocument/2006/relationships/hyperlink" Target="https://neep.org/SASD" TargetMode="External"/><Relationship Id="rId41" Type="http://schemas.openxmlformats.org/officeDocument/2006/relationships/hyperlink" Target="https://cacertappliances.energy.ca.gov/Login.aspx" TargetMode="External"/><Relationship Id="rId54" Type="http://schemas.openxmlformats.org/officeDocument/2006/relationships/hyperlink" Target="https://energycodeace.com/resources/?itemId=6092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pliancestandards.org/" TargetMode="External"/><Relationship Id="rId23" Type="http://schemas.openxmlformats.org/officeDocument/2006/relationships/hyperlink" Target="https://www.ecfr.gov/current/title-10/chapter-II/subchapter-D/part-430/subpart-B/appendix-Appendix%20S%20to%20Subpart%20B%20of%20Part%20430" TargetMode="External"/><Relationship Id="rId28" Type="http://schemas.openxmlformats.org/officeDocument/2006/relationships/hyperlink" Target="https://webstore.ansi.org/standards/apsp/ansiapspicc142019" TargetMode="External"/><Relationship Id="rId36" Type="http://schemas.openxmlformats.org/officeDocument/2006/relationships/hyperlink" Target="https://neep.org/sites/default/files/media-files/accessingsasd-manufacturers12-16-2021.pdf" TargetMode="External"/><Relationship Id="rId49" Type="http://schemas.openxmlformats.org/officeDocument/2006/relationships/hyperlink" Target="https://energycodeace.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neep.org/SASD" TargetMode="External"/><Relationship Id="rId44" Type="http://schemas.openxmlformats.org/officeDocument/2006/relationships/hyperlink" Target="https://zoom.us/rec/share/leNch60ZZViZ_fP4ZzPImn1uZkKDLC6zqKrwbGDyJQgI_ArZfpkEuoXIXA95kUUG.06OfIw8q25Ep_Q0_" TargetMode="External"/><Relationship Id="rId52" Type="http://schemas.openxmlformats.org/officeDocument/2006/relationships/hyperlink" Target="https://energycodeace.com/resources/?itemId=5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5623"/>
      </a:dk2>
      <a:lt2>
        <a:srgbClr val="E7E6E6"/>
      </a:lt2>
      <a:accent1>
        <a:srgbClr val="538135"/>
      </a:accent1>
      <a:accent2>
        <a:srgbClr val="ED7D31"/>
      </a:accent2>
      <a:accent3>
        <a:srgbClr val="A5A5A5"/>
      </a:accent3>
      <a:accent4>
        <a:srgbClr val="FFC000"/>
      </a:accent4>
      <a:accent5>
        <a:srgbClr val="3E6027"/>
      </a:accent5>
      <a:accent6>
        <a:srgbClr val="538135"/>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SharedWithUsers xmlns="205770a5-936c-4772-8c84-e03eb7b44e46">
      <UserInfo>
        <DisplayName/>
        <AccountId xsi:nil="true"/>
        <AccountType/>
      </UserInfo>
    </SharedWithUsers>
    <DateforDeletion xmlns="3bf83135-4203-4769-b93c-639af2b361b8" xsi:nil="true"/>
  </documentManagement>
</p:properties>
</file>

<file path=customXml/itemProps1.xml><?xml version="1.0" encoding="utf-8"?>
<ds:datastoreItem xmlns:ds="http://schemas.openxmlformats.org/officeDocument/2006/customXml" ds:itemID="{AC248B23-43B6-4D33-B20F-8AC88A725861}">
  <ds:schemaRefs>
    <ds:schemaRef ds:uri="http://schemas.openxmlformats.org/officeDocument/2006/bibliography"/>
  </ds:schemaRefs>
</ds:datastoreItem>
</file>

<file path=customXml/itemProps2.xml><?xml version="1.0" encoding="utf-8"?>
<ds:datastoreItem xmlns:ds="http://schemas.openxmlformats.org/officeDocument/2006/customXml" ds:itemID="{9900911A-D28F-4E89-B49D-595E4D0677B5}">
  <ds:schemaRefs>
    <ds:schemaRef ds:uri="http://schemas.microsoft.com/sharepoint/v3/contenttype/forms"/>
  </ds:schemaRefs>
</ds:datastoreItem>
</file>

<file path=customXml/itemProps3.xml><?xml version="1.0" encoding="utf-8"?>
<ds:datastoreItem xmlns:ds="http://schemas.openxmlformats.org/officeDocument/2006/customXml" ds:itemID="{2C822044-DDD1-475C-A60C-D16EAABFAE55}"/>
</file>

<file path=customXml/itemProps4.xml><?xml version="1.0" encoding="utf-8"?>
<ds:datastoreItem xmlns:ds="http://schemas.openxmlformats.org/officeDocument/2006/customXml" ds:itemID="{E51D06C0-923B-40D1-9828-36E545723D7B}">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5</TotalTime>
  <Pages>5</Pages>
  <Words>2013</Words>
  <Characters>11313</Characters>
  <Application>Microsoft Office Word</Application>
  <DocSecurity>0</DocSecurity>
  <Lines>297</Lines>
  <Paragraphs>182</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Schellinger Gutierrez</dc:creator>
  <cp:keywords/>
  <dc:description/>
  <cp:lastModifiedBy>Alla Pe</cp:lastModifiedBy>
  <cp:revision>5</cp:revision>
  <dcterms:created xsi:type="dcterms:W3CDTF">2025-04-04T16:30:00Z</dcterms:created>
  <dcterms:modified xsi:type="dcterms:W3CDTF">2025-04-04T16:34:00Z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y fmtid="{D5CDD505-2E9C-101B-9397-08002B2CF9AE}" pid="4" name="Order">
    <vt:r8>37900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