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F6355D" w14:textId="7D3D56B6" w:rsidR="00D223EB" w:rsidRPr="0031695F" w:rsidRDefault="00D223EB" w:rsidP="00D223EB">
      <w:pPr>
        <w:jc w:val="center"/>
        <w:rPr>
          <w:rFonts w:cstheme="minorHAnsi"/>
          <w:sz w:val="24"/>
          <w:szCs w:val="24"/>
        </w:rPr>
      </w:pPr>
    </w:p>
    <w:p w14:paraId="1B39A18A" w14:textId="4C715515" w:rsidR="00772EDD" w:rsidRPr="0031695F" w:rsidRDefault="005A18B6" w:rsidP="6E2A6BBB">
      <w:pPr>
        <w:rPr>
          <w:rStyle w:val="cf01"/>
          <w:rFonts w:asciiTheme="minorHAnsi" w:hAnsiTheme="minorHAnsi" w:cstheme="minorHAnsi"/>
          <w:b/>
          <w:bCs/>
          <w:sz w:val="24"/>
          <w:szCs w:val="24"/>
        </w:rPr>
      </w:pPr>
      <w:r w:rsidRPr="0031695F">
        <w:rPr>
          <w:rFonts w:cstheme="minorHAnsi"/>
          <w:b/>
          <w:bCs/>
          <w:sz w:val="24"/>
          <w:szCs w:val="24"/>
        </w:rPr>
        <w:t>Project Description</w:t>
      </w:r>
      <w:r w:rsidR="00C17D0E" w:rsidRPr="0031695F">
        <w:rPr>
          <w:rFonts w:cstheme="minorHAnsi"/>
          <w:b/>
          <w:bCs/>
          <w:sz w:val="24"/>
          <w:szCs w:val="24"/>
        </w:rPr>
        <w:t xml:space="preserve"> – </w:t>
      </w:r>
    </w:p>
    <w:p w14:paraId="4A3220D6" w14:textId="63A9AE13" w:rsidR="002D06F7" w:rsidRPr="0031695F" w:rsidRDefault="0072164B" w:rsidP="00335F54">
      <w:pPr>
        <w:pStyle w:val="ListParagraph"/>
        <w:numPr>
          <w:ilvl w:val="0"/>
          <w:numId w:val="29"/>
        </w:numPr>
        <w:spacing w:line="229" w:lineRule="exact"/>
        <w:rPr>
          <w:rFonts w:cstheme="minorHAnsi"/>
          <w:b/>
          <w:bCs/>
          <w:sz w:val="24"/>
          <w:szCs w:val="24"/>
        </w:rPr>
      </w:pPr>
      <w:r w:rsidRPr="0031695F">
        <w:rPr>
          <w:rStyle w:val="cf01"/>
          <w:rFonts w:asciiTheme="minorHAnsi" w:hAnsiTheme="minorHAnsi" w:cstheme="minorHAnsi"/>
          <w:sz w:val="24"/>
          <w:szCs w:val="24"/>
        </w:rPr>
        <w:t xml:space="preserve">The Application states that </w:t>
      </w:r>
      <w:r w:rsidR="00546FBA" w:rsidRPr="0031695F">
        <w:rPr>
          <w:rStyle w:val="cf01"/>
          <w:rFonts w:asciiTheme="minorHAnsi" w:hAnsiTheme="minorHAnsi" w:cstheme="minorHAnsi"/>
          <w:sz w:val="24"/>
          <w:szCs w:val="24"/>
        </w:rPr>
        <w:t xml:space="preserve">Royal Wayland is currently serving a mainly </w:t>
      </w:r>
      <w:r w:rsidR="00B65DDC" w:rsidRPr="0031695F">
        <w:rPr>
          <w:rStyle w:val="cf01"/>
          <w:rFonts w:asciiTheme="minorHAnsi" w:hAnsiTheme="minorHAnsi" w:cstheme="minorHAnsi"/>
          <w:sz w:val="24"/>
          <w:szCs w:val="24"/>
        </w:rPr>
        <w:t xml:space="preserve">(approximately 80%) </w:t>
      </w:r>
      <w:r w:rsidR="00546FBA" w:rsidRPr="0031695F">
        <w:rPr>
          <w:rStyle w:val="cf01"/>
          <w:rFonts w:asciiTheme="minorHAnsi" w:hAnsiTheme="minorHAnsi" w:cstheme="minorHAnsi"/>
          <w:sz w:val="24"/>
          <w:szCs w:val="24"/>
        </w:rPr>
        <w:t>Medicaid population</w:t>
      </w:r>
      <w:r w:rsidR="00B315CF" w:rsidRPr="0031695F">
        <w:rPr>
          <w:rStyle w:val="cf01"/>
          <w:rFonts w:asciiTheme="minorHAnsi" w:hAnsiTheme="minorHAnsi" w:cstheme="minorHAnsi"/>
          <w:sz w:val="24"/>
          <w:szCs w:val="24"/>
        </w:rPr>
        <w:t xml:space="preserve"> </w:t>
      </w:r>
      <w:r w:rsidR="00546FBA" w:rsidRPr="0031695F">
        <w:rPr>
          <w:rStyle w:val="cf01"/>
          <w:rFonts w:asciiTheme="minorHAnsi" w:hAnsiTheme="minorHAnsi" w:cstheme="minorHAnsi"/>
          <w:sz w:val="24"/>
          <w:szCs w:val="24"/>
        </w:rPr>
        <w:t>– Application p</w:t>
      </w:r>
      <w:r w:rsidR="00B65DDC" w:rsidRPr="0031695F">
        <w:rPr>
          <w:rStyle w:val="cf01"/>
          <w:rFonts w:asciiTheme="minorHAnsi" w:hAnsiTheme="minorHAnsi" w:cstheme="minorHAnsi"/>
          <w:sz w:val="24"/>
          <w:szCs w:val="24"/>
        </w:rPr>
        <w:t>.</w:t>
      </w:r>
      <w:r w:rsidR="005A18B6" w:rsidRPr="0031695F">
        <w:rPr>
          <w:rStyle w:val="cf01"/>
          <w:rFonts w:asciiTheme="minorHAnsi" w:hAnsiTheme="minorHAnsi" w:cstheme="minorHAnsi"/>
          <w:sz w:val="24"/>
          <w:szCs w:val="24"/>
        </w:rPr>
        <w:t xml:space="preserve"> 2.  To better understand the current </w:t>
      </w:r>
      <w:r w:rsidR="006A5776" w:rsidRPr="0031695F">
        <w:rPr>
          <w:rStyle w:val="cf01"/>
          <w:rFonts w:asciiTheme="minorHAnsi" w:hAnsiTheme="minorHAnsi" w:cstheme="minorHAnsi"/>
          <w:sz w:val="24"/>
          <w:szCs w:val="24"/>
        </w:rPr>
        <w:t>population, please fill out the Table below</w:t>
      </w:r>
      <w:r w:rsidR="00CD6F05" w:rsidRPr="0031695F">
        <w:rPr>
          <w:rStyle w:val="cf01"/>
          <w:rFonts w:asciiTheme="minorHAnsi" w:hAnsiTheme="minorHAnsi" w:cstheme="minorHAnsi"/>
          <w:sz w:val="24"/>
          <w:szCs w:val="24"/>
        </w:rPr>
        <w:t xml:space="preserve"> for </w:t>
      </w:r>
      <w:r w:rsidR="00300202" w:rsidRPr="0031695F">
        <w:rPr>
          <w:rStyle w:val="cf01"/>
          <w:rFonts w:asciiTheme="minorHAnsi" w:hAnsiTheme="minorHAnsi" w:cstheme="minorHAnsi"/>
          <w:sz w:val="24"/>
          <w:szCs w:val="24"/>
        </w:rPr>
        <w:t>FY2022</w:t>
      </w:r>
      <w:r w:rsidR="00E948E2" w:rsidRPr="0031695F">
        <w:rPr>
          <w:rStyle w:val="cf01"/>
          <w:rFonts w:asciiTheme="minorHAnsi" w:hAnsiTheme="minorHAnsi" w:cstheme="minorHAnsi"/>
          <w:sz w:val="24"/>
          <w:szCs w:val="24"/>
        </w:rPr>
        <w:t xml:space="preserve"> </w:t>
      </w:r>
      <w:r w:rsidR="008750F5" w:rsidRPr="0031695F">
        <w:rPr>
          <w:rStyle w:val="cf01"/>
          <w:rFonts w:asciiTheme="minorHAnsi" w:hAnsiTheme="minorHAnsi" w:cstheme="minorHAnsi"/>
          <w:sz w:val="24"/>
          <w:szCs w:val="24"/>
        </w:rPr>
        <w:t>(</w:t>
      </w:r>
      <w:r w:rsidR="003B510F" w:rsidRPr="0031695F">
        <w:rPr>
          <w:rStyle w:val="cf01"/>
          <w:rFonts w:asciiTheme="minorHAnsi" w:hAnsiTheme="minorHAnsi" w:cstheme="minorHAnsi"/>
          <w:sz w:val="24"/>
          <w:szCs w:val="24"/>
        </w:rPr>
        <w:t xml:space="preserve">Payor Mix </w:t>
      </w:r>
      <w:r w:rsidR="002A58C3" w:rsidRPr="0031695F">
        <w:rPr>
          <w:rStyle w:val="cf01"/>
          <w:rFonts w:asciiTheme="minorHAnsi" w:hAnsiTheme="minorHAnsi" w:cstheme="minorHAnsi"/>
          <w:sz w:val="24"/>
          <w:szCs w:val="24"/>
        </w:rPr>
        <w:t xml:space="preserve">categories </w:t>
      </w:r>
      <w:r w:rsidR="008750F5" w:rsidRPr="0031695F">
        <w:rPr>
          <w:rStyle w:val="cf01"/>
          <w:rFonts w:asciiTheme="minorHAnsi" w:hAnsiTheme="minorHAnsi" w:cstheme="minorHAnsi"/>
          <w:sz w:val="24"/>
          <w:szCs w:val="24"/>
        </w:rPr>
        <w:t>may be altered to match the Applicant’s data collection categories)</w:t>
      </w:r>
      <w:r w:rsidR="006A5776" w:rsidRPr="0031695F">
        <w:rPr>
          <w:rStyle w:val="cf01"/>
          <w:rFonts w:asciiTheme="minorHAnsi" w:hAnsiTheme="minorHAnsi" w:cstheme="minorHAnsi"/>
          <w:sz w:val="24"/>
          <w:szCs w:val="24"/>
        </w:rPr>
        <w:t>:</w:t>
      </w:r>
    </w:p>
    <w:tbl>
      <w:tblPr>
        <w:tblStyle w:val="TableGrid"/>
        <w:tblW w:w="0" w:type="auto"/>
        <w:jc w:val="center"/>
        <w:tblLook w:val="04A0" w:firstRow="1" w:lastRow="0" w:firstColumn="1" w:lastColumn="0" w:noHBand="0" w:noVBand="1"/>
      </w:tblPr>
      <w:tblGrid>
        <w:gridCol w:w="4225"/>
        <w:gridCol w:w="2430"/>
      </w:tblGrid>
      <w:tr w:rsidR="001A4DB4" w:rsidRPr="0031695F" w14:paraId="64D71D25" w14:textId="77777777" w:rsidTr="001328C9">
        <w:trPr>
          <w:cantSplit/>
          <w:trHeight w:val="342"/>
          <w:jc w:val="center"/>
        </w:trPr>
        <w:tc>
          <w:tcPr>
            <w:tcW w:w="4225" w:type="dxa"/>
          </w:tcPr>
          <w:p w14:paraId="07116DA5" w14:textId="77777777" w:rsidR="00DB116A" w:rsidRPr="0031695F" w:rsidRDefault="00DB116A" w:rsidP="00DB116A">
            <w:pPr>
              <w:contextualSpacing/>
              <w:rPr>
                <w:rFonts w:cstheme="minorHAnsi"/>
                <w:b/>
                <w:spacing w:val="-2"/>
                <w:sz w:val="24"/>
                <w:szCs w:val="24"/>
              </w:rPr>
            </w:pPr>
            <w:r w:rsidRPr="0031695F">
              <w:rPr>
                <w:rFonts w:cstheme="minorHAnsi"/>
                <w:b/>
                <w:spacing w:val="-2"/>
                <w:sz w:val="24"/>
                <w:szCs w:val="24"/>
              </w:rPr>
              <w:t>Age</w:t>
            </w:r>
          </w:p>
          <w:p w14:paraId="42E117FE" w14:textId="5049010A" w:rsidR="00DB116A" w:rsidRPr="0031695F" w:rsidRDefault="00DB116A" w:rsidP="00DB116A">
            <w:pPr>
              <w:contextualSpacing/>
              <w:rPr>
                <w:rFonts w:cstheme="minorHAnsi"/>
                <w:bCs/>
                <w:spacing w:val="-2"/>
                <w:sz w:val="24"/>
                <w:szCs w:val="24"/>
              </w:rPr>
            </w:pPr>
            <w:r w:rsidRPr="0031695F">
              <w:rPr>
                <w:rFonts w:cstheme="minorHAnsi"/>
                <w:bCs/>
                <w:spacing w:val="-2"/>
                <w:sz w:val="24"/>
                <w:szCs w:val="24"/>
              </w:rPr>
              <w:t xml:space="preserve">   Average Age of Resident</w:t>
            </w:r>
            <w:r w:rsidR="001D74D1" w:rsidRPr="0031695F">
              <w:rPr>
                <w:rFonts w:cstheme="minorHAnsi"/>
                <w:bCs/>
                <w:spacing w:val="-2"/>
                <w:sz w:val="24"/>
                <w:szCs w:val="24"/>
              </w:rPr>
              <w:t>s</w:t>
            </w:r>
          </w:p>
        </w:tc>
        <w:tc>
          <w:tcPr>
            <w:tcW w:w="2430" w:type="dxa"/>
          </w:tcPr>
          <w:p w14:paraId="40B80350" w14:textId="77777777" w:rsidR="00DB116A" w:rsidRPr="0031695F" w:rsidRDefault="00DB116A" w:rsidP="00300202">
            <w:pPr>
              <w:contextualSpacing/>
              <w:rPr>
                <w:rFonts w:eastAsia="Calibri" w:cstheme="minorHAnsi"/>
                <w:b/>
                <w:sz w:val="24"/>
                <w:szCs w:val="24"/>
              </w:rPr>
            </w:pPr>
          </w:p>
          <w:p w14:paraId="506243FD" w14:textId="05FC4F95" w:rsidR="00DB116A" w:rsidRPr="0031695F" w:rsidRDefault="00223F5B" w:rsidP="00223F5B">
            <w:pPr>
              <w:contextualSpacing/>
              <w:jc w:val="center"/>
              <w:rPr>
                <w:rFonts w:eastAsia="Calibri" w:cstheme="minorHAnsi"/>
                <w:b/>
                <w:sz w:val="24"/>
                <w:szCs w:val="24"/>
              </w:rPr>
            </w:pPr>
            <w:r>
              <w:rPr>
                <w:rFonts w:eastAsia="Calibri" w:cstheme="minorHAnsi"/>
                <w:b/>
                <w:sz w:val="24"/>
                <w:szCs w:val="24"/>
              </w:rPr>
              <w:t>79</w:t>
            </w:r>
          </w:p>
        </w:tc>
      </w:tr>
      <w:tr w:rsidR="001A4DB4" w:rsidRPr="0031695F" w14:paraId="20AA30A0" w14:textId="77777777" w:rsidTr="009B64B4">
        <w:trPr>
          <w:cantSplit/>
          <w:trHeight w:val="342"/>
          <w:jc w:val="center"/>
        </w:trPr>
        <w:tc>
          <w:tcPr>
            <w:tcW w:w="4225" w:type="dxa"/>
            <w:tcBorders>
              <w:bottom w:val="single" w:sz="4" w:space="0" w:color="auto"/>
            </w:tcBorders>
          </w:tcPr>
          <w:p w14:paraId="474BE86B" w14:textId="77777777" w:rsidR="00921F49" w:rsidRPr="0031695F" w:rsidRDefault="00921F49" w:rsidP="00DB116A">
            <w:pPr>
              <w:contextualSpacing/>
              <w:rPr>
                <w:rFonts w:cstheme="minorHAnsi"/>
                <w:b/>
                <w:spacing w:val="-2"/>
                <w:sz w:val="24"/>
                <w:szCs w:val="24"/>
              </w:rPr>
            </w:pPr>
            <w:r w:rsidRPr="0031695F">
              <w:rPr>
                <w:rFonts w:cstheme="minorHAnsi"/>
                <w:b/>
                <w:spacing w:val="-2"/>
                <w:sz w:val="24"/>
                <w:szCs w:val="24"/>
              </w:rPr>
              <w:t>Length of Stay</w:t>
            </w:r>
          </w:p>
          <w:p w14:paraId="7BC508A3" w14:textId="46202C5C" w:rsidR="00921F49" w:rsidRPr="0031695F" w:rsidRDefault="00921F49" w:rsidP="00DB116A">
            <w:pPr>
              <w:contextualSpacing/>
              <w:rPr>
                <w:rFonts w:cstheme="minorHAnsi"/>
                <w:b/>
                <w:spacing w:val="-2"/>
                <w:sz w:val="24"/>
                <w:szCs w:val="24"/>
              </w:rPr>
            </w:pPr>
            <w:r w:rsidRPr="0031695F">
              <w:rPr>
                <w:rFonts w:cstheme="minorHAnsi"/>
                <w:bCs/>
                <w:spacing w:val="-2"/>
                <w:sz w:val="24"/>
                <w:szCs w:val="24"/>
              </w:rPr>
              <w:t xml:space="preserve">    Average Length of Stay for Residents</w:t>
            </w:r>
          </w:p>
        </w:tc>
        <w:tc>
          <w:tcPr>
            <w:tcW w:w="2430" w:type="dxa"/>
            <w:tcBorders>
              <w:bottom w:val="single" w:sz="4" w:space="0" w:color="auto"/>
            </w:tcBorders>
          </w:tcPr>
          <w:p w14:paraId="0A758D5F" w14:textId="75B0202A" w:rsidR="00921F49" w:rsidRPr="0031695F" w:rsidRDefault="00223F5B" w:rsidP="00223F5B">
            <w:pPr>
              <w:contextualSpacing/>
              <w:jc w:val="center"/>
              <w:rPr>
                <w:rFonts w:eastAsia="Calibri" w:cstheme="minorHAnsi"/>
                <w:b/>
                <w:sz w:val="24"/>
                <w:szCs w:val="24"/>
              </w:rPr>
            </w:pPr>
            <w:r>
              <w:rPr>
                <w:rFonts w:eastAsia="Calibri" w:cstheme="minorHAnsi"/>
                <w:b/>
                <w:sz w:val="24"/>
                <w:szCs w:val="24"/>
              </w:rPr>
              <w:t>106</w:t>
            </w:r>
          </w:p>
          <w:p w14:paraId="50E94934" w14:textId="5B5296F1" w:rsidR="00921F49" w:rsidRPr="0031695F" w:rsidRDefault="00921F49" w:rsidP="00300202">
            <w:pPr>
              <w:contextualSpacing/>
              <w:rPr>
                <w:rFonts w:eastAsia="Calibri" w:cstheme="minorHAnsi"/>
                <w:b/>
                <w:sz w:val="24"/>
                <w:szCs w:val="24"/>
              </w:rPr>
            </w:pPr>
          </w:p>
        </w:tc>
      </w:tr>
      <w:tr w:rsidR="00B17D7C" w:rsidRPr="0031695F" w14:paraId="561B3BBF" w14:textId="77777777" w:rsidTr="001F3666">
        <w:trPr>
          <w:cantSplit/>
          <w:trHeight w:val="381"/>
          <w:jc w:val="center"/>
        </w:trPr>
        <w:tc>
          <w:tcPr>
            <w:tcW w:w="4225" w:type="dxa"/>
            <w:tcBorders>
              <w:bottom w:val="nil"/>
            </w:tcBorders>
          </w:tcPr>
          <w:p w14:paraId="2558E967" w14:textId="77777777" w:rsidR="00B17D7C" w:rsidRPr="0031695F" w:rsidRDefault="00B17D7C" w:rsidP="00DB116A">
            <w:pPr>
              <w:contextualSpacing/>
              <w:rPr>
                <w:rFonts w:cstheme="minorHAnsi"/>
                <w:b/>
                <w:spacing w:val="-2"/>
                <w:sz w:val="24"/>
                <w:szCs w:val="24"/>
              </w:rPr>
            </w:pPr>
            <w:r w:rsidRPr="0031695F">
              <w:rPr>
                <w:rFonts w:cstheme="minorHAnsi"/>
                <w:b/>
                <w:spacing w:val="-2"/>
                <w:sz w:val="24"/>
                <w:szCs w:val="24"/>
              </w:rPr>
              <w:t>Payor Mix</w:t>
            </w:r>
          </w:p>
          <w:p w14:paraId="188AC69F" w14:textId="470E4BC0" w:rsidR="00B17D7C" w:rsidRPr="0031695F" w:rsidRDefault="00B17D7C" w:rsidP="00DB116A">
            <w:pPr>
              <w:contextualSpacing/>
              <w:rPr>
                <w:rFonts w:cstheme="minorHAnsi"/>
                <w:bCs/>
                <w:spacing w:val="-2"/>
                <w:sz w:val="24"/>
                <w:szCs w:val="24"/>
              </w:rPr>
            </w:pPr>
            <w:r w:rsidRPr="0031695F">
              <w:rPr>
                <w:rFonts w:cstheme="minorHAnsi"/>
                <w:bCs/>
                <w:spacing w:val="-2"/>
                <w:sz w:val="24"/>
                <w:szCs w:val="24"/>
              </w:rPr>
              <w:t xml:space="preserve">  Medicaid</w:t>
            </w:r>
          </w:p>
        </w:tc>
        <w:tc>
          <w:tcPr>
            <w:tcW w:w="2430" w:type="dxa"/>
            <w:tcBorders>
              <w:bottom w:val="nil"/>
            </w:tcBorders>
            <w:vAlign w:val="center"/>
          </w:tcPr>
          <w:p w14:paraId="1EF27264" w14:textId="76088565" w:rsidR="00B17D7C" w:rsidRPr="0031695F" w:rsidRDefault="00B17D7C" w:rsidP="001F3666">
            <w:pPr>
              <w:ind w:right="973"/>
              <w:contextualSpacing/>
              <w:jc w:val="center"/>
              <w:rPr>
                <w:rFonts w:eastAsia="Calibri" w:cstheme="minorHAnsi"/>
                <w:b/>
                <w:sz w:val="24"/>
                <w:szCs w:val="24"/>
              </w:rPr>
            </w:pPr>
            <w:r w:rsidRPr="000D3F1B">
              <w:rPr>
                <w:rFonts w:ascii="Calibri" w:eastAsia="Times New Roman" w:hAnsi="Calibri" w:cs="Calibri"/>
                <w:b/>
                <w:bCs/>
                <w:color w:val="000000"/>
              </w:rPr>
              <w:t>76%</w:t>
            </w:r>
          </w:p>
        </w:tc>
      </w:tr>
      <w:tr w:rsidR="00B17D7C" w:rsidRPr="0031695F" w14:paraId="5E6AF4A9" w14:textId="77777777" w:rsidTr="001F3666">
        <w:trPr>
          <w:cantSplit/>
          <w:trHeight w:val="378"/>
          <w:jc w:val="center"/>
        </w:trPr>
        <w:tc>
          <w:tcPr>
            <w:tcW w:w="4225" w:type="dxa"/>
            <w:tcBorders>
              <w:top w:val="nil"/>
              <w:bottom w:val="nil"/>
            </w:tcBorders>
          </w:tcPr>
          <w:p w14:paraId="7E1FDE67" w14:textId="7AF8D95C" w:rsidR="00B17D7C" w:rsidRPr="0031695F" w:rsidRDefault="00B17D7C" w:rsidP="00B17D7C">
            <w:pPr>
              <w:ind w:left="67"/>
              <w:contextualSpacing/>
              <w:rPr>
                <w:rFonts w:cstheme="minorHAnsi"/>
                <w:b/>
                <w:spacing w:val="-2"/>
                <w:sz w:val="24"/>
                <w:szCs w:val="24"/>
              </w:rPr>
            </w:pPr>
            <w:r w:rsidRPr="0031695F">
              <w:rPr>
                <w:rFonts w:cstheme="minorHAnsi"/>
                <w:bCs/>
                <w:spacing w:val="-2"/>
                <w:sz w:val="24"/>
                <w:szCs w:val="24"/>
              </w:rPr>
              <w:t>Medicare</w:t>
            </w:r>
          </w:p>
        </w:tc>
        <w:tc>
          <w:tcPr>
            <w:tcW w:w="2430" w:type="dxa"/>
            <w:tcBorders>
              <w:top w:val="nil"/>
              <w:bottom w:val="nil"/>
            </w:tcBorders>
            <w:vAlign w:val="center"/>
          </w:tcPr>
          <w:p w14:paraId="27A41FF6" w14:textId="4E33DD50" w:rsidR="00B17D7C" w:rsidRPr="0031695F" w:rsidRDefault="00B17D7C" w:rsidP="001F3666">
            <w:pPr>
              <w:ind w:right="973"/>
              <w:contextualSpacing/>
              <w:jc w:val="center"/>
              <w:rPr>
                <w:rFonts w:eastAsia="Calibri" w:cstheme="minorHAnsi"/>
                <w:b/>
                <w:sz w:val="24"/>
                <w:szCs w:val="24"/>
              </w:rPr>
            </w:pPr>
            <w:r w:rsidRPr="000D3F1B">
              <w:rPr>
                <w:rFonts w:ascii="Calibri" w:eastAsia="Times New Roman" w:hAnsi="Calibri" w:cs="Calibri"/>
                <w:b/>
                <w:bCs/>
                <w:color w:val="000000"/>
              </w:rPr>
              <w:t>3%</w:t>
            </w:r>
          </w:p>
        </w:tc>
      </w:tr>
      <w:tr w:rsidR="00B17D7C" w:rsidRPr="0031695F" w14:paraId="035D57A2" w14:textId="77777777" w:rsidTr="001F3666">
        <w:trPr>
          <w:cantSplit/>
          <w:trHeight w:val="378"/>
          <w:jc w:val="center"/>
        </w:trPr>
        <w:tc>
          <w:tcPr>
            <w:tcW w:w="4225" w:type="dxa"/>
            <w:tcBorders>
              <w:top w:val="nil"/>
              <w:bottom w:val="nil"/>
            </w:tcBorders>
          </w:tcPr>
          <w:p w14:paraId="4838DE7F" w14:textId="71AE9E6E" w:rsidR="00B17D7C" w:rsidRPr="0031695F" w:rsidRDefault="00B17D7C" w:rsidP="00B17D7C">
            <w:pPr>
              <w:ind w:left="67"/>
              <w:contextualSpacing/>
              <w:rPr>
                <w:rFonts w:cstheme="minorHAnsi"/>
                <w:b/>
                <w:spacing w:val="-2"/>
                <w:sz w:val="24"/>
                <w:szCs w:val="24"/>
              </w:rPr>
            </w:pPr>
            <w:r w:rsidRPr="0031695F">
              <w:rPr>
                <w:rFonts w:cstheme="minorHAnsi"/>
                <w:bCs/>
                <w:spacing w:val="-2"/>
                <w:sz w:val="24"/>
                <w:szCs w:val="24"/>
              </w:rPr>
              <w:t>Managed Care</w:t>
            </w:r>
          </w:p>
        </w:tc>
        <w:tc>
          <w:tcPr>
            <w:tcW w:w="2430" w:type="dxa"/>
            <w:tcBorders>
              <w:top w:val="nil"/>
              <w:bottom w:val="nil"/>
            </w:tcBorders>
            <w:vAlign w:val="center"/>
          </w:tcPr>
          <w:p w14:paraId="48BC8594" w14:textId="6EA9F00F" w:rsidR="00B17D7C" w:rsidRPr="0031695F" w:rsidRDefault="00B17D7C" w:rsidP="001F3666">
            <w:pPr>
              <w:ind w:right="973"/>
              <w:contextualSpacing/>
              <w:jc w:val="center"/>
              <w:rPr>
                <w:rFonts w:eastAsia="Calibri" w:cstheme="minorHAnsi"/>
                <w:b/>
                <w:sz w:val="24"/>
                <w:szCs w:val="24"/>
              </w:rPr>
            </w:pPr>
            <w:r w:rsidRPr="000D3F1B">
              <w:rPr>
                <w:rFonts w:ascii="Calibri" w:eastAsia="Times New Roman" w:hAnsi="Calibri" w:cs="Calibri"/>
                <w:b/>
                <w:bCs/>
                <w:color w:val="000000"/>
              </w:rPr>
              <w:t>5%</w:t>
            </w:r>
          </w:p>
        </w:tc>
      </w:tr>
      <w:tr w:rsidR="00B17D7C" w:rsidRPr="0031695F" w14:paraId="7519FBFD" w14:textId="77777777" w:rsidTr="001F3666">
        <w:trPr>
          <w:cantSplit/>
          <w:trHeight w:val="378"/>
          <w:jc w:val="center"/>
        </w:trPr>
        <w:tc>
          <w:tcPr>
            <w:tcW w:w="4225" w:type="dxa"/>
            <w:tcBorders>
              <w:top w:val="nil"/>
              <w:bottom w:val="nil"/>
            </w:tcBorders>
          </w:tcPr>
          <w:p w14:paraId="2EF7A5AA" w14:textId="44204691" w:rsidR="00B17D7C" w:rsidRPr="0031695F" w:rsidRDefault="00B17D7C" w:rsidP="00B17D7C">
            <w:pPr>
              <w:ind w:left="67"/>
              <w:contextualSpacing/>
              <w:rPr>
                <w:rFonts w:cstheme="minorHAnsi"/>
                <w:b/>
                <w:spacing w:val="-2"/>
                <w:sz w:val="24"/>
                <w:szCs w:val="24"/>
              </w:rPr>
            </w:pPr>
            <w:r w:rsidRPr="0031695F">
              <w:rPr>
                <w:rFonts w:cstheme="minorHAnsi"/>
                <w:bCs/>
                <w:spacing w:val="-2"/>
                <w:sz w:val="24"/>
                <w:szCs w:val="24"/>
              </w:rPr>
              <w:t>Private Pay</w:t>
            </w:r>
          </w:p>
        </w:tc>
        <w:tc>
          <w:tcPr>
            <w:tcW w:w="2430" w:type="dxa"/>
            <w:tcBorders>
              <w:top w:val="nil"/>
              <w:bottom w:val="nil"/>
            </w:tcBorders>
            <w:vAlign w:val="center"/>
          </w:tcPr>
          <w:p w14:paraId="6D9B2CFE" w14:textId="5B0A7CEB" w:rsidR="00B17D7C" w:rsidRPr="0031695F" w:rsidRDefault="00B17D7C" w:rsidP="001F3666">
            <w:pPr>
              <w:ind w:right="973"/>
              <w:contextualSpacing/>
              <w:jc w:val="center"/>
              <w:rPr>
                <w:rFonts w:eastAsia="Calibri" w:cstheme="minorHAnsi"/>
                <w:b/>
                <w:sz w:val="24"/>
                <w:szCs w:val="24"/>
              </w:rPr>
            </w:pPr>
            <w:r w:rsidRPr="000D3F1B">
              <w:rPr>
                <w:rFonts w:ascii="Calibri" w:eastAsia="Times New Roman" w:hAnsi="Calibri" w:cs="Calibri"/>
                <w:b/>
                <w:bCs/>
                <w:color w:val="000000"/>
              </w:rPr>
              <w:t>15%</w:t>
            </w:r>
          </w:p>
        </w:tc>
      </w:tr>
      <w:tr w:rsidR="00B17D7C" w:rsidRPr="0031695F" w14:paraId="12B12724" w14:textId="77777777" w:rsidTr="009B64B4">
        <w:trPr>
          <w:cantSplit/>
          <w:trHeight w:val="378"/>
          <w:jc w:val="center"/>
        </w:trPr>
        <w:tc>
          <w:tcPr>
            <w:tcW w:w="4225" w:type="dxa"/>
            <w:tcBorders>
              <w:top w:val="nil"/>
            </w:tcBorders>
          </w:tcPr>
          <w:p w14:paraId="00E51286" w14:textId="09607E51" w:rsidR="00B17D7C" w:rsidRPr="0031695F" w:rsidRDefault="00B17D7C" w:rsidP="00DB116A">
            <w:pPr>
              <w:contextualSpacing/>
              <w:rPr>
                <w:rFonts w:cstheme="minorHAnsi"/>
                <w:b/>
                <w:spacing w:val="-2"/>
                <w:sz w:val="24"/>
                <w:szCs w:val="24"/>
              </w:rPr>
            </w:pPr>
            <w:r w:rsidRPr="0031695F">
              <w:rPr>
                <w:rFonts w:cstheme="minorHAnsi"/>
                <w:b/>
                <w:spacing w:val="-2"/>
                <w:sz w:val="24"/>
                <w:szCs w:val="24"/>
              </w:rPr>
              <w:t>Total</w:t>
            </w:r>
          </w:p>
        </w:tc>
        <w:tc>
          <w:tcPr>
            <w:tcW w:w="2430" w:type="dxa"/>
            <w:tcBorders>
              <w:top w:val="nil"/>
            </w:tcBorders>
            <w:vAlign w:val="bottom"/>
          </w:tcPr>
          <w:p w14:paraId="6F044AA9" w14:textId="77F593ED" w:rsidR="00B17D7C" w:rsidRPr="0031695F" w:rsidRDefault="00B17D7C" w:rsidP="009B64B4">
            <w:pPr>
              <w:contextualSpacing/>
              <w:rPr>
                <w:rFonts w:eastAsia="Calibri" w:cstheme="minorHAnsi"/>
                <w:b/>
                <w:sz w:val="24"/>
                <w:szCs w:val="24"/>
              </w:rPr>
            </w:pPr>
            <w:r w:rsidRPr="0031695F">
              <w:rPr>
                <w:rFonts w:eastAsia="Calibri" w:cstheme="minorHAnsi"/>
                <w:b/>
                <w:sz w:val="24"/>
                <w:szCs w:val="24"/>
              </w:rPr>
              <w:t>100%</w:t>
            </w:r>
          </w:p>
        </w:tc>
      </w:tr>
    </w:tbl>
    <w:p w14:paraId="687ECA69" w14:textId="5095594A" w:rsidR="008868E6" w:rsidRPr="0031695F" w:rsidRDefault="008868E6" w:rsidP="008868E6">
      <w:pPr>
        <w:spacing w:line="229" w:lineRule="exact"/>
        <w:rPr>
          <w:rFonts w:cstheme="minorHAnsi"/>
          <w:b/>
          <w:bCs/>
          <w:sz w:val="24"/>
          <w:szCs w:val="24"/>
        </w:rPr>
      </w:pPr>
    </w:p>
    <w:p w14:paraId="0C8F55EA" w14:textId="74965DC0" w:rsidR="0070409F" w:rsidRPr="0031695F" w:rsidRDefault="00D10306" w:rsidP="008868E6">
      <w:pPr>
        <w:spacing w:line="229" w:lineRule="exact"/>
        <w:rPr>
          <w:rFonts w:cstheme="minorHAnsi"/>
          <w:b/>
          <w:bCs/>
          <w:sz w:val="24"/>
          <w:szCs w:val="24"/>
        </w:rPr>
      </w:pPr>
      <w:r w:rsidRPr="0031695F">
        <w:rPr>
          <w:rFonts w:cstheme="minorHAnsi"/>
          <w:b/>
          <w:bCs/>
          <w:sz w:val="24"/>
          <w:szCs w:val="24"/>
        </w:rPr>
        <w:t>Proposed Project</w:t>
      </w:r>
    </w:p>
    <w:p w14:paraId="451C8A90" w14:textId="5B8F63E0" w:rsidR="00E4757F" w:rsidRPr="0031695F" w:rsidRDefault="000B259C" w:rsidP="00E4757F">
      <w:pPr>
        <w:pStyle w:val="ListParagraph"/>
        <w:numPr>
          <w:ilvl w:val="0"/>
          <w:numId w:val="29"/>
        </w:numPr>
        <w:spacing w:line="229" w:lineRule="exact"/>
        <w:rPr>
          <w:rStyle w:val="cf01"/>
          <w:rFonts w:asciiTheme="minorHAnsi" w:hAnsiTheme="minorHAnsi" w:cstheme="minorHAnsi"/>
          <w:sz w:val="24"/>
          <w:szCs w:val="24"/>
        </w:rPr>
      </w:pPr>
      <w:r w:rsidRPr="0031695F">
        <w:rPr>
          <w:rStyle w:val="cf01"/>
          <w:rFonts w:asciiTheme="minorHAnsi" w:hAnsiTheme="minorHAnsi" w:cstheme="minorHAnsi"/>
          <w:sz w:val="24"/>
          <w:szCs w:val="24"/>
        </w:rPr>
        <w:t xml:space="preserve">Page 2 of the Application notes that the </w:t>
      </w:r>
      <w:r w:rsidR="006A60B9" w:rsidRPr="0031695F">
        <w:rPr>
          <w:rStyle w:val="cf01"/>
          <w:rFonts w:asciiTheme="minorHAnsi" w:hAnsiTheme="minorHAnsi" w:cstheme="minorHAnsi"/>
          <w:sz w:val="24"/>
          <w:szCs w:val="24"/>
        </w:rPr>
        <w:t xml:space="preserve">Proposed Project will result in a </w:t>
      </w:r>
      <w:r w:rsidR="00215098" w:rsidRPr="0031695F">
        <w:rPr>
          <w:rStyle w:val="cf01"/>
          <w:rFonts w:asciiTheme="minorHAnsi" w:hAnsiTheme="minorHAnsi" w:cstheme="minorHAnsi"/>
          <w:sz w:val="24"/>
          <w:szCs w:val="24"/>
        </w:rPr>
        <w:t>“</w:t>
      </w:r>
      <w:r w:rsidR="006A60B9" w:rsidRPr="0031695F">
        <w:rPr>
          <w:rStyle w:val="cf01"/>
          <w:rFonts w:asciiTheme="minorHAnsi" w:hAnsiTheme="minorHAnsi" w:cstheme="minorHAnsi"/>
          <w:sz w:val="24"/>
          <w:szCs w:val="24"/>
        </w:rPr>
        <w:t>35,422 square foot facility.</w:t>
      </w:r>
      <w:r w:rsidR="00215098" w:rsidRPr="0031695F">
        <w:rPr>
          <w:rStyle w:val="cf01"/>
          <w:rFonts w:asciiTheme="minorHAnsi" w:hAnsiTheme="minorHAnsi" w:cstheme="minorHAnsi"/>
          <w:sz w:val="24"/>
          <w:szCs w:val="24"/>
        </w:rPr>
        <w:t>”</w:t>
      </w:r>
      <w:r w:rsidR="006A60B9" w:rsidRPr="0031695F">
        <w:rPr>
          <w:rStyle w:val="cf01"/>
          <w:rFonts w:asciiTheme="minorHAnsi" w:hAnsiTheme="minorHAnsi" w:cstheme="minorHAnsi"/>
          <w:sz w:val="24"/>
          <w:szCs w:val="24"/>
        </w:rPr>
        <w:t xml:space="preserve">  The Factor 4 Form </w:t>
      </w:r>
      <w:r w:rsidR="00921F49" w:rsidRPr="0031695F">
        <w:rPr>
          <w:rStyle w:val="cf01"/>
          <w:rFonts w:asciiTheme="minorHAnsi" w:hAnsiTheme="minorHAnsi" w:cstheme="minorHAnsi"/>
          <w:sz w:val="24"/>
          <w:szCs w:val="24"/>
        </w:rPr>
        <w:t xml:space="preserve">on </w:t>
      </w:r>
      <w:r w:rsidR="00062FF3" w:rsidRPr="0031695F">
        <w:rPr>
          <w:rStyle w:val="cf01"/>
          <w:rFonts w:asciiTheme="minorHAnsi" w:hAnsiTheme="minorHAnsi" w:cstheme="minorHAnsi"/>
          <w:sz w:val="24"/>
          <w:szCs w:val="24"/>
        </w:rPr>
        <w:t>Application p.</w:t>
      </w:r>
      <w:r w:rsidR="00B031E5" w:rsidRPr="0031695F">
        <w:rPr>
          <w:rStyle w:val="cf01"/>
          <w:rFonts w:asciiTheme="minorHAnsi" w:hAnsiTheme="minorHAnsi" w:cstheme="minorHAnsi"/>
          <w:sz w:val="24"/>
          <w:szCs w:val="24"/>
        </w:rPr>
        <w:t>6 indicates the Proposed Project’s resulting</w:t>
      </w:r>
      <w:r w:rsidR="00215098" w:rsidRPr="0031695F">
        <w:rPr>
          <w:rStyle w:val="cf01"/>
          <w:rFonts w:asciiTheme="minorHAnsi" w:hAnsiTheme="minorHAnsi" w:cstheme="minorHAnsi"/>
          <w:sz w:val="24"/>
          <w:szCs w:val="24"/>
        </w:rPr>
        <w:t xml:space="preserve"> gross  </w:t>
      </w:r>
      <w:r w:rsidR="00B031E5" w:rsidRPr="0031695F">
        <w:rPr>
          <w:rStyle w:val="cf01"/>
          <w:rFonts w:asciiTheme="minorHAnsi" w:hAnsiTheme="minorHAnsi" w:cstheme="minorHAnsi"/>
          <w:sz w:val="24"/>
          <w:szCs w:val="24"/>
        </w:rPr>
        <w:t xml:space="preserve"> square footage </w:t>
      </w:r>
      <w:r w:rsidR="004410CB" w:rsidRPr="0031695F">
        <w:rPr>
          <w:rStyle w:val="cf01"/>
          <w:rFonts w:asciiTheme="minorHAnsi" w:hAnsiTheme="minorHAnsi" w:cstheme="minorHAnsi"/>
          <w:sz w:val="24"/>
          <w:szCs w:val="24"/>
        </w:rPr>
        <w:t xml:space="preserve">will be 21,096.  Could the applicant please clarify the difference in these </w:t>
      </w:r>
      <w:r w:rsidR="00992364" w:rsidRPr="0031695F">
        <w:rPr>
          <w:rStyle w:val="cf01"/>
          <w:rFonts w:asciiTheme="minorHAnsi" w:hAnsiTheme="minorHAnsi" w:cstheme="minorHAnsi"/>
          <w:sz w:val="24"/>
          <w:szCs w:val="24"/>
        </w:rPr>
        <w:t>figures</w:t>
      </w:r>
      <w:r w:rsidR="0027523B" w:rsidRPr="0031695F">
        <w:rPr>
          <w:rStyle w:val="cf01"/>
          <w:rFonts w:asciiTheme="minorHAnsi" w:hAnsiTheme="minorHAnsi" w:cstheme="minorHAnsi"/>
          <w:sz w:val="24"/>
          <w:szCs w:val="24"/>
        </w:rPr>
        <w:t>?</w:t>
      </w:r>
    </w:p>
    <w:p w14:paraId="2B6B277D" w14:textId="77777777" w:rsidR="00BE0DC5" w:rsidRPr="0031695F" w:rsidRDefault="00BE0DC5" w:rsidP="00BE0DC5">
      <w:pPr>
        <w:pStyle w:val="ListParagraph"/>
        <w:spacing w:line="229" w:lineRule="exact"/>
        <w:ind w:left="360"/>
        <w:rPr>
          <w:rFonts w:cstheme="minorHAnsi"/>
          <w:sz w:val="24"/>
          <w:szCs w:val="24"/>
        </w:rPr>
      </w:pPr>
    </w:p>
    <w:p w14:paraId="41E96A43" w14:textId="49A4E34D" w:rsidR="00621426" w:rsidRPr="0031695F" w:rsidRDefault="00621426" w:rsidP="00621426">
      <w:pPr>
        <w:spacing w:line="229" w:lineRule="exact"/>
        <w:ind w:firstLine="720"/>
        <w:rPr>
          <w:rStyle w:val="cf01"/>
          <w:rFonts w:asciiTheme="minorHAnsi" w:hAnsiTheme="minorHAnsi" w:cstheme="minorHAnsi"/>
          <w:sz w:val="24"/>
          <w:szCs w:val="24"/>
        </w:rPr>
      </w:pPr>
      <w:r w:rsidRPr="0031695F">
        <w:rPr>
          <w:rStyle w:val="cf01"/>
          <w:rFonts w:asciiTheme="minorHAnsi" w:hAnsiTheme="minorHAnsi" w:cstheme="minorHAnsi"/>
          <w:sz w:val="24"/>
          <w:szCs w:val="24"/>
        </w:rPr>
        <w:t>Existing Structure</w:t>
      </w:r>
      <w:r w:rsidRPr="0031695F">
        <w:rPr>
          <w:rStyle w:val="cf01"/>
          <w:rFonts w:asciiTheme="minorHAnsi" w:hAnsiTheme="minorHAnsi" w:cstheme="minorHAnsi"/>
          <w:sz w:val="24"/>
          <w:szCs w:val="24"/>
        </w:rPr>
        <w:tab/>
        <w:t>(per Cutler diagram)</w:t>
      </w:r>
      <w:r w:rsidRPr="0031695F">
        <w:rPr>
          <w:rStyle w:val="cf01"/>
          <w:rFonts w:asciiTheme="minorHAnsi" w:hAnsiTheme="minorHAnsi" w:cstheme="minorHAnsi"/>
          <w:sz w:val="24"/>
          <w:szCs w:val="24"/>
        </w:rPr>
        <w:tab/>
        <w:t>13,</w:t>
      </w:r>
      <w:r w:rsidR="00245087">
        <w:rPr>
          <w:rStyle w:val="cf01"/>
          <w:rFonts w:asciiTheme="minorHAnsi" w:hAnsiTheme="minorHAnsi" w:cstheme="minorHAnsi"/>
          <w:sz w:val="24"/>
          <w:szCs w:val="24"/>
        </w:rPr>
        <w:t>066</w:t>
      </w:r>
      <w:r w:rsidRPr="0031695F">
        <w:rPr>
          <w:rStyle w:val="cf01"/>
          <w:rFonts w:asciiTheme="minorHAnsi" w:hAnsiTheme="minorHAnsi" w:cstheme="minorHAnsi"/>
          <w:sz w:val="24"/>
          <w:szCs w:val="24"/>
        </w:rPr>
        <w:t xml:space="preserve"> ft. sq.</w:t>
      </w:r>
    </w:p>
    <w:p w14:paraId="329E5A31" w14:textId="798AE1D0" w:rsidR="00621426" w:rsidRPr="0031695F" w:rsidRDefault="00621426" w:rsidP="00621426">
      <w:pPr>
        <w:spacing w:line="229" w:lineRule="exact"/>
        <w:ind w:firstLine="720"/>
        <w:rPr>
          <w:rStyle w:val="cf01"/>
          <w:rFonts w:asciiTheme="minorHAnsi" w:hAnsiTheme="minorHAnsi" w:cstheme="minorHAnsi"/>
          <w:sz w:val="24"/>
          <w:szCs w:val="24"/>
        </w:rPr>
      </w:pPr>
      <w:r w:rsidRPr="0031695F">
        <w:rPr>
          <w:rStyle w:val="cf01"/>
          <w:rFonts w:asciiTheme="minorHAnsi" w:hAnsiTheme="minorHAnsi" w:cstheme="minorHAnsi"/>
          <w:sz w:val="24"/>
          <w:szCs w:val="24"/>
        </w:rPr>
        <w:t>New Addition</w:t>
      </w:r>
      <w:r w:rsidRPr="0031695F">
        <w:rPr>
          <w:rStyle w:val="cf01"/>
          <w:rFonts w:asciiTheme="minorHAnsi" w:hAnsiTheme="minorHAnsi" w:cstheme="minorHAnsi"/>
          <w:sz w:val="24"/>
          <w:szCs w:val="24"/>
        </w:rPr>
        <w:tab/>
      </w:r>
      <w:r w:rsidRPr="0031695F">
        <w:rPr>
          <w:rStyle w:val="cf01"/>
          <w:rFonts w:asciiTheme="minorHAnsi" w:hAnsiTheme="minorHAnsi" w:cstheme="minorHAnsi"/>
          <w:sz w:val="24"/>
          <w:szCs w:val="24"/>
        </w:rPr>
        <w:tab/>
        <w:t>(per Cutler diagram)</w:t>
      </w:r>
      <w:r w:rsidRPr="0031695F">
        <w:rPr>
          <w:rStyle w:val="cf01"/>
          <w:rFonts w:asciiTheme="minorHAnsi" w:hAnsiTheme="minorHAnsi" w:cstheme="minorHAnsi"/>
          <w:sz w:val="24"/>
          <w:szCs w:val="24"/>
        </w:rPr>
        <w:tab/>
      </w:r>
      <w:r w:rsidRPr="0031695F">
        <w:rPr>
          <w:rStyle w:val="cf01"/>
          <w:rFonts w:asciiTheme="minorHAnsi" w:hAnsiTheme="minorHAnsi" w:cstheme="minorHAnsi"/>
          <w:sz w:val="24"/>
          <w:szCs w:val="24"/>
          <w:u w:val="single"/>
        </w:rPr>
        <w:t>8,0</w:t>
      </w:r>
      <w:r w:rsidR="00075004">
        <w:rPr>
          <w:rStyle w:val="cf01"/>
          <w:rFonts w:asciiTheme="minorHAnsi" w:hAnsiTheme="minorHAnsi" w:cstheme="minorHAnsi"/>
          <w:sz w:val="24"/>
          <w:szCs w:val="24"/>
          <w:u w:val="single"/>
        </w:rPr>
        <w:t>3</w:t>
      </w:r>
      <w:r w:rsidRPr="0031695F">
        <w:rPr>
          <w:rStyle w:val="cf01"/>
          <w:rFonts w:asciiTheme="minorHAnsi" w:hAnsiTheme="minorHAnsi" w:cstheme="minorHAnsi"/>
          <w:sz w:val="24"/>
          <w:szCs w:val="24"/>
          <w:u w:val="single"/>
        </w:rPr>
        <w:t xml:space="preserve">1 </w:t>
      </w:r>
      <w:r w:rsidRPr="0031695F">
        <w:rPr>
          <w:rStyle w:val="cf01"/>
          <w:rFonts w:asciiTheme="minorHAnsi" w:hAnsiTheme="minorHAnsi" w:cstheme="minorHAnsi"/>
          <w:sz w:val="24"/>
          <w:szCs w:val="24"/>
        </w:rPr>
        <w:t>ft. sq.</w:t>
      </w:r>
    </w:p>
    <w:p w14:paraId="7FF6D912" w14:textId="14214BDA" w:rsidR="00621426" w:rsidRPr="0031695F" w:rsidRDefault="00621426" w:rsidP="00D95E5F">
      <w:pPr>
        <w:spacing w:line="229" w:lineRule="exact"/>
        <w:ind w:firstLine="720"/>
        <w:rPr>
          <w:rStyle w:val="cf01"/>
          <w:rFonts w:asciiTheme="minorHAnsi" w:hAnsiTheme="minorHAnsi" w:cstheme="minorHAnsi"/>
          <w:sz w:val="24"/>
          <w:szCs w:val="24"/>
        </w:rPr>
      </w:pPr>
      <w:r w:rsidRPr="0031695F">
        <w:rPr>
          <w:rStyle w:val="cf01"/>
          <w:rFonts w:asciiTheme="minorHAnsi" w:hAnsiTheme="minorHAnsi" w:cstheme="minorHAnsi"/>
          <w:sz w:val="24"/>
          <w:szCs w:val="24"/>
        </w:rPr>
        <w:t>Total Resultant Square Footage</w:t>
      </w:r>
      <w:r w:rsidRPr="0031695F">
        <w:rPr>
          <w:rStyle w:val="cf01"/>
          <w:rFonts w:asciiTheme="minorHAnsi" w:hAnsiTheme="minorHAnsi" w:cstheme="minorHAnsi"/>
          <w:sz w:val="24"/>
          <w:szCs w:val="24"/>
        </w:rPr>
        <w:tab/>
      </w:r>
      <w:r w:rsidRPr="0031695F">
        <w:rPr>
          <w:rStyle w:val="cf01"/>
          <w:rFonts w:asciiTheme="minorHAnsi" w:hAnsiTheme="minorHAnsi" w:cstheme="minorHAnsi"/>
          <w:sz w:val="24"/>
          <w:szCs w:val="24"/>
        </w:rPr>
        <w:tab/>
        <w:t>21,</w:t>
      </w:r>
      <w:r w:rsidR="00075004">
        <w:rPr>
          <w:rStyle w:val="cf01"/>
          <w:rFonts w:asciiTheme="minorHAnsi" w:hAnsiTheme="minorHAnsi" w:cstheme="minorHAnsi"/>
          <w:sz w:val="24"/>
          <w:szCs w:val="24"/>
        </w:rPr>
        <w:t>097</w:t>
      </w:r>
    </w:p>
    <w:p w14:paraId="0B5473C1" w14:textId="77777777" w:rsidR="00621426" w:rsidRPr="0031695F" w:rsidRDefault="00621426" w:rsidP="00BE0DC5">
      <w:pPr>
        <w:pStyle w:val="ListParagraph"/>
        <w:spacing w:line="229" w:lineRule="exact"/>
        <w:rPr>
          <w:rStyle w:val="cf01"/>
          <w:rFonts w:asciiTheme="minorHAnsi" w:hAnsiTheme="minorHAnsi" w:cstheme="minorHAnsi"/>
          <w:sz w:val="24"/>
          <w:szCs w:val="24"/>
        </w:rPr>
      </w:pPr>
    </w:p>
    <w:p w14:paraId="01820848" w14:textId="0D9D0B82" w:rsidR="00992364" w:rsidRPr="0031695F" w:rsidRDefault="00CF77EA" w:rsidP="00E4757F">
      <w:pPr>
        <w:pStyle w:val="ListParagraph"/>
        <w:numPr>
          <w:ilvl w:val="0"/>
          <w:numId w:val="29"/>
        </w:numPr>
        <w:spacing w:line="229" w:lineRule="exact"/>
        <w:rPr>
          <w:rStyle w:val="cf01"/>
          <w:rFonts w:asciiTheme="minorHAnsi" w:hAnsiTheme="minorHAnsi" w:cstheme="minorHAnsi"/>
          <w:sz w:val="24"/>
          <w:szCs w:val="24"/>
        </w:rPr>
      </w:pPr>
      <w:r w:rsidRPr="0031695F">
        <w:rPr>
          <w:rStyle w:val="cf01"/>
          <w:rFonts w:asciiTheme="minorHAnsi" w:hAnsiTheme="minorHAnsi" w:cstheme="minorHAnsi"/>
          <w:sz w:val="24"/>
          <w:szCs w:val="24"/>
        </w:rPr>
        <w:t xml:space="preserve">To better understand the configuration of the </w:t>
      </w:r>
      <w:r w:rsidR="0027523B" w:rsidRPr="0031695F">
        <w:rPr>
          <w:rStyle w:val="cf01"/>
          <w:rFonts w:asciiTheme="minorHAnsi" w:hAnsiTheme="minorHAnsi" w:cstheme="minorHAnsi"/>
          <w:sz w:val="24"/>
          <w:szCs w:val="24"/>
        </w:rPr>
        <w:t>current</w:t>
      </w:r>
      <w:r w:rsidR="00626000" w:rsidRPr="0031695F">
        <w:rPr>
          <w:rStyle w:val="cf01"/>
          <w:rFonts w:asciiTheme="minorHAnsi" w:hAnsiTheme="minorHAnsi" w:cstheme="minorHAnsi"/>
          <w:sz w:val="24"/>
          <w:szCs w:val="24"/>
        </w:rPr>
        <w:t xml:space="preserve"> vs. </w:t>
      </w:r>
      <w:r w:rsidR="00922B14" w:rsidRPr="0031695F">
        <w:rPr>
          <w:rStyle w:val="cf01"/>
          <w:rFonts w:asciiTheme="minorHAnsi" w:hAnsiTheme="minorHAnsi" w:cstheme="minorHAnsi"/>
          <w:sz w:val="24"/>
          <w:szCs w:val="24"/>
        </w:rPr>
        <w:t>renovated</w:t>
      </w:r>
      <w:r w:rsidRPr="0031695F">
        <w:rPr>
          <w:rStyle w:val="cf01"/>
          <w:rFonts w:asciiTheme="minorHAnsi" w:hAnsiTheme="minorHAnsi" w:cstheme="minorHAnsi"/>
          <w:sz w:val="24"/>
          <w:szCs w:val="24"/>
        </w:rPr>
        <w:t xml:space="preserve"> facility, please fill out the table below:</w:t>
      </w:r>
      <w:r w:rsidR="006A3FDB" w:rsidRPr="0031695F">
        <w:rPr>
          <w:rStyle w:val="cf01"/>
          <w:rFonts w:asciiTheme="minorHAnsi" w:hAnsiTheme="minorHAnsi" w:cstheme="minorHAnsi"/>
          <w:sz w:val="24"/>
          <w:szCs w:val="24"/>
        </w:rPr>
        <w:t xml:space="preserve"> </w:t>
      </w:r>
    </w:p>
    <w:tbl>
      <w:tblPr>
        <w:tblStyle w:val="TableGrid"/>
        <w:tblW w:w="0" w:type="auto"/>
        <w:tblInd w:w="445" w:type="dxa"/>
        <w:tblLook w:val="04A0" w:firstRow="1" w:lastRow="0" w:firstColumn="1" w:lastColumn="0" w:noHBand="0" w:noVBand="1"/>
      </w:tblPr>
      <w:tblGrid>
        <w:gridCol w:w="2160"/>
        <w:gridCol w:w="1800"/>
        <w:gridCol w:w="1890"/>
        <w:gridCol w:w="1980"/>
        <w:gridCol w:w="1795"/>
      </w:tblGrid>
      <w:tr w:rsidR="001A4DB4" w:rsidRPr="0031695F" w14:paraId="53A4719D" w14:textId="62FFE504" w:rsidTr="00FB43A9">
        <w:trPr>
          <w:cantSplit/>
          <w:tblHeader/>
        </w:trPr>
        <w:tc>
          <w:tcPr>
            <w:tcW w:w="2160" w:type="dxa"/>
            <w:tcBorders>
              <w:right w:val="single" w:sz="4" w:space="0" w:color="auto"/>
            </w:tcBorders>
          </w:tcPr>
          <w:p w14:paraId="7338C2E8" w14:textId="77777777" w:rsidR="00626000" w:rsidRPr="0031695F" w:rsidRDefault="00626000" w:rsidP="00FB63EB">
            <w:pPr>
              <w:spacing w:line="229" w:lineRule="exact"/>
              <w:rPr>
                <w:rStyle w:val="cf01"/>
                <w:rFonts w:asciiTheme="minorHAnsi" w:hAnsiTheme="minorHAnsi" w:cstheme="minorHAnsi"/>
                <w:sz w:val="24"/>
                <w:szCs w:val="24"/>
              </w:rPr>
            </w:pPr>
          </w:p>
        </w:tc>
        <w:tc>
          <w:tcPr>
            <w:tcW w:w="369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22F1D6" w14:textId="5AB2A32A" w:rsidR="00626000" w:rsidRPr="0031695F" w:rsidRDefault="00626000" w:rsidP="00FB63EB">
            <w:pPr>
              <w:spacing w:line="229" w:lineRule="exact"/>
              <w:rPr>
                <w:rStyle w:val="cf01"/>
                <w:rFonts w:asciiTheme="minorHAnsi" w:hAnsiTheme="minorHAnsi" w:cstheme="minorHAnsi"/>
                <w:b/>
                <w:bCs/>
                <w:sz w:val="24"/>
                <w:szCs w:val="24"/>
              </w:rPr>
            </w:pPr>
            <w:r w:rsidRPr="0031695F">
              <w:rPr>
                <w:rStyle w:val="cf01"/>
                <w:rFonts w:asciiTheme="minorHAnsi" w:hAnsiTheme="minorHAnsi" w:cstheme="minorHAnsi"/>
                <w:b/>
                <w:bCs/>
                <w:sz w:val="24"/>
                <w:szCs w:val="24"/>
              </w:rPr>
              <w:t>CURRENT FACILITY ROOM CONFIGURATION</w:t>
            </w:r>
          </w:p>
        </w:tc>
        <w:tc>
          <w:tcPr>
            <w:tcW w:w="3775" w:type="dxa"/>
            <w:gridSpan w:val="2"/>
            <w:tcBorders>
              <w:top w:val="single" w:sz="4" w:space="0" w:color="auto"/>
              <w:left w:val="single" w:sz="4" w:space="0" w:color="auto"/>
              <w:bottom w:val="single" w:sz="4" w:space="0" w:color="auto"/>
              <w:right w:val="single" w:sz="4" w:space="0" w:color="auto"/>
            </w:tcBorders>
          </w:tcPr>
          <w:p w14:paraId="739AB9CA" w14:textId="425288B5" w:rsidR="00626000" w:rsidRPr="0031695F" w:rsidRDefault="00626000" w:rsidP="00FB63EB">
            <w:pPr>
              <w:spacing w:line="229" w:lineRule="exact"/>
              <w:rPr>
                <w:rStyle w:val="cf01"/>
                <w:rFonts w:asciiTheme="minorHAnsi" w:hAnsiTheme="minorHAnsi" w:cstheme="minorHAnsi"/>
                <w:b/>
                <w:bCs/>
                <w:sz w:val="24"/>
                <w:szCs w:val="24"/>
              </w:rPr>
            </w:pPr>
            <w:r w:rsidRPr="0031695F">
              <w:rPr>
                <w:rStyle w:val="cf01"/>
                <w:rFonts w:asciiTheme="minorHAnsi" w:hAnsiTheme="minorHAnsi" w:cstheme="minorHAnsi"/>
                <w:b/>
                <w:bCs/>
                <w:sz w:val="24"/>
                <w:szCs w:val="24"/>
              </w:rPr>
              <w:t>RENOVATED FACILITY ROOM CONFIGURATION</w:t>
            </w:r>
          </w:p>
        </w:tc>
      </w:tr>
      <w:tr w:rsidR="001A4DB4" w:rsidRPr="0031695F" w14:paraId="58A5D620" w14:textId="2B740424" w:rsidTr="00FB43A9">
        <w:trPr>
          <w:cantSplit/>
          <w:tblHeader/>
        </w:trPr>
        <w:tc>
          <w:tcPr>
            <w:tcW w:w="2160" w:type="dxa"/>
          </w:tcPr>
          <w:p w14:paraId="6CF04597" w14:textId="77777777" w:rsidR="00626000" w:rsidRPr="0031695F" w:rsidRDefault="00626000" w:rsidP="00626000">
            <w:pPr>
              <w:spacing w:line="229" w:lineRule="exact"/>
              <w:rPr>
                <w:rStyle w:val="cf01"/>
                <w:rFonts w:asciiTheme="minorHAnsi" w:hAnsiTheme="minorHAnsi" w:cstheme="minorHAnsi"/>
                <w:sz w:val="24"/>
                <w:szCs w:val="24"/>
              </w:rPr>
            </w:pPr>
          </w:p>
        </w:tc>
        <w:tc>
          <w:tcPr>
            <w:tcW w:w="1800" w:type="dxa"/>
            <w:tcBorders>
              <w:top w:val="single" w:sz="4" w:space="0" w:color="auto"/>
            </w:tcBorders>
            <w:shd w:val="clear" w:color="auto" w:fill="D9D9D9" w:themeFill="background1" w:themeFillShade="D9"/>
          </w:tcPr>
          <w:p w14:paraId="58AAB02F" w14:textId="77777777" w:rsidR="00626000" w:rsidRPr="0031695F" w:rsidRDefault="00626000" w:rsidP="00626000">
            <w:pPr>
              <w:spacing w:line="229" w:lineRule="exact"/>
              <w:rPr>
                <w:rStyle w:val="cf01"/>
                <w:rFonts w:asciiTheme="minorHAnsi" w:hAnsiTheme="minorHAnsi" w:cstheme="minorHAnsi"/>
                <w:b/>
                <w:bCs/>
                <w:sz w:val="24"/>
                <w:szCs w:val="24"/>
              </w:rPr>
            </w:pPr>
            <w:r w:rsidRPr="0031695F">
              <w:rPr>
                <w:rStyle w:val="cf01"/>
                <w:rFonts w:asciiTheme="minorHAnsi" w:hAnsiTheme="minorHAnsi" w:cstheme="minorHAnsi"/>
                <w:b/>
                <w:bCs/>
                <w:sz w:val="24"/>
                <w:szCs w:val="24"/>
              </w:rPr>
              <w:t># of Rooms Floor 1</w:t>
            </w:r>
          </w:p>
        </w:tc>
        <w:tc>
          <w:tcPr>
            <w:tcW w:w="1890" w:type="dxa"/>
            <w:tcBorders>
              <w:top w:val="single" w:sz="4" w:space="0" w:color="auto"/>
            </w:tcBorders>
            <w:shd w:val="clear" w:color="auto" w:fill="D9D9D9" w:themeFill="background1" w:themeFillShade="D9"/>
          </w:tcPr>
          <w:p w14:paraId="2735DE82" w14:textId="77777777" w:rsidR="00626000" w:rsidRPr="0031695F" w:rsidRDefault="00626000" w:rsidP="00626000">
            <w:pPr>
              <w:spacing w:line="229" w:lineRule="exact"/>
              <w:rPr>
                <w:rStyle w:val="cf01"/>
                <w:rFonts w:asciiTheme="minorHAnsi" w:hAnsiTheme="minorHAnsi" w:cstheme="minorHAnsi"/>
                <w:b/>
                <w:bCs/>
                <w:sz w:val="24"/>
                <w:szCs w:val="24"/>
              </w:rPr>
            </w:pPr>
            <w:r w:rsidRPr="0031695F">
              <w:rPr>
                <w:rStyle w:val="cf01"/>
                <w:rFonts w:asciiTheme="minorHAnsi" w:hAnsiTheme="minorHAnsi" w:cstheme="minorHAnsi"/>
                <w:b/>
                <w:bCs/>
                <w:sz w:val="24"/>
                <w:szCs w:val="24"/>
              </w:rPr>
              <w:t># of Rooms Floor 2</w:t>
            </w:r>
          </w:p>
        </w:tc>
        <w:tc>
          <w:tcPr>
            <w:tcW w:w="1980" w:type="dxa"/>
            <w:tcBorders>
              <w:top w:val="single" w:sz="4" w:space="0" w:color="auto"/>
            </w:tcBorders>
          </w:tcPr>
          <w:p w14:paraId="1CCFA8BB" w14:textId="376A9920" w:rsidR="00626000" w:rsidRPr="0031695F" w:rsidRDefault="00626000" w:rsidP="00626000">
            <w:pPr>
              <w:spacing w:line="229" w:lineRule="exact"/>
              <w:rPr>
                <w:rStyle w:val="cf01"/>
                <w:rFonts w:asciiTheme="minorHAnsi" w:hAnsiTheme="minorHAnsi" w:cstheme="minorHAnsi"/>
                <w:b/>
                <w:bCs/>
                <w:sz w:val="24"/>
                <w:szCs w:val="24"/>
              </w:rPr>
            </w:pPr>
            <w:r w:rsidRPr="0031695F">
              <w:rPr>
                <w:rStyle w:val="cf01"/>
                <w:rFonts w:asciiTheme="minorHAnsi" w:hAnsiTheme="minorHAnsi" w:cstheme="minorHAnsi"/>
                <w:b/>
                <w:bCs/>
                <w:sz w:val="24"/>
                <w:szCs w:val="24"/>
              </w:rPr>
              <w:t># of Rooms Floor 1</w:t>
            </w:r>
          </w:p>
        </w:tc>
        <w:tc>
          <w:tcPr>
            <w:tcW w:w="1795" w:type="dxa"/>
            <w:tcBorders>
              <w:top w:val="single" w:sz="4" w:space="0" w:color="auto"/>
            </w:tcBorders>
          </w:tcPr>
          <w:p w14:paraId="6588C4A1" w14:textId="0F813F1D" w:rsidR="00626000" w:rsidRPr="0031695F" w:rsidRDefault="00626000" w:rsidP="00626000">
            <w:pPr>
              <w:spacing w:line="229" w:lineRule="exact"/>
              <w:rPr>
                <w:rStyle w:val="cf01"/>
                <w:rFonts w:asciiTheme="minorHAnsi" w:hAnsiTheme="minorHAnsi" w:cstheme="minorHAnsi"/>
                <w:b/>
                <w:bCs/>
                <w:sz w:val="24"/>
                <w:szCs w:val="24"/>
              </w:rPr>
            </w:pPr>
            <w:r w:rsidRPr="0031695F">
              <w:rPr>
                <w:rStyle w:val="cf01"/>
                <w:rFonts w:asciiTheme="minorHAnsi" w:hAnsiTheme="minorHAnsi" w:cstheme="minorHAnsi"/>
                <w:b/>
                <w:bCs/>
                <w:sz w:val="24"/>
                <w:szCs w:val="24"/>
              </w:rPr>
              <w:t># of Rooms Floor 2</w:t>
            </w:r>
          </w:p>
        </w:tc>
      </w:tr>
      <w:tr w:rsidR="001A4DB4" w:rsidRPr="0031695F" w14:paraId="06BB5DAA" w14:textId="0C4F8360" w:rsidTr="00FB43A9">
        <w:trPr>
          <w:cantSplit/>
        </w:trPr>
        <w:tc>
          <w:tcPr>
            <w:tcW w:w="2160" w:type="dxa"/>
          </w:tcPr>
          <w:p w14:paraId="6D146C9A" w14:textId="77777777" w:rsidR="00626000" w:rsidRPr="0031695F" w:rsidRDefault="00626000" w:rsidP="00626000">
            <w:pPr>
              <w:spacing w:line="229" w:lineRule="exact"/>
              <w:rPr>
                <w:rStyle w:val="cf01"/>
                <w:rFonts w:asciiTheme="minorHAnsi" w:hAnsiTheme="minorHAnsi" w:cstheme="minorHAnsi"/>
                <w:b/>
                <w:bCs/>
                <w:sz w:val="24"/>
                <w:szCs w:val="24"/>
              </w:rPr>
            </w:pPr>
            <w:r w:rsidRPr="0031695F">
              <w:rPr>
                <w:rStyle w:val="cf01"/>
                <w:rFonts w:asciiTheme="minorHAnsi" w:hAnsiTheme="minorHAnsi" w:cstheme="minorHAnsi"/>
                <w:b/>
                <w:bCs/>
                <w:sz w:val="24"/>
                <w:szCs w:val="24"/>
              </w:rPr>
              <w:t>Private Rooms</w:t>
            </w:r>
          </w:p>
        </w:tc>
        <w:tc>
          <w:tcPr>
            <w:tcW w:w="1800" w:type="dxa"/>
            <w:shd w:val="clear" w:color="auto" w:fill="D9D9D9" w:themeFill="background1" w:themeFillShade="D9"/>
          </w:tcPr>
          <w:p w14:paraId="43974E20" w14:textId="0D710276" w:rsidR="00626000" w:rsidRPr="0031695F" w:rsidRDefault="00916FF3" w:rsidP="00916FF3">
            <w:pPr>
              <w:spacing w:line="229" w:lineRule="exact"/>
              <w:jc w:val="center"/>
              <w:rPr>
                <w:rStyle w:val="cf01"/>
                <w:rFonts w:asciiTheme="minorHAnsi" w:hAnsiTheme="minorHAnsi" w:cstheme="minorHAnsi"/>
                <w:sz w:val="24"/>
                <w:szCs w:val="24"/>
              </w:rPr>
            </w:pPr>
            <w:r w:rsidRPr="0031695F">
              <w:rPr>
                <w:rStyle w:val="cf01"/>
                <w:rFonts w:asciiTheme="minorHAnsi" w:hAnsiTheme="minorHAnsi" w:cstheme="minorHAnsi"/>
                <w:sz w:val="24"/>
                <w:szCs w:val="24"/>
              </w:rPr>
              <w:t>4</w:t>
            </w:r>
          </w:p>
        </w:tc>
        <w:tc>
          <w:tcPr>
            <w:tcW w:w="1890" w:type="dxa"/>
            <w:shd w:val="clear" w:color="auto" w:fill="D9D9D9" w:themeFill="background1" w:themeFillShade="D9"/>
          </w:tcPr>
          <w:p w14:paraId="1E9CF6F8" w14:textId="77777777" w:rsidR="00626000" w:rsidRPr="0031695F" w:rsidRDefault="00626000" w:rsidP="00916FF3">
            <w:pPr>
              <w:spacing w:line="229" w:lineRule="exact"/>
              <w:jc w:val="center"/>
              <w:rPr>
                <w:rStyle w:val="cf01"/>
                <w:rFonts w:asciiTheme="minorHAnsi" w:hAnsiTheme="minorHAnsi" w:cstheme="minorHAnsi"/>
                <w:sz w:val="24"/>
                <w:szCs w:val="24"/>
              </w:rPr>
            </w:pPr>
          </w:p>
        </w:tc>
        <w:tc>
          <w:tcPr>
            <w:tcW w:w="1980" w:type="dxa"/>
          </w:tcPr>
          <w:p w14:paraId="616FA149" w14:textId="512C0A80" w:rsidR="00626000" w:rsidRPr="0031695F" w:rsidRDefault="003E6A1B" w:rsidP="00916FF3">
            <w:pPr>
              <w:spacing w:line="229" w:lineRule="exact"/>
              <w:jc w:val="center"/>
              <w:rPr>
                <w:rStyle w:val="cf01"/>
                <w:rFonts w:asciiTheme="minorHAnsi" w:hAnsiTheme="minorHAnsi" w:cstheme="minorHAnsi"/>
                <w:sz w:val="24"/>
                <w:szCs w:val="24"/>
              </w:rPr>
            </w:pPr>
            <w:r w:rsidRPr="0031695F">
              <w:rPr>
                <w:rStyle w:val="cf01"/>
                <w:rFonts w:asciiTheme="minorHAnsi" w:hAnsiTheme="minorHAnsi" w:cstheme="minorHAnsi"/>
                <w:sz w:val="24"/>
                <w:szCs w:val="24"/>
              </w:rPr>
              <w:t>4</w:t>
            </w:r>
          </w:p>
        </w:tc>
        <w:tc>
          <w:tcPr>
            <w:tcW w:w="1795" w:type="dxa"/>
          </w:tcPr>
          <w:p w14:paraId="128B5C31" w14:textId="77777777" w:rsidR="00626000" w:rsidRPr="0031695F" w:rsidRDefault="00626000" w:rsidP="00916FF3">
            <w:pPr>
              <w:spacing w:line="229" w:lineRule="exact"/>
              <w:jc w:val="center"/>
              <w:rPr>
                <w:rStyle w:val="cf01"/>
                <w:rFonts w:asciiTheme="minorHAnsi" w:hAnsiTheme="minorHAnsi" w:cstheme="minorHAnsi"/>
                <w:sz w:val="24"/>
                <w:szCs w:val="24"/>
              </w:rPr>
            </w:pPr>
          </w:p>
        </w:tc>
      </w:tr>
      <w:tr w:rsidR="001A4DB4" w:rsidRPr="0031695F" w14:paraId="274677CA" w14:textId="385898C4" w:rsidTr="00FB43A9">
        <w:trPr>
          <w:cantSplit/>
        </w:trPr>
        <w:tc>
          <w:tcPr>
            <w:tcW w:w="2160" w:type="dxa"/>
          </w:tcPr>
          <w:p w14:paraId="5D0506DE" w14:textId="60D9612D" w:rsidR="00626000" w:rsidRPr="0031695F" w:rsidRDefault="007C1690" w:rsidP="00626000">
            <w:pPr>
              <w:spacing w:line="229" w:lineRule="exact"/>
              <w:rPr>
                <w:rStyle w:val="cf01"/>
                <w:rFonts w:asciiTheme="minorHAnsi" w:hAnsiTheme="minorHAnsi" w:cstheme="minorHAnsi"/>
                <w:b/>
                <w:bCs/>
                <w:sz w:val="24"/>
                <w:szCs w:val="24"/>
              </w:rPr>
            </w:pPr>
            <w:r w:rsidRPr="0031695F">
              <w:rPr>
                <w:rStyle w:val="cf01"/>
                <w:rFonts w:asciiTheme="minorHAnsi" w:hAnsiTheme="minorHAnsi" w:cstheme="minorHAnsi"/>
                <w:b/>
                <w:bCs/>
                <w:sz w:val="24"/>
                <w:szCs w:val="24"/>
              </w:rPr>
              <w:t>Two</w:t>
            </w:r>
            <w:r w:rsidR="006F5F7A" w:rsidRPr="0031695F">
              <w:rPr>
                <w:rStyle w:val="cf01"/>
                <w:rFonts w:asciiTheme="minorHAnsi" w:hAnsiTheme="minorHAnsi" w:cstheme="minorHAnsi"/>
                <w:b/>
                <w:bCs/>
                <w:sz w:val="24"/>
                <w:szCs w:val="24"/>
              </w:rPr>
              <w:t>-</w:t>
            </w:r>
            <w:r w:rsidRPr="0031695F">
              <w:rPr>
                <w:rStyle w:val="cf01"/>
                <w:rFonts w:asciiTheme="minorHAnsi" w:hAnsiTheme="minorHAnsi" w:cstheme="minorHAnsi"/>
                <w:b/>
                <w:bCs/>
                <w:sz w:val="24"/>
                <w:szCs w:val="24"/>
              </w:rPr>
              <w:t>Bedded</w:t>
            </w:r>
            <w:r w:rsidR="00626000" w:rsidRPr="0031695F">
              <w:rPr>
                <w:rStyle w:val="cf01"/>
                <w:rFonts w:asciiTheme="minorHAnsi" w:hAnsiTheme="minorHAnsi" w:cstheme="minorHAnsi"/>
                <w:b/>
                <w:bCs/>
                <w:sz w:val="24"/>
                <w:szCs w:val="24"/>
              </w:rPr>
              <w:t xml:space="preserve"> Rooms</w:t>
            </w:r>
          </w:p>
        </w:tc>
        <w:tc>
          <w:tcPr>
            <w:tcW w:w="1800" w:type="dxa"/>
            <w:shd w:val="clear" w:color="auto" w:fill="D9D9D9" w:themeFill="background1" w:themeFillShade="D9"/>
          </w:tcPr>
          <w:p w14:paraId="24E550C3" w14:textId="43781CF1" w:rsidR="00626000" w:rsidRPr="0031695F" w:rsidRDefault="00916FF3" w:rsidP="00916FF3">
            <w:pPr>
              <w:spacing w:line="229" w:lineRule="exact"/>
              <w:jc w:val="center"/>
              <w:rPr>
                <w:rStyle w:val="cf01"/>
                <w:rFonts w:asciiTheme="minorHAnsi" w:hAnsiTheme="minorHAnsi" w:cstheme="minorHAnsi"/>
                <w:sz w:val="24"/>
                <w:szCs w:val="24"/>
              </w:rPr>
            </w:pPr>
            <w:r w:rsidRPr="0031695F">
              <w:rPr>
                <w:rStyle w:val="cf01"/>
                <w:rFonts w:asciiTheme="minorHAnsi" w:hAnsiTheme="minorHAnsi" w:cstheme="minorHAnsi"/>
                <w:sz w:val="24"/>
                <w:szCs w:val="24"/>
              </w:rPr>
              <w:t>8</w:t>
            </w:r>
          </w:p>
        </w:tc>
        <w:tc>
          <w:tcPr>
            <w:tcW w:w="1890" w:type="dxa"/>
            <w:shd w:val="clear" w:color="auto" w:fill="D9D9D9" w:themeFill="background1" w:themeFillShade="D9"/>
          </w:tcPr>
          <w:p w14:paraId="0C5801B7" w14:textId="77777777" w:rsidR="00626000" w:rsidRPr="0031695F" w:rsidRDefault="00626000" w:rsidP="00916FF3">
            <w:pPr>
              <w:spacing w:line="229" w:lineRule="exact"/>
              <w:jc w:val="center"/>
              <w:rPr>
                <w:rStyle w:val="cf01"/>
                <w:rFonts w:asciiTheme="minorHAnsi" w:hAnsiTheme="minorHAnsi" w:cstheme="minorHAnsi"/>
                <w:sz w:val="24"/>
                <w:szCs w:val="24"/>
              </w:rPr>
            </w:pPr>
          </w:p>
        </w:tc>
        <w:tc>
          <w:tcPr>
            <w:tcW w:w="1980" w:type="dxa"/>
          </w:tcPr>
          <w:p w14:paraId="39E97564" w14:textId="6B1F2612" w:rsidR="00626000" w:rsidRPr="0031695F" w:rsidRDefault="003E6A1B" w:rsidP="00916FF3">
            <w:pPr>
              <w:spacing w:line="229" w:lineRule="exact"/>
              <w:jc w:val="center"/>
              <w:rPr>
                <w:rStyle w:val="cf01"/>
                <w:rFonts w:asciiTheme="minorHAnsi" w:hAnsiTheme="minorHAnsi" w:cstheme="minorHAnsi"/>
                <w:sz w:val="24"/>
                <w:szCs w:val="24"/>
              </w:rPr>
            </w:pPr>
            <w:r w:rsidRPr="0031695F">
              <w:rPr>
                <w:rStyle w:val="cf01"/>
                <w:rFonts w:asciiTheme="minorHAnsi" w:hAnsiTheme="minorHAnsi" w:cstheme="minorHAnsi"/>
                <w:sz w:val="24"/>
                <w:szCs w:val="24"/>
              </w:rPr>
              <w:t>24</w:t>
            </w:r>
          </w:p>
        </w:tc>
        <w:tc>
          <w:tcPr>
            <w:tcW w:w="1795" w:type="dxa"/>
          </w:tcPr>
          <w:p w14:paraId="4C49542B" w14:textId="77777777" w:rsidR="00626000" w:rsidRPr="0031695F" w:rsidRDefault="00626000" w:rsidP="00916FF3">
            <w:pPr>
              <w:spacing w:line="229" w:lineRule="exact"/>
              <w:jc w:val="center"/>
              <w:rPr>
                <w:rStyle w:val="cf01"/>
                <w:rFonts w:asciiTheme="minorHAnsi" w:hAnsiTheme="minorHAnsi" w:cstheme="minorHAnsi"/>
                <w:sz w:val="24"/>
                <w:szCs w:val="24"/>
              </w:rPr>
            </w:pPr>
          </w:p>
        </w:tc>
      </w:tr>
      <w:tr w:rsidR="001A4DB4" w:rsidRPr="0031695F" w14:paraId="54ECD942" w14:textId="7839FF54" w:rsidTr="00FB43A9">
        <w:trPr>
          <w:cantSplit/>
        </w:trPr>
        <w:tc>
          <w:tcPr>
            <w:tcW w:w="2160" w:type="dxa"/>
          </w:tcPr>
          <w:p w14:paraId="556E3D99" w14:textId="41E0EF08" w:rsidR="00626000" w:rsidRPr="0031695F" w:rsidRDefault="007C1690" w:rsidP="00626000">
            <w:pPr>
              <w:spacing w:line="229" w:lineRule="exact"/>
              <w:rPr>
                <w:rStyle w:val="cf01"/>
                <w:rFonts w:asciiTheme="minorHAnsi" w:hAnsiTheme="minorHAnsi" w:cstheme="minorHAnsi"/>
                <w:b/>
                <w:bCs/>
                <w:sz w:val="24"/>
                <w:szCs w:val="24"/>
              </w:rPr>
            </w:pPr>
            <w:r w:rsidRPr="0031695F">
              <w:rPr>
                <w:rStyle w:val="cf01"/>
                <w:rFonts w:asciiTheme="minorHAnsi" w:hAnsiTheme="minorHAnsi" w:cstheme="minorHAnsi"/>
                <w:b/>
                <w:bCs/>
                <w:sz w:val="24"/>
                <w:szCs w:val="24"/>
              </w:rPr>
              <w:t>Three</w:t>
            </w:r>
            <w:r w:rsidR="006F5F7A" w:rsidRPr="0031695F">
              <w:rPr>
                <w:rStyle w:val="cf01"/>
                <w:rFonts w:asciiTheme="minorHAnsi" w:hAnsiTheme="minorHAnsi" w:cstheme="minorHAnsi"/>
                <w:b/>
                <w:bCs/>
                <w:sz w:val="24"/>
                <w:szCs w:val="24"/>
              </w:rPr>
              <w:t>-</w:t>
            </w:r>
            <w:r w:rsidRPr="0031695F">
              <w:rPr>
                <w:rStyle w:val="cf01"/>
                <w:rFonts w:asciiTheme="minorHAnsi" w:hAnsiTheme="minorHAnsi" w:cstheme="minorHAnsi"/>
                <w:b/>
                <w:bCs/>
                <w:sz w:val="24"/>
                <w:szCs w:val="24"/>
              </w:rPr>
              <w:t>Bedded</w:t>
            </w:r>
            <w:r w:rsidR="00626000" w:rsidRPr="0031695F">
              <w:rPr>
                <w:rStyle w:val="cf01"/>
                <w:rFonts w:asciiTheme="minorHAnsi" w:hAnsiTheme="minorHAnsi" w:cstheme="minorHAnsi"/>
                <w:b/>
                <w:bCs/>
                <w:sz w:val="24"/>
                <w:szCs w:val="24"/>
              </w:rPr>
              <w:t xml:space="preserve"> Rooms</w:t>
            </w:r>
          </w:p>
        </w:tc>
        <w:tc>
          <w:tcPr>
            <w:tcW w:w="1800" w:type="dxa"/>
            <w:shd w:val="clear" w:color="auto" w:fill="D9D9D9" w:themeFill="background1" w:themeFillShade="D9"/>
          </w:tcPr>
          <w:p w14:paraId="013DFFC9" w14:textId="71FB2C9A" w:rsidR="00626000" w:rsidRPr="0031695F" w:rsidRDefault="00916FF3" w:rsidP="00916FF3">
            <w:pPr>
              <w:spacing w:line="229" w:lineRule="exact"/>
              <w:jc w:val="center"/>
              <w:rPr>
                <w:rStyle w:val="cf01"/>
                <w:rFonts w:asciiTheme="minorHAnsi" w:hAnsiTheme="minorHAnsi" w:cstheme="minorHAnsi"/>
                <w:sz w:val="24"/>
                <w:szCs w:val="24"/>
              </w:rPr>
            </w:pPr>
            <w:r w:rsidRPr="0031695F">
              <w:rPr>
                <w:rStyle w:val="cf01"/>
                <w:rFonts w:asciiTheme="minorHAnsi" w:hAnsiTheme="minorHAnsi" w:cstheme="minorHAnsi"/>
                <w:sz w:val="24"/>
                <w:szCs w:val="24"/>
              </w:rPr>
              <w:t>0</w:t>
            </w:r>
          </w:p>
        </w:tc>
        <w:tc>
          <w:tcPr>
            <w:tcW w:w="1890" w:type="dxa"/>
            <w:shd w:val="clear" w:color="auto" w:fill="D9D9D9" w:themeFill="background1" w:themeFillShade="D9"/>
          </w:tcPr>
          <w:p w14:paraId="428A7665" w14:textId="77777777" w:rsidR="00626000" w:rsidRPr="0031695F" w:rsidRDefault="00626000" w:rsidP="00916FF3">
            <w:pPr>
              <w:spacing w:line="229" w:lineRule="exact"/>
              <w:jc w:val="center"/>
              <w:rPr>
                <w:rStyle w:val="cf01"/>
                <w:rFonts w:asciiTheme="minorHAnsi" w:hAnsiTheme="minorHAnsi" w:cstheme="minorHAnsi"/>
                <w:sz w:val="24"/>
                <w:szCs w:val="24"/>
              </w:rPr>
            </w:pPr>
          </w:p>
        </w:tc>
        <w:tc>
          <w:tcPr>
            <w:tcW w:w="1980" w:type="dxa"/>
          </w:tcPr>
          <w:p w14:paraId="64051F0B" w14:textId="2504659F" w:rsidR="00626000" w:rsidRPr="0031695F" w:rsidRDefault="003E6A1B" w:rsidP="00916FF3">
            <w:pPr>
              <w:spacing w:line="229" w:lineRule="exact"/>
              <w:jc w:val="center"/>
              <w:rPr>
                <w:rStyle w:val="cf01"/>
                <w:rFonts w:asciiTheme="minorHAnsi" w:hAnsiTheme="minorHAnsi" w:cstheme="minorHAnsi"/>
                <w:sz w:val="24"/>
                <w:szCs w:val="24"/>
              </w:rPr>
            </w:pPr>
            <w:r w:rsidRPr="0031695F">
              <w:rPr>
                <w:rStyle w:val="cf01"/>
                <w:rFonts w:asciiTheme="minorHAnsi" w:hAnsiTheme="minorHAnsi" w:cstheme="minorHAnsi"/>
                <w:sz w:val="24"/>
                <w:szCs w:val="24"/>
              </w:rPr>
              <w:t>0</w:t>
            </w:r>
          </w:p>
        </w:tc>
        <w:tc>
          <w:tcPr>
            <w:tcW w:w="1795" w:type="dxa"/>
          </w:tcPr>
          <w:p w14:paraId="3384C7A2" w14:textId="77777777" w:rsidR="00626000" w:rsidRPr="0031695F" w:rsidRDefault="00626000" w:rsidP="00916FF3">
            <w:pPr>
              <w:spacing w:line="229" w:lineRule="exact"/>
              <w:jc w:val="center"/>
              <w:rPr>
                <w:rStyle w:val="cf01"/>
                <w:rFonts w:asciiTheme="minorHAnsi" w:hAnsiTheme="minorHAnsi" w:cstheme="minorHAnsi"/>
                <w:sz w:val="24"/>
                <w:szCs w:val="24"/>
              </w:rPr>
            </w:pPr>
          </w:p>
        </w:tc>
      </w:tr>
      <w:tr w:rsidR="001A4DB4" w:rsidRPr="0031695F" w14:paraId="1E8D117B" w14:textId="017246C3" w:rsidTr="00FB43A9">
        <w:trPr>
          <w:cantSplit/>
        </w:trPr>
        <w:tc>
          <w:tcPr>
            <w:tcW w:w="2160" w:type="dxa"/>
          </w:tcPr>
          <w:p w14:paraId="1D5792BE" w14:textId="1D1AF697" w:rsidR="00626000" w:rsidRPr="0031695F" w:rsidRDefault="007C1690" w:rsidP="00626000">
            <w:pPr>
              <w:spacing w:line="229" w:lineRule="exact"/>
              <w:rPr>
                <w:rStyle w:val="cf01"/>
                <w:rFonts w:asciiTheme="minorHAnsi" w:hAnsiTheme="minorHAnsi" w:cstheme="minorHAnsi"/>
                <w:b/>
                <w:bCs/>
                <w:sz w:val="24"/>
                <w:szCs w:val="24"/>
              </w:rPr>
            </w:pPr>
            <w:r w:rsidRPr="0031695F">
              <w:rPr>
                <w:rStyle w:val="cf01"/>
                <w:rFonts w:asciiTheme="minorHAnsi" w:hAnsiTheme="minorHAnsi" w:cstheme="minorHAnsi"/>
                <w:b/>
                <w:bCs/>
                <w:sz w:val="24"/>
                <w:szCs w:val="24"/>
              </w:rPr>
              <w:t>Four</w:t>
            </w:r>
            <w:r w:rsidR="006F5F7A" w:rsidRPr="0031695F">
              <w:rPr>
                <w:rStyle w:val="cf01"/>
                <w:rFonts w:asciiTheme="minorHAnsi" w:hAnsiTheme="minorHAnsi" w:cstheme="minorHAnsi"/>
                <w:b/>
                <w:bCs/>
                <w:sz w:val="24"/>
                <w:szCs w:val="24"/>
              </w:rPr>
              <w:t>-</w:t>
            </w:r>
            <w:r w:rsidRPr="0031695F">
              <w:rPr>
                <w:rStyle w:val="cf01"/>
                <w:rFonts w:asciiTheme="minorHAnsi" w:hAnsiTheme="minorHAnsi" w:cstheme="minorHAnsi"/>
                <w:b/>
                <w:bCs/>
                <w:sz w:val="24"/>
                <w:szCs w:val="24"/>
              </w:rPr>
              <w:t xml:space="preserve">Bedded </w:t>
            </w:r>
            <w:r w:rsidR="00626000" w:rsidRPr="0031695F">
              <w:rPr>
                <w:rStyle w:val="cf01"/>
                <w:rFonts w:asciiTheme="minorHAnsi" w:hAnsiTheme="minorHAnsi" w:cstheme="minorHAnsi"/>
                <w:b/>
                <w:bCs/>
                <w:sz w:val="24"/>
                <w:szCs w:val="24"/>
              </w:rPr>
              <w:t>Occupancy Rooms</w:t>
            </w:r>
          </w:p>
        </w:tc>
        <w:tc>
          <w:tcPr>
            <w:tcW w:w="1800" w:type="dxa"/>
            <w:shd w:val="clear" w:color="auto" w:fill="D9D9D9" w:themeFill="background1" w:themeFillShade="D9"/>
          </w:tcPr>
          <w:p w14:paraId="43A54DBA" w14:textId="4BEB1518" w:rsidR="00626000" w:rsidRPr="0031695F" w:rsidRDefault="00916FF3" w:rsidP="00916FF3">
            <w:pPr>
              <w:spacing w:line="229" w:lineRule="exact"/>
              <w:jc w:val="center"/>
              <w:rPr>
                <w:rStyle w:val="cf01"/>
                <w:rFonts w:asciiTheme="minorHAnsi" w:hAnsiTheme="minorHAnsi" w:cstheme="minorHAnsi"/>
                <w:sz w:val="24"/>
                <w:szCs w:val="24"/>
              </w:rPr>
            </w:pPr>
            <w:r w:rsidRPr="0031695F">
              <w:rPr>
                <w:rStyle w:val="cf01"/>
                <w:rFonts w:asciiTheme="minorHAnsi" w:hAnsiTheme="minorHAnsi" w:cstheme="minorHAnsi"/>
                <w:sz w:val="24"/>
                <w:szCs w:val="24"/>
              </w:rPr>
              <w:t>5</w:t>
            </w:r>
          </w:p>
        </w:tc>
        <w:tc>
          <w:tcPr>
            <w:tcW w:w="1890" w:type="dxa"/>
            <w:shd w:val="clear" w:color="auto" w:fill="D9D9D9" w:themeFill="background1" w:themeFillShade="D9"/>
          </w:tcPr>
          <w:p w14:paraId="37A3B615" w14:textId="77777777" w:rsidR="00626000" w:rsidRPr="0031695F" w:rsidRDefault="00626000" w:rsidP="00916FF3">
            <w:pPr>
              <w:spacing w:line="229" w:lineRule="exact"/>
              <w:jc w:val="center"/>
              <w:rPr>
                <w:rStyle w:val="cf01"/>
                <w:rFonts w:asciiTheme="minorHAnsi" w:hAnsiTheme="minorHAnsi" w:cstheme="minorHAnsi"/>
                <w:sz w:val="24"/>
                <w:szCs w:val="24"/>
              </w:rPr>
            </w:pPr>
          </w:p>
        </w:tc>
        <w:tc>
          <w:tcPr>
            <w:tcW w:w="1980" w:type="dxa"/>
          </w:tcPr>
          <w:p w14:paraId="18115107" w14:textId="34BB3996" w:rsidR="00626000" w:rsidRPr="0031695F" w:rsidRDefault="003E6A1B" w:rsidP="00916FF3">
            <w:pPr>
              <w:spacing w:line="229" w:lineRule="exact"/>
              <w:jc w:val="center"/>
              <w:rPr>
                <w:rStyle w:val="cf01"/>
                <w:rFonts w:asciiTheme="minorHAnsi" w:hAnsiTheme="minorHAnsi" w:cstheme="minorHAnsi"/>
                <w:sz w:val="24"/>
                <w:szCs w:val="24"/>
              </w:rPr>
            </w:pPr>
            <w:r w:rsidRPr="0031695F">
              <w:rPr>
                <w:rStyle w:val="cf01"/>
                <w:rFonts w:asciiTheme="minorHAnsi" w:hAnsiTheme="minorHAnsi" w:cstheme="minorHAnsi"/>
                <w:sz w:val="24"/>
                <w:szCs w:val="24"/>
              </w:rPr>
              <w:t>0</w:t>
            </w:r>
          </w:p>
        </w:tc>
        <w:tc>
          <w:tcPr>
            <w:tcW w:w="1795" w:type="dxa"/>
          </w:tcPr>
          <w:p w14:paraId="6B5E3722" w14:textId="77777777" w:rsidR="00626000" w:rsidRPr="0031695F" w:rsidRDefault="00626000" w:rsidP="00916FF3">
            <w:pPr>
              <w:spacing w:line="229" w:lineRule="exact"/>
              <w:jc w:val="center"/>
              <w:rPr>
                <w:rStyle w:val="cf01"/>
                <w:rFonts w:asciiTheme="minorHAnsi" w:hAnsiTheme="minorHAnsi" w:cstheme="minorHAnsi"/>
                <w:sz w:val="24"/>
                <w:szCs w:val="24"/>
              </w:rPr>
            </w:pPr>
          </w:p>
        </w:tc>
      </w:tr>
    </w:tbl>
    <w:p w14:paraId="0863607A" w14:textId="3959DD6F" w:rsidR="00CF77EA" w:rsidRPr="0031695F" w:rsidRDefault="00CF77EA" w:rsidP="00992364">
      <w:pPr>
        <w:spacing w:line="229" w:lineRule="exact"/>
        <w:rPr>
          <w:rStyle w:val="cf01"/>
          <w:rFonts w:asciiTheme="minorHAnsi" w:hAnsiTheme="minorHAnsi" w:cstheme="minorHAnsi"/>
          <w:sz w:val="24"/>
          <w:szCs w:val="24"/>
        </w:rPr>
      </w:pPr>
    </w:p>
    <w:p w14:paraId="03CDEBEA" w14:textId="77777777" w:rsidR="001A4DB4" w:rsidRPr="0031695F" w:rsidRDefault="001A4DB4" w:rsidP="00992364">
      <w:pPr>
        <w:spacing w:line="229" w:lineRule="exact"/>
        <w:rPr>
          <w:rStyle w:val="cf01"/>
          <w:rFonts w:asciiTheme="minorHAnsi" w:hAnsiTheme="minorHAnsi" w:cstheme="minorHAnsi"/>
          <w:sz w:val="24"/>
          <w:szCs w:val="24"/>
        </w:rPr>
      </w:pPr>
    </w:p>
    <w:p w14:paraId="3C95DC6A" w14:textId="77777777" w:rsidR="001A4DB4" w:rsidRPr="0031695F" w:rsidRDefault="001A4DB4" w:rsidP="00992364">
      <w:pPr>
        <w:spacing w:line="229" w:lineRule="exact"/>
        <w:rPr>
          <w:rStyle w:val="cf01"/>
          <w:rFonts w:asciiTheme="minorHAnsi" w:hAnsiTheme="minorHAnsi" w:cstheme="minorHAnsi"/>
          <w:sz w:val="24"/>
          <w:szCs w:val="24"/>
        </w:rPr>
      </w:pPr>
    </w:p>
    <w:p w14:paraId="4790CF0E" w14:textId="42529DC3" w:rsidR="00621F68" w:rsidRPr="0031695F" w:rsidRDefault="00621F68" w:rsidP="00126987">
      <w:pPr>
        <w:pStyle w:val="ListParagraph"/>
        <w:numPr>
          <w:ilvl w:val="0"/>
          <w:numId w:val="29"/>
        </w:numPr>
        <w:spacing w:line="229" w:lineRule="exact"/>
        <w:rPr>
          <w:rStyle w:val="cf01"/>
          <w:rFonts w:asciiTheme="minorHAnsi" w:hAnsiTheme="minorHAnsi" w:cstheme="minorHAnsi"/>
          <w:sz w:val="24"/>
          <w:szCs w:val="24"/>
        </w:rPr>
      </w:pPr>
      <w:r w:rsidRPr="0031695F">
        <w:rPr>
          <w:rStyle w:val="cf01"/>
          <w:rFonts w:asciiTheme="minorHAnsi" w:hAnsiTheme="minorHAnsi" w:cstheme="minorHAnsi"/>
          <w:sz w:val="24"/>
          <w:szCs w:val="24"/>
        </w:rPr>
        <w:lastRenderedPageBreak/>
        <w:t xml:space="preserve">Will all </w:t>
      </w:r>
      <w:r w:rsidR="00126987" w:rsidRPr="0031695F">
        <w:rPr>
          <w:rStyle w:val="cf01"/>
          <w:rFonts w:asciiTheme="minorHAnsi" w:hAnsiTheme="minorHAnsi" w:cstheme="minorHAnsi"/>
          <w:sz w:val="24"/>
          <w:szCs w:val="24"/>
        </w:rPr>
        <w:t xml:space="preserve">52 </w:t>
      </w:r>
      <w:r w:rsidR="00AF4D95" w:rsidRPr="0031695F">
        <w:rPr>
          <w:rStyle w:val="cf01"/>
          <w:rFonts w:asciiTheme="minorHAnsi" w:hAnsiTheme="minorHAnsi" w:cstheme="minorHAnsi"/>
          <w:sz w:val="24"/>
          <w:szCs w:val="24"/>
        </w:rPr>
        <w:t xml:space="preserve">beds </w:t>
      </w:r>
      <w:r w:rsidR="00126987" w:rsidRPr="0031695F">
        <w:rPr>
          <w:rStyle w:val="cf01"/>
          <w:rFonts w:asciiTheme="minorHAnsi" w:hAnsiTheme="minorHAnsi" w:cstheme="minorHAnsi"/>
          <w:sz w:val="24"/>
          <w:szCs w:val="24"/>
        </w:rPr>
        <w:t xml:space="preserve">of the Proposed Project </w:t>
      </w:r>
      <w:r w:rsidR="00AF4D95" w:rsidRPr="0031695F">
        <w:rPr>
          <w:rStyle w:val="cf01"/>
          <w:rFonts w:asciiTheme="minorHAnsi" w:hAnsiTheme="minorHAnsi" w:cstheme="minorHAnsi"/>
          <w:sz w:val="24"/>
          <w:szCs w:val="24"/>
        </w:rPr>
        <w:t xml:space="preserve">be Memory Care beds certified as </w:t>
      </w:r>
      <w:r w:rsidR="00E35433" w:rsidRPr="0031695F">
        <w:rPr>
          <w:rStyle w:val="cf01"/>
          <w:rFonts w:asciiTheme="minorHAnsi" w:hAnsiTheme="minorHAnsi" w:cstheme="minorHAnsi"/>
          <w:sz w:val="24"/>
          <w:szCs w:val="24"/>
        </w:rPr>
        <w:t>Dementia Certified Secutre Unit (</w:t>
      </w:r>
      <w:r w:rsidR="00AF4D95" w:rsidRPr="0031695F">
        <w:rPr>
          <w:rStyle w:val="cf01"/>
          <w:rFonts w:asciiTheme="minorHAnsi" w:hAnsiTheme="minorHAnsi" w:cstheme="minorHAnsi"/>
          <w:sz w:val="24"/>
          <w:szCs w:val="24"/>
        </w:rPr>
        <w:t>DSCU</w:t>
      </w:r>
      <w:r w:rsidR="00E35433" w:rsidRPr="0031695F">
        <w:rPr>
          <w:rStyle w:val="cf01"/>
          <w:rFonts w:asciiTheme="minorHAnsi" w:hAnsiTheme="minorHAnsi" w:cstheme="minorHAnsi"/>
          <w:sz w:val="24"/>
          <w:szCs w:val="24"/>
        </w:rPr>
        <w:t>)</w:t>
      </w:r>
      <w:r w:rsidR="00AF4D95" w:rsidRPr="0031695F">
        <w:rPr>
          <w:rStyle w:val="cf01"/>
          <w:rFonts w:asciiTheme="minorHAnsi" w:hAnsiTheme="minorHAnsi" w:cstheme="minorHAnsi"/>
          <w:sz w:val="24"/>
          <w:szCs w:val="24"/>
        </w:rPr>
        <w:t>? (If not, please provide breakdown</w:t>
      </w:r>
      <w:r w:rsidR="00126987" w:rsidRPr="0031695F">
        <w:rPr>
          <w:rStyle w:val="cf01"/>
          <w:rFonts w:asciiTheme="minorHAnsi" w:hAnsiTheme="minorHAnsi" w:cstheme="minorHAnsi"/>
          <w:sz w:val="24"/>
          <w:szCs w:val="24"/>
        </w:rPr>
        <w:t>)</w:t>
      </w:r>
      <w:r w:rsidR="000A0BEE" w:rsidRPr="0031695F">
        <w:rPr>
          <w:rStyle w:val="cf01"/>
          <w:rFonts w:asciiTheme="minorHAnsi" w:hAnsiTheme="minorHAnsi" w:cstheme="minorHAnsi"/>
          <w:sz w:val="24"/>
          <w:szCs w:val="24"/>
        </w:rPr>
        <w:t>.</w:t>
      </w:r>
      <w:r w:rsidR="006A3FDB" w:rsidRPr="0031695F">
        <w:rPr>
          <w:rStyle w:val="cf01"/>
          <w:rFonts w:asciiTheme="minorHAnsi" w:hAnsiTheme="minorHAnsi" w:cstheme="minorHAnsi"/>
          <w:sz w:val="24"/>
          <w:szCs w:val="24"/>
        </w:rPr>
        <w:t xml:space="preserve">  </w:t>
      </w:r>
    </w:p>
    <w:p w14:paraId="6873B48D" w14:textId="2AF7ED89" w:rsidR="00126987" w:rsidRPr="0031695F" w:rsidRDefault="003A74CC" w:rsidP="003A74CC">
      <w:pPr>
        <w:spacing w:line="229" w:lineRule="exact"/>
        <w:ind w:left="360"/>
        <w:rPr>
          <w:rStyle w:val="cf01"/>
          <w:rFonts w:asciiTheme="minorHAnsi" w:hAnsiTheme="minorHAnsi" w:cstheme="minorHAnsi"/>
          <w:sz w:val="24"/>
          <w:szCs w:val="24"/>
        </w:rPr>
      </w:pPr>
      <w:r>
        <w:rPr>
          <w:rStyle w:val="cf01"/>
          <w:rFonts w:asciiTheme="minorHAnsi" w:hAnsiTheme="minorHAnsi" w:cstheme="minorHAnsi"/>
          <w:sz w:val="24"/>
          <w:szCs w:val="24"/>
        </w:rPr>
        <w:t xml:space="preserve">All beds </w:t>
      </w:r>
      <w:r w:rsidR="003D546F">
        <w:rPr>
          <w:rStyle w:val="cf01"/>
          <w:rFonts w:asciiTheme="minorHAnsi" w:hAnsiTheme="minorHAnsi" w:cstheme="minorHAnsi"/>
          <w:sz w:val="24"/>
          <w:szCs w:val="24"/>
        </w:rPr>
        <w:t>will be</w:t>
      </w:r>
      <w:r>
        <w:rPr>
          <w:rStyle w:val="cf01"/>
          <w:rFonts w:asciiTheme="minorHAnsi" w:hAnsiTheme="minorHAnsi" w:cstheme="minorHAnsi"/>
          <w:sz w:val="24"/>
          <w:szCs w:val="24"/>
        </w:rPr>
        <w:t xml:space="preserve"> verified for dementia care.</w:t>
      </w:r>
    </w:p>
    <w:p w14:paraId="01925575" w14:textId="767B196E" w:rsidR="003B32A3" w:rsidRPr="0031695F" w:rsidRDefault="007A7E78" w:rsidP="00E4757F">
      <w:pPr>
        <w:pStyle w:val="ListParagraph"/>
        <w:numPr>
          <w:ilvl w:val="0"/>
          <w:numId w:val="29"/>
        </w:numPr>
        <w:spacing w:line="229" w:lineRule="exact"/>
        <w:rPr>
          <w:rStyle w:val="cf01"/>
          <w:rFonts w:asciiTheme="minorHAnsi" w:hAnsiTheme="minorHAnsi" w:cstheme="minorHAnsi"/>
          <w:sz w:val="24"/>
          <w:szCs w:val="24"/>
        </w:rPr>
      </w:pPr>
      <w:r w:rsidRPr="0031695F">
        <w:rPr>
          <w:rStyle w:val="cf01"/>
          <w:rFonts w:asciiTheme="minorHAnsi" w:hAnsiTheme="minorHAnsi" w:cstheme="minorHAnsi"/>
          <w:sz w:val="24"/>
          <w:szCs w:val="24"/>
        </w:rPr>
        <w:t>How does the Applicant plan to minimize disruption of patient care and ensure patient safety and well-being during construction?</w:t>
      </w:r>
      <w:r w:rsidR="006A3FDB" w:rsidRPr="0031695F">
        <w:rPr>
          <w:rStyle w:val="cf01"/>
          <w:rFonts w:asciiTheme="minorHAnsi" w:hAnsiTheme="minorHAnsi" w:cstheme="minorHAnsi"/>
          <w:sz w:val="24"/>
          <w:szCs w:val="24"/>
        </w:rPr>
        <w:t xml:space="preserve"> </w:t>
      </w:r>
    </w:p>
    <w:p w14:paraId="494C80AA" w14:textId="7DD02FFA" w:rsidR="003D646F" w:rsidRPr="0031695F" w:rsidRDefault="003D646F" w:rsidP="003D646F">
      <w:pPr>
        <w:ind w:left="360"/>
        <w:rPr>
          <w:rFonts w:cstheme="minorHAnsi"/>
          <w:sz w:val="24"/>
          <w:szCs w:val="24"/>
        </w:rPr>
      </w:pPr>
      <w:r w:rsidRPr="0031695F">
        <w:rPr>
          <w:rFonts w:cstheme="minorHAnsi"/>
          <w:sz w:val="24"/>
          <w:szCs w:val="24"/>
        </w:rPr>
        <w:t>To ensure an environment with safety measures in place and minimum disruption to residents during construction, the facility has engaged with Cutler and Associates, an architectural design and construction management firm, who has worked in similar SNF projects. These factors were taken into careful consideration as part of their preconstruction assessment and design to eliminate safety risks during construction.  Cutler will work closely with Royal ownership and management to ensure all</w:t>
      </w:r>
      <w:r w:rsidR="001A4DB4" w:rsidRPr="0031695F">
        <w:rPr>
          <w:rFonts w:cstheme="minorHAnsi"/>
          <w:sz w:val="24"/>
          <w:szCs w:val="24"/>
        </w:rPr>
        <w:t xml:space="preserve"> Life Safety and local codes are met.</w:t>
      </w:r>
    </w:p>
    <w:p w14:paraId="16F0D686" w14:textId="77777777" w:rsidR="003D646F" w:rsidRPr="0031695F" w:rsidRDefault="003D646F" w:rsidP="003D646F">
      <w:pPr>
        <w:ind w:left="360"/>
        <w:rPr>
          <w:rFonts w:cstheme="minorHAnsi"/>
          <w:sz w:val="24"/>
          <w:szCs w:val="24"/>
        </w:rPr>
      </w:pPr>
      <w:r w:rsidRPr="0031695F">
        <w:rPr>
          <w:rFonts w:cstheme="minorHAnsi"/>
          <w:sz w:val="24"/>
          <w:szCs w:val="24"/>
        </w:rPr>
        <w:t xml:space="preserve">To provide reassurance the same day to day operations/activities will continue in a safe space, residents/family members will be kept well informed before and during construction of timetables/next steps with meetings and written communication. </w:t>
      </w:r>
    </w:p>
    <w:p w14:paraId="30628136" w14:textId="02FF1359" w:rsidR="003D646F" w:rsidRPr="0031695F" w:rsidRDefault="003D646F" w:rsidP="003D646F">
      <w:pPr>
        <w:ind w:left="360"/>
        <w:rPr>
          <w:rFonts w:cstheme="minorHAnsi"/>
          <w:sz w:val="24"/>
          <w:szCs w:val="24"/>
        </w:rPr>
      </w:pPr>
      <w:r w:rsidRPr="0031695F">
        <w:rPr>
          <w:rFonts w:cstheme="minorHAnsi"/>
          <w:sz w:val="24"/>
          <w:szCs w:val="24"/>
        </w:rPr>
        <w:t xml:space="preserve">New construction will be completed before a penetration is made into the existing facility minimizing disruption to current residents. A detailed phasing plan and work schedule will be developed. Egresses will be maintained at all times with all work equipment removed by the end of the </w:t>
      </w:r>
      <w:r w:rsidR="003D546F" w:rsidRPr="0031695F">
        <w:rPr>
          <w:rFonts w:cstheme="minorHAnsi"/>
          <w:sz w:val="24"/>
          <w:szCs w:val="24"/>
        </w:rPr>
        <w:t>workday</w:t>
      </w:r>
      <w:r w:rsidRPr="0031695F">
        <w:rPr>
          <w:rFonts w:cstheme="minorHAnsi"/>
          <w:sz w:val="24"/>
          <w:szCs w:val="24"/>
        </w:rPr>
        <w:t xml:space="preserve">.  Because some residents may have to relocate to another room at that time, notice will be given well in advance to ensure a smooth transition. </w:t>
      </w:r>
    </w:p>
    <w:p w14:paraId="4E03C6BD" w14:textId="77777777" w:rsidR="003D646F" w:rsidRPr="0031695F" w:rsidRDefault="003D646F" w:rsidP="003D646F">
      <w:pPr>
        <w:ind w:firstLine="360"/>
        <w:rPr>
          <w:rFonts w:cstheme="minorHAnsi"/>
          <w:sz w:val="24"/>
          <w:szCs w:val="24"/>
        </w:rPr>
      </w:pPr>
      <w:r w:rsidRPr="0031695F">
        <w:rPr>
          <w:rFonts w:cstheme="minorHAnsi"/>
          <w:sz w:val="24"/>
          <w:szCs w:val="24"/>
        </w:rPr>
        <w:t>Any necessary utility shut downs will be performed overnight to lessen disruption.</w:t>
      </w:r>
    </w:p>
    <w:p w14:paraId="01EC1D80" w14:textId="77777777" w:rsidR="003D646F" w:rsidRPr="0031695F" w:rsidRDefault="003D646F" w:rsidP="003D646F">
      <w:pPr>
        <w:ind w:firstLine="360"/>
        <w:rPr>
          <w:rFonts w:cstheme="minorHAnsi"/>
          <w:sz w:val="24"/>
          <w:szCs w:val="24"/>
        </w:rPr>
      </w:pPr>
      <w:r w:rsidRPr="0031695F">
        <w:rPr>
          <w:rFonts w:cstheme="minorHAnsi"/>
          <w:sz w:val="24"/>
          <w:szCs w:val="24"/>
        </w:rPr>
        <w:t xml:space="preserve">All DPH safety and infection control regulations/standards will be maintained and followed. </w:t>
      </w:r>
    </w:p>
    <w:p w14:paraId="6B52F5D4" w14:textId="77777777" w:rsidR="003D646F" w:rsidRPr="0031695F" w:rsidRDefault="003D646F" w:rsidP="003D646F">
      <w:pPr>
        <w:pStyle w:val="ListParagraph"/>
        <w:spacing w:line="229" w:lineRule="exact"/>
        <w:ind w:left="360"/>
        <w:rPr>
          <w:rStyle w:val="cf01"/>
          <w:rFonts w:asciiTheme="minorHAnsi" w:hAnsiTheme="minorHAnsi" w:cstheme="minorHAnsi"/>
          <w:sz w:val="24"/>
          <w:szCs w:val="24"/>
        </w:rPr>
      </w:pPr>
    </w:p>
    <w:p w14:paraId="4002BFD6" w14:textId="66860F2E" w:rsidR="009C3EA5" w:rsidRPr="0031695F" w:rsidRDefault="009C3EA5" w:rsidP="6E2A6BBB">
      <w:pPr>
        <w:spacing w:line="229" w:lineRule="exact"/>
        <w:rPr>
          <w:rStyle w:val="cf01"/>
          <w:rFonts w:asciiTheme="minorHAnsi" w:hAnsiTheme="minorHAnsi" w:cstheme="minorHAnsi"/>
          <w:b/>
          <w:bCs/>
          <w:sz w:val="24"/>
          <w:szCs w:val="24"/>
        </w:rPr>
      </w:pPr>
      <w:r w:rsidRPr="0031695F">
        <w:rPr>
          <w:rStyle w:val="cf01"/>
          <w:rFonts w:asciiTheme="minorHAnsi" w:hAnsiTheme="minorHAnsi" w:cstheme="minorHAnsi"/>
          <w:b/>
          <w:bCs/>
          <w:sz w:val="24"/>
          <w:szCs w:val="24"/>
        </w:rPr>
        <w:t>Factor 4</w:t>
      </w:r>
    </w:p>
    <w:p w14:paraId="4001512C" w14:textId="090D6B55" w:rsidR="009C3EA5" w:rsidRPr="0031695F" w:rsidRDefault="00C658A9" w:rsidP="00491F55">
      <w:pPr>
        <w:pStyle w:val="ListParagraph"/>
        <w:numPr>
          <w:ilvl w:val="0"/>
          <w:numId w:val="29"/>
        </w:numPr>
        <w:spacing w:line="229" w:lineRule="exact"/>
        <w:rPr>
          <w:rFonts w:cstheme="minorHAnsi"/>
          <w:sz w:val="24"/>
          <w:szCs w:val="24"/>
        </w:rPr>
      </w:pPr>
      <w:r w:rsidRPr="0031695F">
        <w:rPr>
          <w:rStyle w:val="cf01"/>
          <w:rFonts w:asciiTheme="minorHAnsi" w:hAnsiTheme="minorHAnsi" w:cstheme="minorHAnsi"/>
          <w:sz w:val="24"/>
          <w:szCs w:val="24"/>
        </w:rPr>
        <w:t xml:space="preserve">In the CPA Report </w:t>
      </w:r>
      <w:r w:rsidR="00E00B59" w:rsidRPr="0031695F">
        <w:rPr>
          <w:rStyle w:val="cf01"/>
          <w:rFonts w:asciiTheme="minorHAnsi" w:hAnsiTheme="minorHAnsi" w:cstheme="minorHAnsi"/>
          <w:sz w:val="24"/>
          <w:szCs w:val="24"/>
        </w:rPr>
        <w:t>(</w:t>
      </w:r>
      <w:r w:rsidRPr="0031695F">
        <w:rPr>
          <w:rStyle w:val="cf01"/>
          <w:rFonts w:asciiTheme="minorHAnsi" w:hAnsiTheme="minorHAnsi" w:cstheme="minorHAnsi"/>
          <w:sz w:val="24"/>
          <w:szCs w:val="24"/>
        </w:rPr>
        <w:t>p.</w:t>
      </w:r>
      <w:r w:rsidR="00E00B59" w:rsidRPr="0031695F">
        <w:rPr>
          <w:rStyle w:val="cf01"/>
          <w:rFonts w:asciiTheme="minorHAnsi" w:hAnsiTheme="minorHAnsi" w:cstheme="minorHAnsi"/>
          <w:sz w:val="24"/>
          <w:szCs w:val="24"/>
        </w:rPr>
        <w:t>6), it is stated “</w:t>
      </w:r>
      <w:r w:rsidR="00E00B59" w:rsidRPr="0031695F">
        <w:rPr>
          <w:rFonts w:cstheme="minorHAnsi"/>
          <w:sz w:val="24"/>
          <w:szCs w:val="24"/>
        </w:rPr>
        <w:t xml:space="preserve">Management’s assumption took into consideration the shifting of the payor mix from Medicaid while increasing Private Pay, Medicare and managed Medicare due to the semi-private and four-bedded rooms being eliminated with the expansion and renovation of the facility.”  Could the Applicant please provide </w:t>
      </w:r>
      <w:r w:rsidR="00A041D5" w:rsidRPr="0031695F">
        <w:rPr>
          <w:rFonts w:cstheme="minorHAnsi"/>
          <w:sz w:val="24"/>
          <w:szCs w:val="24"/>
        </w:rPr>
        <w:t>specific</w:t>
      </w:r>
      <w:r w:rsidR="00FB5FB0" w:rsidRPr="0031695F">
        <w:rPr>
          <w:rFonts w:cstheme="minorHAnsi"/>
          <w:sz w:val="24"/>
          <w:szCs w:val="24"/>
        </w:rPr>
        <w:t xml:space="preserve"> detail</w:t>
      </w:r>
      <w:r w:rsidR="00F0482B" w:rsidRPr="0031695F">
        <w:rPr>
          <w:rFonts w:cstheme="minorHAnsi"/>
          <w:sz w:val="24"/>
          <w:szCs w:val="24"/>
        </w:rPr>
        <w:t>s</w:t>
      </w:r>
      <w:r w:rsidR="00FB5FB0" w:rsidRPr="0031695F">
        <w:rPr>
          <w:rFonts w:cstheme="minorHAnsi"/>
          <w:sz w:val="24"/>
          <w:szCs w:val="24"/>
        </w:rPr>
        <w:t xml:space="preserve"> on </w:t>
      </w:r>
      <w:r w:rsidR="00491F55" w:rsidRPr="0031695F">
        <w:rPr>
          <w:rFonts w:cstheme="minorHAnsi"/>
          <w:sz w:val="24"/>
          <w:szCs w:val="24"/>
        </w:rPr>
        <w:t>the anticipated change in Payor Mix as a result of the Proposed Project?</w:t>
      </w:r>
    </w:p>
    <w:p w14:paraId="62DB49F5" w14:textId="77777777" w:rsidR="006A3FDB" w:rsidRPr="0031695F" w:rsidRDefault="006A3FDB" w:rsidP="006A3FDB">
      <w:pPr>
        <w:pStyle w:val="ListParagraph"/>
        <w:spacing w:line="229" w:lineRule="exact"/>
        <w:ind w:left="360"/>
        <w:rPr>
          <w:rFonts w:cstheme="minorHAnsi"/>
          <w:sz w:val="24"/>
          <w:szCs w:val="24"/>
        </w:rPr>
      </w:pPr>
    </w:p>
    <w:p w14:paraId="50159D92" w14:textId="7B568E8E" w:rsidR="006A3FDB" w:rsidRPr="0031695F" w:rsidRDefault="006A3FDB" w:rsidP="006A3FDB">
      <w:pPr>
        <w:pStyle w:val="ListParagraph"/>
        <w:ind w:left="360"/>
        <w:rPr>
          <w:rFonts w:cstheme="minorHAnsi"/>
          <w:sz w:val="24"/>
          <w:szCs w:val="24"/>
        </w:rPr>
      </w:pPr>
      <w:r w:rsidRPr="0031695F">
        <w:rPr>
          <w:rFonts w:cstheme="minorHAnsi"/>
          <w:sz w:val="24"/>
          <w:szCs w:val="24"/>
        </w:rPr>
        <w:t xml:space="preserve">DPH has requested additional information on the anticipated change in payor mix as a result of the proposed project.  As noted in the bed configuration table, </w:t>
      </w:r>
      <w:r w:rsidR="004C4436">
        <w:rPr>
          <w:rFonts w:cstheme="minorHAnsi"/>
          <w:sz w:val="24"/>
          <w:szCs w:val="24"/>
        </w:rPr>
        <w:t>f</w:t>
      </w:r>
      <w:r w:rsidRPr="0031695F">
        <w:rPr>
          <w:rFonts w:cstheme="minorHAnsi"/>
          <w:sz w:val="24"/>
          <w:szCs w:val="24"/>
        </w:rPr>
        <w:t xml:space="preserve">our-bedded rooms will be eliminated as required by state </w:t>
      </w:r>
      <w:r w:rsidRPr="000C537E">
        <w:rPr>
          <w:rFonts w:cstheme="minorHAnsi"/>
          <w:sz w:val="24"/>
          <w:szCs w:val="24"/>
        </w:rPr>
        <w:t xml:space="preserve">regulation.  The proposed project will be comprised of </w:t>
      </w:r>
      <w:r w:rsidR="00B26940" w:rsidRPr="000C537E">
        <w:rPr>
          <w:rFonts w:cstheme="minorHAnsi"/>
          <w:sz w:val="24"/>
          <w:szCs w:val="24"/>
        </w:rPr>
        <w:t>4</w:t>
      </w:r>
      <w:r w:rsidRPr="000C537E">
        <w:rPr>
          <w:rFonts w:cstheme="minorHAnsi"/>
          <w:sz w:val="24"/>
          <w:szCs w:val="24"/>
        </w:rPr>
        <w:t xml:space="preserve"> private rooms and </w:t>
      </w:r>
      <w:r w:rsidR="001307C7" w:rsidRPr="000C537E">
        <w:rPr>
          <w:rFonts w:cstheme="minorHAnsi"/>
          <w:sz w:val="24"/>
          <w:szCs w:val="24"/>
        </w:rPr>
        <w:t>24</w:t>
      </w:r>
      <w:r w:rsidRPr="000C537E">
        <w:rPr>
          <w:rFonts w:cstheme="minorHAnsi"/>
          <w:sz w:val="24"/>
          <w:szCs w:val="24"/>
        </w:rPr>
        <w:t xml:space="preserve"> semi-private rooms, for a total of 52 beds.  All beds will be Medicaid and Medicare certified, and </w:t>
      </w:r>
      <w:r w:rsidR="001307C7" w:rsidRPr="000C537E">
        <w:rPr>
          <w:rFonts w:cstheme="minorHAnsi"/>
          <w:sz w:val="24"/>
          <w:szCs w:val="24"/>
        </w:rPr>
        <w:t>52</w:t>
      </w:r>
      <w:r w:rsidRPr="000C537E">
        <w:rPr>
          <w:rFonts w:cstheme="minorHAnsi"/>
          <w:sz w:val="24"/>
          <w:szCs w:val="24"/>
        </w:rPr>
        <w:t xml:space="preserve"> of the beds will be dementia certified.  Admission to</w:t>
      </w:r>
      <w:r w:rsidRPr="0031695F">
        <w:rPr>
          <w:rFonts w:cstheme="minorHAnsi"/>
          <w:sz w:val="24"/>
          <w:szCs w:val="24"/>
        </w:rPr>
        <w:t xml:space="preserve"> the renovated facility will continue to be based on patient diagnosis and need for special care services and not on payor source.  While there will be an increased focus on Medicare-funded short stay-rehabilitative services, Royal Wayland has been and will continue to be fully accessible to Medicaid-funded patients.  We anticipate the percentage of patient days reimbursed by Medicaid in the renovated facility may decrease slightly, mainly due to an increase in Medicare days and not because of an increase in privately-funded </w:t>
      </w:r>
      <w:r w:rsidRPr="0031695F">
        <w:rPr>
          <w:rFonts w:cstheme="minorHAnsi"/>
          <w:sz w:val="24"/>
          <w:szCs w:val="24"/>
        </w:rPr>
        <w:lastRenderedPageBreak/>
        <w:t>days. As you know, many Medicare patients are dually eligible for Medicaid and often convert to Medicaid if they still require SNF care but are no longer clinically eligible for Medicare. The slight decrease in the Medicaid percentage of total patient days will be partially offset by an increase in the total number of available patient days given the proposed project’s 12 additional beds.</w:t>
      </w:r>
    </w:p>
    <w:p w14:paraId="5E798292" w14:textId="77777777" w:rsidR="001A4DB4" w:rsidRPr="0031695F" w:rsidRDefault="001A4DB4" w:rsidP="006A3FDB">
      <w:pPr>
        <w:pStyle w:val="ListParagraph"/>
        <w:ind w:left="360"/>
        <w:rPr>
          <w:rFonts w:cstheme="minorHAnsi"/>
          <w:sz w:val="24"/>
          <w:szCs w:val="24"/>
        </w:rPr>
      </w:pPr>
    </w:p>
    <w:p w14:paraId="684ACEE4" w14:textId="77777777" w:rsidR="006A3FDB" w:rsidRPr="0031695F" w:rsidRDefault="006A3FDB" w:rsidP="006A3FDB">
      <w:pPr>
        <w:pStyle w:val="ListParagraph"/>
        <w:ind w:left="360"/>
        <w:rPr>
          <w:rFonts w:cstheme="minorHAnsi"/>
          <w:sz w:val="24"/>
          <w:szCs w:val="24"/>
        </w:rPr>
      </w:pPr>
      <w:r w:rsidRPr="0031695F">
        <w:rPr>
          <w:rFonts w:cstheme="minorHAnsi"/>
          <w:sz w:val="24"/>
          <w:szCs w:val="24"/>
        </w:rPr>
        <w:t>The proposed renovation project will be far more affordable and cost effective than the original planned replacement facility.  We anticipate that the resulting Medicaid maximum capital rate of $37.50 per day will fully cover the renovated facility’s capital cost, providing greater accessibility for Medicaid-funded patients.  In summary, most Royal Wayland residents have had their care reimbursed by Medicaid, and we fully expect that will continue to be the case in the renovated facility.</w:t>
      </w:r>
    </w:p>
    <w:p w14:paraId="036F37E0" w14:textId="77777777" w:rsidR="001A4DB4" w:rsidRPr="0031695F" w:rsidRDefault="001A4DB4" w:rsidP="006A3FDB">
      <w:pPr>
        <w:pStyle w:val="ListParagraph"/>
        <w:ind w:left="360"/>
        <w:rPr>
          <w:rFonts w:cstheme="minorHAnsi"/>
          <w:sz w:val="24"/>
          <w:szCs w:val="24"/>
        </w:rPr>
      </w:pPr>
    </w:p>
    <w:p w14:paraId="7021E69B" w14:textId="1722BCF5" w:rsidR="00C85326" w:rsidRPr="0031695F" w:rsidRDefault="00C85326" w:rsidP="001A4DB4">
      <w:pPr>
        <w:pStyle w:val="ListParagraph"/>
        <w:numPr>
          <w:ilvl w:val="0"/>
          <w:numId w:val="29"/>
        </w:numPr>
        <w:spacing w:line="229" w:lineRule="exact"/>
        <w:rPr>
          <w:rFonts w:cstheme="minorHAnsi"/>
          <w:sz w:val="24"/>
          <w:szCs w:val="24"/>
        </w:rPr>
      </w:pPr>
      <w:r w:rsidRPr="0031695F">
        <w:rPr>
          <w:rFonts w:cstheme="minorHAnsi"/>
          <w:sz w:val="24"/>
          <w:szCs w:val="24"/>
        </w:rPr>
        <w:t>In the CPA Report (</w:t>
      </w:r>
      <w:r w:rsidR="0054420F" w:rsidRPr="0031695F">
        <w:rPr>
          <w:rFonts w:cstheme="minorHAnsi"/>
          <w:sz w:val="24"/>
          <w:szCs w:val="24"/>
        </w:rPr>
        <w:t>p.6), it is noted, “Due to the</w:t>
      </w:r>
      <w:r w:rsidR="0054420F" w:rsidRPr="0031695F">
        <w:rPr>
          <w:rFonts w:cstheme="minorHAnsi"/>
          <w:spacing w:val="-7"/>
          <w:sz w:val="24"/>
          <w:szCs w:val="24"/>
        </w:rPr>
        <w:t xml:space="preserve"> </w:t>
      </w:r>
      <w:r w:rsidR="0054420F" w:rsidRPr="0031695F">
        <w:rPr>
          <w:rFonts w:cstheme="minorHAnsi"/>
          <w:sz w:val="24"/>
          <w:szCs w:val="24"/>
        </w:rPr>
        <w:t>current</w:t>
      </w:r>
      <w:r w:rsidR="0054420F" w:rsidRPr="0031695F">
        <w:rPr>
          <w:rFonts w:cstheme="minorHAnsi"/>
          <w:spacing w:val="-2"/>
          <w:sz w:val="24"/>
          <w:szCs w:val="24"/>
        </w:rPr>
        <w:t xml:space="preserve"> </w:t>
      </w:r>
      <w:r w:rsidR="0054420F" w:rsidRPr="0031695F">
        <w:rPr>
          <w:rFonts w:cstheme="minorHAnsi"/>
          <w:sz w:val="24"/>
          <w:szCs w:val="24"/>
        </w:rPr>
        <w:t>conditions</w:t>
      </w:r>
      <w:r w:rsidR="0054420F" w:rsidRPr="0031695F">
        <w:rPr>
          <w:rFonts w:cstheme="minorHAnsi"/>
          <w:spacing w:val="-7"/>
          <w:sz w:val="24"/>
          <w:szCs w:val="24"/>
        </w:rPr>
        <w:t xml:space="preserve"> </w:t>
      </w:r>
      <w:r w:rsidR="0054420F" w:rsidRPr="0031695F">
        <w:rPr>
          <w:rFonts w:cstheme="minorHAnsi"/>
          <w:sz w:val="24"/>
          <w:szCs w:val="24"/>
        </w:rPr>
        <w:t>of</w:t>
      </w:r>
      <w:r w:rsidR="0054420F" w:rsidRPr="0031695F">
        <w:rPr>
          <w:rFonts w:cstheme="minorHAnsi"/>
          <w:spacing w:val="-5"/>
          <w:sz w:val="24"/>
          <w:szCs w:val="24"/>
        </w:rPr>
        <w:t xml:space="preserve"> </w:t>
      </w:r>
      <w:r w:rsidR="0054420F" w:rsidRPr="0031695F">
        <w:rPr>
          <w:rFonts w:cstheme="minorHAnsi"/>
          <w:sz w:val="24"/>
          <w:szCs w:val="24"/>
        </w:rPr>
        <w:t>excess</w:t>
      </w:r>
      <w:r w:rsidR="0054420F" w:rsidRPr="0031695F">
        <w:rPr>
          <w:rFonts w:cstheme="minorHAnsi"/>
          <w:spacing w:val="-7"/>
          <w:sz w:val="24"/>
          <w:szCs w:val="24"/>
        </w:rPr>
        <w:t xml:space="preserve"> </w:t>
      </w:r>
      <w:r w:rsidR="0054420F" w:rsidRPr="0031695F">
        <w:rPr>
          <w:rFonts w:cstheme="minorHAnsi"/>
          <w:sz w:val="24"/>
          <w:szCs w:val="24"/>
        </w:rPr>
        <w:t>inflation</w:t>
      </w:r>
      <w:r w:rsidR="0054420F" w:rsidRPr="0031695F">
        <w:rPr>
          <w:rFonts w:cstheme="minorHAnsi"/>
          <w:spacing w:val="-7"/>
          <w:sz w:val="24"/>
          <w:szCs w:val="24"/>
        </w:rPr>
        <w:t xml:space="preserve"> </w:t>
      </w:r>
      <w:r w:rsidR="0054420F" w:rsidRPr="0031695F">
        <w:rPr>
          <w:rFonts w:cstheme="minorHAnsi"/>
          <w:sz w:val="24"/>
          <w:szCs w:val="24"/>
        </w:rPr>
        <w:t>and</w:t>
      </w:r>
      <w:r w:rsidR="0054420F" w:rsidRPr="0031695F">
        <w:rPr>
          <w:rFonts w:cstheme="minorHAnsi"/>
          <w:spacing w:val="-7"/>
          <w:sz w:val="24"/>
          <w:szCs w:val="24"/>
        </w:rPr>
        <w:t xml:space="preserve"> </w:t>
      </w:r>
      <w:r w:rsidR="0054420F" w:rsidRPr="0031695F">
        <w:rPr>
          <w:rFonts w:cstheme="minorHAnsi"/>
          <w:sz w:val="24"/>
          <w:szCs w:val="24"/>
        </w:rPr>
        <w:t>staffing</w:t>
      </w:r>
      <w:r w:rsidR="0054420F" w:rsidRPr="0031695F">
        <w:rPr>
          <w:rFonts w:cstheme="minorHAnsi"/>
          <w:spacing w:val="-7"/>
          <w:sz w:val="24"/>
          <w:szCs w:val="24"/>
        </w:rPr>
        <w:t xml:space="preserve"> </w:t>
      </w:r>
      <w:r w:rsidR="0054420F" w:rsidRPr="0031695F">
        <w:rPr>
          <w:rFonts w:cstheme="minorHAnsi"/>
          <w:sz w:val="24"/>
          <w:szCs w:val="24"/>
        </w:rPr>
        <w:t>shortages,</w:t>
      </w:r>
      <w:r w:rsidR="0054420F" w:rsidRPr="0031695F">
        <w:rPr>
          <w:rFonts w:cstheme="minorHAnsi"/>
          <w:spacing w:val="-5"/>
          <w:sz w:val="24"/>
          <w:szCs w:val="24"/>
        </w:rPr>
        <w:t xml:space="preserve"> </w:t>
      </w:r>
      <w:r w:rsidR="0054420F" w:rsidRPr="0031695F">
        <w:rPr>
          <w:rFonts w:cstheme="minorHAnsi"/>
          <w:sz w:val="24"/>
          <w:szCs w:val="24"/>
        </w:rPr>
        <w:t>management</w:t>
      </w:r>
      <w:r w:rsidR="0054420F" w:rsidRPr="0031695F">
        <w:rPr>
          <w:rFonts w:cstheme="minorHAnsi"/>
          <w:spacing w:val="-7"/>
          <w:sz w:val="24"/>
          <w:szCs w:val="24"/>
        </w:rPr>
        <w:t xml:space="preserve"> </w:t>
      </w:r>
      <w:r w:rsidR="0054420F" w:rsidRPr="0031695F">
        <w:rPr>
          <w:rFonts w:cstheme="minorHAnsi"/>
          <w:sz w:val="24"/>
          <w:szCs w:val="24"/>
        </w:rPr>
        <w:t>expects</w:t>
      </w:r>
      <w:r w:rsidR="0054420F" w:rsidRPr="0031695F">
        <w:rPr>
          <w:rFonts w:cstheme="minorHAnsi"/>
          <w:spacing w:val="-5"/>
          <w:sz w:val="24"/>
          <w:szCs w:val="24"/>
        </w:rPr>
        <w:t xml:space="preserve"> </w:t>
      </w:r>
      <w:r w:rsidR="0054420F" w:rsidRPr="0031695F">
        <w:rPr>
          <w:rFonts w:cstheme="minorHAnsi"/>
          <w:sz w:val="24"/>
          <w:szCs w:val="24"/>
        </w:rPr>
        <w:t>expenses</w:t>
      </w:r>
      <w:r w:rsidR="0054420F" w:rsidRPr="0031695F">
        <w:rPr>
          <w:rFonts w:cstheme="minorHAnsi"/>
          <w:spacing w:val="-9"/>
          <w:sz w:val="24"/>
          <w:szCs w:val="24"/>
        </w:rPr>
        <w:t xml:space="preserve"> </w:t>
      </w:r>
      <w:r w:rsidR="0054420F" w:rsidRPr="0031695F">
        <w:rPr>
          <w:rFonts w:cstheme="minorHAnsi"/>
          <w:sz w:val="24"/>
          <w:szCs w:val="24"/>
        </w:rPr>
        <w:t xml:space="preserve">to increase steadily over the five-year period as the first year takes place in 2025.”  Could </w:t>
      </w:r>
      <w:r w:rsidR="00AE5566" w:rsidRPr="0031695F">
        <w:rPr>
          <w:rFonts w:cstheme="minorHAnsi"/>
          <w:sz w:val="24"/>
          <w:szCs w:val="24"/>
        </w:rPr>
        <w:t xml:space="preserve">Applicant or CPA </w:t>
      </w:r>
      <w:r w:rsidR="00301E08" w:rsidRPr="0031695F">
        <w:rPr>
          <w:rFonts w:cstheme="minorHAnsi"/>
          <w:sz w:val="24"/>
          <w:szCs w:val="24"/>
        </w:rPr>
        <w:t xml:space="preserve">please </w:t>
      </w:r>
      <w:r w:rsidR="00EC6542" w:rsidRPr="0031695F">
        <w:rPr>
          <w:rFonts w:cstheme="minorHAnsi"/>
          <w:sz w:val="24"/>
          <w:szCs w:val="24"/>
        </w:rPr>
        <w:t xml:space="preserve">provide an estimate </w:t>
      </w:r>
      <w:r w:rsidR="003B2E8A" w:rsidRPr="0031695F">
        <w:rPr>
          <w:rFonts w:cstheme="minorHAnsi"/>
          <w:sz w:val="24"/>
          <w:szCs w:val="24"/>
        </w:rPr>
        <w:t>for</w:t>
      </w:r>
      <w:r w:rsidR="00EC6542" w:rsidRPr="0031695F">
        <w:rPr>
          <w:rFonts w:cstheme="minorHAnsi"/>
          <w:sz w:val="24"/>
          <w:szCs w:val="24"/>
        </w:rPr>
        <w:t xml:space="preserve"> the</w:t>
      </w:r>
      <w:r w:rsidR="00215098" w:rsidRPr="0031695F">
        <w:rPr>
          <w:rFonts w:cstheme="minorHAnsi"/>
          <w:sz w:val="24"/>
          <w:szCs w:val="24"/>
        </w:rPr>
        <w:t xml:space="preserve"> annual</w:t>
      </w:r>
      <w:r w:rsidR="00EC6542" w:rsidRPr="0031695F">
        <w:rPr>
          <w:rFonts w:cstheme="minorHAnsi"/>
          <w:sz w:val="24"/>
          <w:szCs w:val="24"/>
        </w:rPr>
        <w:t xml:space="preserve"> percentage increase in expenses over the </w:t>
      </w:r>
      <w:r w:rsidR="003B2E8A" w:rsidRPr="0031695F">
        <w:rPr>
          <w:rFonts w:cstheme="minorHAnsi"/>
          <w:sz w:val="24"/>
          <w:szCs w:val="24"/>
        </w:rPr>
        <w:t>five-year period?</w:t>
      </w:r>
    </w:p>
    <w:p w14:paraId="6D92065C" w14:textId="71CF6CA7" w:rsidR="006A3FDB" w:rsidRPr="0031695F" w:rsidRDefault="006A3FDB" w:rsidP="006A3FDB">
      <w:pPr>
        <w:ind w:firstLine="360"/>
        <w:rPr>
          <w:rFonts w:cstheme="minorHAnsi"/>
          <w:sz w:val="24"/>
          <w:szCs w:val="24"/>
        </w:rPr>
      </w:pPr>
      <w:r w:rsidRPr="0031695F">
        <w:rPr>
          <w:rFonts w:cstheme="minorHAnsi"/>
          <w:sz w:val="24"/>
          <w:szCs w:val="24"/>
        </w:rPr>
        <w:t>The inflation factors used were 2.25% in year 2025 and 2.00% for the years 2026 through 2029.</w:t>
      </w:r>
    </w:p>
    <w:sectPr w:rsidR="006A3FDB" w:rsidRPr="0031695F" w:rsidSect="004B678F">
      <w:headerReference w:type="default" r:id="rId11"/>
      <w:footerReference w:type="default" r:id="rId12"/>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F627DC" w14:textId="77777777" w:rsidR="00C2283C" w:rsidRDefault="00C2283C" w:rsidP="00231103">
      <w:pPr>
        <w:spacing w:after="0" w:line="240" w:lineRule="auto"/>
      </w:pPr>
      <w:r>
        <w:separator/>
      </w:r>
    </w:p>
  </w:endnote>
  <w:endnote w:type="continuationSeparator" w:id="0">
    <w:p w14:paraId="57883EAD" w14:textId="77777777" w:rsidR="00C2283C" w:rsidRDefault="00C2283C" w:rsidP="00231103">
      <w:pPr>
        <w:spacing w:after="0" w:line="240" w:lineRule="auto"/>
      </w:pPr>
      <w:r>
        <w:continuationSeparator/>
      </w:r>
    </w:p>
  </w:endnote>
  <w:endnote w:type="continuationNotice" w:id="1">
    <w:p w14:paraId="4B293011" w14:textId="77777777" w:rsidR="00C2283C" w:rsidRDefault="00C2283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5878915"/>
      <w:docPartObj>
        <w:docPartGallery w:val="Page Numbers (Bottom of Page)"/>
        <w:docPartUnique/>
      </w:docPartObj>
    </w:sdtPr>
    <w:sdtEndPr>
      <w:rPr>
        <w:noProof/>
      </w:rPr>
    </w:sdtEndPr>
    <w:sdtContent>
      <w:p w14:paraId="0D149475" w14:textId="53E0776A" w:rsidR="00632AEC" w:rsidRDefault="00632AE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BBA7089" w14:textId="77777777" w:rsidR="00632AEC" w:rsidRDefault="00632A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4F4AC7" w14:textId="77777777" w:rsidR="00C2283C" w:rsidRDefault="00C2283C" w:rsidP="00231103">
      <w:pPr>
        <w:spacing w:after="0" w:line="240" w:lineRule="auto"/>
      </w:pPr>
      <w:r>
        <w:separator/>
      </w:r>
    </w:p>
  </w:footnote>
  <w:footnote w:type="continuationSeparator" w:id="0">
    <w:p w14:paraId="56DD8A6D" w14:textId="77777777" w:rsidR="00C2283C" w:rsidRDefault="00C2283C" w:rsidP="00231103">
      <w:pPr>
        <w:spacing w:after="0" w:line="240" w:lineRule="auto"/>
      </w:pPr>
      <w:r>
        <w:continuationSeparator/>
      </w:r>
    </w:p>
  </w:footnote>
  <w:footnote w:type="continuationNotice" w:id="1">
    <w:p w14:paraId="02CCE421" w14:textId="77777777" w:rsidR="00C2283C" w:rsidRDefault="00C2283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C7675" w14:textId="0625181E" w:rsidR="00153D99" w:rsidRPr="00153D99" w:rsidRDefault="00FD526B" w:rsidP="00D223EB">
    <w:pPr>
      <w:pStyle w:val="Header"/>
      <w:pBdr>
        <w:bottom w:val="single" w:sz="4" w:space="1" w:color="auto"/>
      </w:pBdr>
      <w:jc w:val="center"/>
      <w:rPr>
        <w:rFonts w:cstheme="minorHAnsi"/>
        <w:b/>
        <w:bCs/>
        <w:sz w:val="36"/>
        <w:szCs w:val="36"/>
      </w:rPr>
    </w:pPr>
    <w:r>
      <w:rPr>
        <w:rFonts w:cstheme="minorHAnsi"/>
        <w:b/>
        <w:bCs/>
        <w:sz w:val="36"/>
        <w:szCs w:val="36"/>
      </w:rPr>
      <w:t>Royal Wayland Nursing Home, LLC</w:t>
    </w:r>
  </w:p>
  <w:p w14:paraId="78DC6D8E" w14:textId="44E4B305" w:rsidR="00D223EB" w:rsidRPr="00D223EB" w:rsidRDefault="00D223EB" w:rsidP="00D223EB">
    <w:pPr>
      <w:pStyle w:val="Header"/>
      <w:pBdr>
        <w:bottom w:val="single" w:sz="4" w:space="1" w:color="auto"/>
      </w:pBdr>
      <w:jc w:val="center"/>
      <w:rPr>
        <w:sz w:val="28"/>
        <w:szCs w:val="28"/>
      </w:rPr>
    </w:pPr>
    <w:r w:rsidRPr="00D223EB">
      <w:rPr>
        <w:sz w:val="28"/>
        <w:szCs w:val="28"/>
      </w:rPr>
      <w:t>DoN</w:t>
    </w:r>
    <w:r w:rsidR="00387527">
      <w:rPr>
        <w:sz w:val="28"/>
        <w:szCs w:val="28"/>
      </w:rPr>
      <w:t xml:space="preserve"> #</w:t>
    </w:r>
    <w:r w:rsidR="00FD526B">
      <w:rPr>
        <w:sz w:val="28"/>
        <w:szCs w:val="28"/>
      </w:rPr>
      <w:t>:</w:t>
    </w:r>
    <w:r w:rsidRPr="00D223EB">
      <w:rPr>
        <w:sz w:val="28"/>
        <w:szCs w:val="28"/>
      </w:rPr>
      <w:t xml:space="preserve"> </w:t>
    </w:r>
    <w:r w:rsidR="00FD526B" w:rsidRPr="00FD526B">
      <w:rPr>
        <w:rFonts w:cstheme="minorHAnsi"/>
        <w:sz w:val="28"/>
        <w:szCs w:val="28"/>
      </w:rPr>
      <w:t>NONE-22091314-CL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72048"/>
    <w:multiLevelType w:val="hybridMultilevel"/>
    <w:tmpl w:val="6D70E1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00EDA"/>
    <w:multiLevelType w:val="hybridMultilevel"/>
    <w:tmpl w:val="E7DEAF9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AAF7EC0"/>
    <w:multiLevelType w:val="hybridMultilevel"/>
    <w:tmpl w:val="D81A1848"/>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FA9071D"/>
    <w:multiLevelType w:val="hybridMultilevel"/>
    <w:tmpl w:val="080AD0B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2E637B8"/>
    <w:multiLevelType w:val="hybridMultilevel"/>
    <w:tmpl w:val="2F0C5E92"/>
    <w:lvl w:ilvl="0" w:tplc="82C403A8">
      <w:start w:val="1"/>
      <w:numFmt w:val="decimal"/>
      <w:lvlText w:val="%1."/>
      <w:lvlJc w:val="left"/>
      <w:pPr>
        <w:ind w:left="720" w:hanging="360"/>
      </w:pPr>
      <w:rPr>
        <w:rFonts w:hint="default"/>
        <w:b w:val="0"/>
        <w:bCs w:val="0"/>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377D48"/>
    <w:multiLevelType w:val="hybridMultilevel"/>
    <w:tmpl w:val="EFE0F6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9CD09B6"/>
    <w:multiLevelType w:val="hybridMultilevel"/>
    <w:tmpl w:val="0F1E72C8"/>
    <w:lvl w:ilvl="0" w:tplc="C3E49AEA">
      <w:start w:val="1"/>
      <w:numFmt w:val="lowerLetter"/>
      <w:lvlText w:val="%1."/>
      <w:lvlJc w:val="left"/>
      <w:pPr>
        <w:ind w:left="720" w:hanging="360"/>
      </w:pPr>
      <w:rPr>
        <w:rFonts w:asciiTheme="minorHAnsi" w:eastAsiaTheme="minorHAnsi" w:hAnsiTheme="minorHAnsi" w:cstheme="minorHAnsi"/>
        <w:b w:val="0"/>
        <w:bCs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AC6B40"/>
    <w:multiLevelType w:val="hybridMultilevel"/>
    <w:tmpl w:val="147E6D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7D0C41"/>
    <w:multiLevelType w:val="hybridMultilevel"/>
    <w:tmpl w:val="8F1A7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3D19D3"/>
    <w:multiLevelType w:val="hybridMultilevel"/>
    <w:tmpl w:val="8FE0EBA0"/>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2701037D"/>
    <w:multiLevelType w:val="hybridMultilevel"/>
    <w:tmpl w:val="0BE4AD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AC7226"/>
    <w:multiLevelType w:val="hybridMultilevel"/>
    <w:tmpl w:val="0F4A08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C94ED2"/>
    <w:multiLevelType w:val="hybridMultilevel"/>
    <w:tmpl w:val="A75E2A2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6A5BC3"/>
    <w:multiLevelType w:val="hybridMultilevel"/>
    <w:tmpl w:val="02FCE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953CC0"/>
    <w:multiLevelType w:val="hybridMultilevel"/>
    <w:tmpl w:val="3F2031F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7544439"/>
    <w:multiLevelType w:val="hybridMultilevel"/>
    <w:tmpl w:val="2158B0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B0A36C3"/>
    <w:multiLevelType w:val="hybridMultilevel"/>
    <w:tmpl w:val="2F3EEE18"/>
    <w:lvl w:ilvl="0" w:tplc="04090017">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BEE535A"/>
    <w:multiLevelType w:val="hybridMultilevel"/>
    <w:tmpl w:val="B436F6A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0B05379"/>
    <w:multiLevelType w:val="hybridMultilevel"/>
    <w:tmpl w:val="40B6E1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A9913E1"/>
    <w:multiLevelType w:val="hybridMultilevel"/>
    <w:tmpl w:val="BA92F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0F1F74"/>
    <w:multiLevelType w:val="hybridMultilevel"/>
    <w:tmpl w:val="CC5C6B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5260C3"/>
    <w:multiLevelType w:val="hybridMultilevel"/>
    <w:tmpl w:val="A30EE014"/>
    <w:lvl w:ilvl="0" w:tplc="F3521924">
      <w:start w:val="1"/>
      <w:numFmt w:val="lowerLetter"/>
      <w:lvlText w:val="%1."/>
      <w:lvlJc w:val="left"/>
      <w:pPr>
        <w:ind w:left="720" w:hanging="360"/>
      </w:pPr>
      <w:rPr>
        <w:rFonts w:hint="default"/>
        <w:b w:val="0"/>
        <w:bCs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79C42DB"/>
    <w:multiLevelType w:val="hybridMultilevel"/>
    <w:tmpl w:val="97FC0E8E"/>
    <w:lvl w:ilvl="0" w:tplc="B5C01AF6">
      <w:start w:val="1"/>
      <w:numFmt w:val="decimal"/>
      <w:lvlText w:val="%1."/>
      <w:lvlJc w:val="left"/>
      <w:pPr>
        <w:ind w:left="360" w:hanging="360"/>
      </w:pPr>
      <w:rPr>
        <w:rFonts w:hint="default"/>
        <w:b w:val="0"/>
        <w:bCs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8A20EA3"/>
    <w:multiLevelType w:val="hybridMultilevel"/>
    <w:tmpl w:val="2F0C5E92"/>
    <w:lvl w:ilvl="0" w:tplc="82C403A8">
      <w:start w:val="1"/>
      <w:numFmt w:val="decimal"/>
      <w:lvlText w:val="%1."/>
      <w:lvlJc w:val="left"/>
      <w:pPr>
        <w:ind w:left="720" w:hanging="360"/>
      </w:pPr>
      <w:rPr>
        <w:rFonts w:hint="default"/>
        <w:b w:val="0"/>
        <w:bCs w:val="0"/>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107233B"/>
    <w:multiLevelType w:val="hybridMultilevel"/>
    <w:tmpl w:val="ABB0FE7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B2208C"/>
    <w:multiLevelType w:val="hybridMultilevel"/>
    <w:tmpl w:val="C254B4B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CF7196D"/>
    <w:multiLevelType w:val="hybridMultilevel"/>
    <w:tmpl w:val="6310DA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DC85BAA"/>
    <w:multiLevelType w:val="hybridMultilevel"/>
    <w:tmpl w:val="9ED4B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0511235"/>
    <w:multiLevelType w:val="hybridMultilevel"/>
    <w:tmpl w:val="51E4F1F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A0B4C97"/>
    <w:multiLevelType w:val="hybridMultilevel"/>
    <w:tmpl w:val="9FD63E8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AD4693B"/>
    <w:multiLevelType w:val="hybridMultilevel"/>
    <w:tmpl w:val="0450D34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BF1893"/>
    <w:multiLevelType w:val="hybridMultilevel"/>
    <w:tmpl w:val="E8627D20"/>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ED45180"/>
    <w:multiLevelType w:val="hybridMultilevel"/>
    <w:tmpl w:val="C3787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28899068">
    <w:abstractNumId w:val="19"/>
  </w:num>
  <w:num w:numId="2" w16cid:durableId="1353843505">
    <w:abstractNumId w:val="32"/>
  </w:num>
  <w:num w:numId="3" w16cid:durableId="1279526035">
    <w:abstractNumId w:val="27"/>
  </w:num>
  <w:num w:numId="4" w16cid:durableId="1378551702">
    <w:abstractNumId w:val="8"/>
  </w:num>
  <w:num w:numId="5" w16cid:durableId="848327212">
    <w:abstractNumId w:val="23"/>
  </w:num>
  <w:num w:numId="6" w16cid:durableId="1139688139">
    <w:abstractNumId w:val="14"/>
  </w:num>
  <w:num w:numId="7" w16cid:durableId="657195646">
    <w:abstractNumId w:val="9"/>
  </w:num>
  <w:num w:numId="8" w16cid:durableId="110832496">
    <w:abstractNumId w:val="6"/>
  </w:num>
  <w:num w:numId="9" w16cid:durableId="387649668">
    <w:abstractNumId w:val="12"/>
  </w:num>
  <w:num w:numId="10" w16cid:durableId="1999535959">
    <w:abstractNumId w:val="21"/>
  </w:num>
  <w:num w:numId="11" w16cid:durableId="1854033332">
    <w:abstractNumId w:val="13"/>
  </w:num>
  <w:num w:numId="12" w16cid:durableId="1587693421">
    <w:abstractNumId w:val="20"/>
  </w:num>
  <w:num w:numId="13" w16cid:durableId="1094132952">
    <w:abstractNumId w:val="7"/>
  </w:num>
  <w:num w:numId="14" w16cid:durableId="913203945">
    <w:abstractNumId w:val="10"/>
  </w:num>
  <w:num w:numId="15" w16cid:durableId="839344708">
    <w:abstractNumId w:val="26"/>
  </w:num>
  <w:num w:numId="16" w16cid:durableId="876431696">
    <w:abstractNumId w:val="5"/>
  </w:num>
  <w:num w:numId="17" w16cid:durableId="806820403">
    <w:abstractNumId w:val="11"/>
  </w:num>
  <w:num w:numId="18" w16cid:durableId="1078599987">
    <w:abstractNumId w:val="4"/>
  </w:num>
  <w:num w:numId="19" w16cid:durableId="1698239086">
    <w:abstractNumId w:val="3"/>
  </w:num>
  <w:num w:numId="20" w16cid:durableId="1851749367">
    <w:abstractNumId w:val="30"/>
  </w:num>
  <w:num w:numId="21" w16cid:durableId="1761026085">
    <w:abstractNumId w:val="24"/>
  </w:num>
  <w:num w:numId="22" w16cid:durableId="1720126088">
    <w:abstractNumId w:val="29"/>
  </w:num>
  <w:num w:numId="23" w16cid:durableId="1722703916">
    <w:abstractNumId w:val="31"/>
  </w:num>
  <w:num w:numId="24" w16cid:durableId="754984576">
    <w:abstractNumId w:val="16"/>
  </w:num>
  <w:num w:numId="25" w16cid:durableId="1784617036">
    <w:abstractNumId w:val="18"/>
  </w:num>
  <w:num w:numId="26" w16cid:durableId="1548058589">
    <w:abstractNumId w:val="17"/>
  </w:num>
  <w:num w:numId="27" w16cid:durableId="1593852056">
    <w:abstractNumId w:val="0"/>
  </w:num>
  <w:num w:numId="28" w16cid:durableId="1336036520">
    <w:abstractNumId w:val="1"/>
  </w:num>
  <w:num w:numId="29" w16cid:durableId="1759598195">
    <w:abstractNumId w:val="22"/>
  </w:num>
  <w:num w:numId="30" w16cid:durableId="203442492">
    <w:abstractNumId w:val="2"/>
  </w:num>
  <w:num w:numId="31" w16cid:durableId="905454452">
    <w:abstractNumId w:val="25"/>
  </w:num>
  <w:num w:numId="32" w16cid:durableId="913900956">
    <w:abstractNumId w:val="28"/>
  </w:num>
  <w:num w:numId="33" w16cid:durableId="45923043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C5C"/>
    <w:rsid w:val="00000463"/>
    <w:rsid w:val="000012DD"/>
    <w:rsid w:val="000037BD"/>
    <w:rsid w:val="000038CE"/>
    <w:rsid w:val="00005930"/>
    <w:rsid w:val="00011385"/>
    <w:rsid w:val="00012264"/>
    <w:rsid w:val="00012279"/>
    <w:rsid w:val="000168C2"/>
    <w:rsid w:val="00016E99"/>
    <w:rsid w:val="00021A01"/>
    <w:rsid w:val="0002206C"/>
    <w:rsid w:val="0002235E"/>
    <w:rsid w:val="00025521"/>
    <w:rsid w:val="00027FBC"/>
    <w:rsid w:val="0003012E"/>
    <w:rsid w:val="00032FF5"/>
    <w:rsid w:val="00040965"/>
    <w:rsid w:val="000413D6"/>
    <w:rsid w:val="0004380F"/>
    <w:rsid w:val="0004645C"/>
    <w:rsid w:val="00054FF4"/>
    <w:rsid w:val="00055942"/>
    <w:rsid w:val="00055F9E"/>
    <w:rsid w:val="00056D5B"/>
    <w:rsid w:val="00062FF3"/>
    <w:rsid w:val="00063414"/>
    <w:rsid w:val="00064206"/>
    <w:rsid w:val="0006445F"/>
    <w:rsid w:val="00071162"/>
    <w:rsid w:val="00072EE3"/>
    <w:rsid w:val="00073DC9"/>
    <w:rsid w:val="00074092"/>
    <w:rsid w:val="00075004"/>
    <w:rsid w:val="000766DC"/>
    <w:rsid w:val="00076A84"/>
    <w:rsid w:val="00076CB2"/>
    <w:rsid w:val="000775B1"/>
    <w:rsid w:val="00080AC6"/>
    <w:rsid w:val="000826CB"/>
    <w:rsid w:val="0008493D"/>
    <w:rsid w:val="000862E1"/>
    <w:rsid w:val="00091C4C"/>
    <w:rsid w:val="000952FD"/>
    <w:rsid w:val="00095621"/>
    <w:rsid w:val="00096ACB"/>
    <w:rsid w:val="00097B2C"/>
    <w:rsid w:val="000A0BEE"/>
    <w:rsid w:val="000A56D4"/>
    <w:rsid w:val="000A691D"/>
    <w:rsid w:val="000A7A45"/>
    <w:rsid w:val="000B1438"/>
    <w:rsid w:val="000B1D01"/>
    <w:rsid w:val="000B259C"/>
    <w:rsid w:val="000B5500"/>
    <w:rsid w:val="000C4405"/>
    <w:rsid w:val="000C537E"/>
    <w:rsid w:val="000C7F71"/>
    <w:rsid w:val="000D3F1B"/>
    <w:rsid w:val="000E0B48"/>
    <w:rsid w:val="000E2F30"/>
    <w:rsid w:val="000E3622"/>
    <w:rsid w:val="000E5EC9"/>
    <w:rsid w:val="000E7E1B"/>
    <w:rsid w:val="000F0EDD"/>
    <w:rsid w:val="000F5CC4"/>
    <w:rsid w:val="001017F6"/>
    <w:rsid w:val="00104288"/>
    <w:rsid w:val="001050F4"/>
    <w:rsid w:val="00106D23"/>
    <w:rsid w:val="00112BDF"/>
    <w:rsid w:val="00112E92"/>
    <w:rsid w:val="001204FE"/>
    <w:rsid w:val="0012098B"/>
    <w:rsid w:val="00120CAF"/>
    <w:rsid w:val="00122099"/>
    <w:rsid w:val="0012232D"/>
    <w:rsid w:val="00123EE2"/>
    <w:rsid w:val="00125F6B"/>
    <w:rsid w:val="00126987"/>
    <w:rsid w:val="00126E85"/>
    <w:rsid w:val="001307C7"/>
    <w:rsid w:val="001328C9"/>
    <w:rsid w:val="001332C7"/>
    <w:rsid w:val="00137A46"/>
    <w:rsid w:val="001459CB"/>
    <w:rsid w:val="001501F3"/>
    <w:rsid w:val="001512C8"/>
    <w:rsid w:val="00152CFB"/>
    <w:rsid w:val="00153D99"/>
    <w:rsid w:val="00154A10"/>
    <w:rsid w:val="00162A72"/>
    <w:rsid w:val="00166158"/>
    <w:rsid w:val="001701AE"/>
    <w:rsid w:val="00170D7F"/>
    <w:rsid w:val="00172C2C"/>
    <w:rsid w:val="00174CFB"/>
    <w:rsid w:val="00176547"/>
    <w:rsid w:val="00176C56"/>
    <w:rsid w:val="0017754A"/>
    <w:rsid w:val="00180580"/>
    <w:rsid w:val="00182533"/>
    <w:rsid w:val="00185A10"/>
    <w:rsid w:val="00190646"/>
    <w:rsid w:val="0019184A"/>
    <w:rsid w:val="00191B78"/>
    <w:rsid w:val="00191DAC"/>
    <w:rsid w:val="00192CFC"/>
    <w:rsid w:val="00193CD7"/>
    <w:rsid w:val="0019547B"/>
    <w:rsid w:val="001A11D0"/>
    <w:rsid w:val="001A170B"/>
    <w:rsid w:val="001A4DB4"/>
    <w:rsid w:val="001A511B"/>
    <w:rsid w:val="001A66A9"/>
    <w:rsid w:val="001A767E"/>
    <w:rsid w:val="001B3A91"/>
    <w:rsid w:val="001B517F"/>
    <w:rsid w:val="001B5845"/>
    <w:rsid w:val="001B7F98"/>
    <w:rsid w:val="001C2783"/>
    <w:rsid w:val="001C2A01"/>
    <w:rsid w:val="001C5BF3"/>
    <w:rsid w:val="001C6B00"/>
    <w:rsid w:val="001C6D93"/>
    <w:rsid w:val="001D0111"/>
    <w:rsid w:val="001D01BF"/>
    <w:rsid w:val="001D1521"/>
    <w:rsid w:val="001D1813"/>
    <w:rsid w:val="001D74D1"/>
    <w:rsid w:val="001D7C2C"/>
    <w:rsid w:val="001E0B94"/>
    <w:rsid w:val="001E19D7"/>
    <w:rsid w:val="001E21D7"/>
    <w:rsid w:val="001E2EA3"/>
    <w:rsid w:val="001E5807"/>
    <w:rsid w:val="001F02F3"/>
    <w:rsid w:val="001F27B7"/>
    <w:rsid w:val="001F30E6"/>
    <w:rsid w:val="001F3666"/>
    <w:rsid w:val="001F5507"/>
    <w:rsid w:val="001F5FDD"/>
    <w:rsid w:val="001F667D"/>
    <w:rsid w:val="001F687E"/>
    <w:rsid w:val="00201F6E"/>
    <w:rsid w:val="00202AD7"/>
    <w:rsid w:val="002037DF"/>
    <w:rsid w:val="002050B9"/>
    <w:rsid w:val="002069DD"/>
    <w:rsid w:val="002102EF"/>
    <w:rsid w:val="00212619"/>
    <w:rsid w:val="002131E4"/>
    <w:rsid w:val="00214FAA"/>
    <w:rsid w:val="00215098"/>
    <w:rsid w:val="002155ED"/>
    <w:rsid w:val="00216777"/>
    <w:rsid w:val="00223F5B"/>
    <w:rsid w:val="00224770"/>
    <w:rsid w:val="00225B1E"/>
    <w:rsid w:val="00226A63"/>
    <w:rsid w:val="00227005"/>
    <w:rsid w:val="00227BD5"/>
    <w:rsid w:val="00230C3B"/>
    <w:rsid w:val="00231103"/>
    <w:rsid w:val="002314FF"/>
    <w:rsid w:val="00231E3B"/>
    <w:rsid w:val="00234272"/>
    <w:rsid w:val="002364A1"/>
    <w:rsid w:val="00241F52"/>
    <w:rsid w:val="0024261D"/>
    <w:rsid w:val="00244C42"/>
    <w:rsid w:val="00245087"/>
    <w:rsid w:val="00251BEF"/>
    <w:rsid w:val="002533DB"/>
    <w:rsid w:val="0025349C"/>
    <w:rsid w:val="00253AF3"/>
    <w:rsid w:val="00253B0A"/>
    <w:rsid w:val="00254265"/>
    <w:rsid w:val="002542A0"/>
    <w:rsid w:val="0025780A"/>
    <w:rsid w:val="00262131"/>
    <w:rsid w:val="00262E53"/>
    <w:rsid w:val="002643AF"/>
    <w:rsid w:val="00264588"/>
    <w:rsid w:val="0026558B"/>
    <w:rsid w:val="00267859"/>
    <w:rsid w:val="00270B47"/>
    <w:rsid w:val="00271BF5"/>
    <w:rsid w:val="00271D85"/>
    <w:rsid w:val="0027221A"/>
    <w:rsid w:val="0027284F"/>
    <w:rsid w:val="002750A6"/>
    <w:rsid w:val="0027523B"/>
    <w:rsid w:val="0027783A"/>
    <w:rsid w:val="002865E8"/>
    <w:rsid w:val="002906CE"/>
    <w:rsid w:val="002912FB"/>
    <w:rsid w:val="00291912"/>
    <w:rsid w:val="00292B13"/>
    <w:rsid w:val="00293147"/>
    <w:rsid w:val="00294D49"/>
    <w:rsid w:val="00296F21"/>
    <w:rsid w:val="0029738B"/>
    <w:rsid w:val="002A36DF"/>
    <w:rsid w:val="002A4110"/>
    <w:rsid w:val="002A47FE"/>
    <w:rsid w:val="002A518F"/>
    <w:rsid w:val="002A58C3"/>
    <w:rsid w:val="002A5E73"/>
    <w:rsid w:val="002B3476"/>
    <w:rsid w:val="002B5996"/>
    <w:rsid w:val="002C0C55"/>
    <w:rsid w:val="002C3C86"/>
    <w:rsid w:val="002C568C"/>
    <w:rsid w:val="002C5E88"/>
    <w:rsid w:val="002D012B"/>
    <w:rsid w:val="002D06F7"/>
    <w:rsid w:val="002D18BF"/>
    <w:rsid w:val="002D1CC3"/>
    <w:rsid w:val="002D39AC"/>
    <w:rsid w:val="002D5F7A"/>
    <w:rsid w:val="002E10A4"/>
    <w:rsid w:val="002E3CEF"/>
    <w:rsid w:val="002E5CA9"/>
    <w:rsid w:val="002F3CDD"/>
    <w:rsid w:val="002F5878"/>
    <w:rsid w:val="002F7B99"/>
    <w:rsid w:val="00300202"/>
    <w:rsid w:val="00301E08"/>
    <w:rsid w:val="00302D3F"/>
    <w:rsid w:val="003030AA"/>
    <w:rsid w:val="00303DD8"/>
    <w:rsid w:val="00303EE3"/>
    <w:rsid w:val="00306307"/>
    <w:rsid w:val="003078B4"/>
    <w:rsid w:val="003079EC"/>
    <w:rsid w:val="00307F98"/>
    <w:rsid w:val="003103B0"/>
    <w:rsid w:val="00312739"/>
    <w:rsid w:val="00312A19"/>
    <w:rsid w:val="0031695F"/>
    <w:rsid w:val="00317580"/>
    <w:rsid w:val="00320371"/>
    <w:rsid w:val="0032484D"/>
    <w:rsid w:val="00327903"/>
    <w:rsid w:val="00327EAC"/>
    <w:rsid w:val="00331E8E"/>
    <w:rsid w:val="00335F54"/>
    <w:rsid w:val="00342240"/>
    <w:rsid w:val="00344DAC"/>
    <w:rsid w:val="003533CA"/>
    <w:rsid w:val="00354D26"/>
    <w:rsid w:val="0035653B"/>
    <w:rsid w:val="00357756"/>
    <w:rsid w:val="00357BA6"/>
    <w:rsid w:val="003602C2"/>
    <w:rsid w:val="003620FB"/>
    <w:rsid w:val="0036671D"/>
    <w:rsid w:val="00366918"/>
    <w:rsid w:val="00366ABC"/>
    <w:rsid w:val="00366DCC"/>
    <w:rsid w:val="00375F14"/>
    <w:rsid w:val="003764DE"/>
    <w:rsid w:val="003769AF"/>
    <w:rsid w:val="00380361"/>
    <w:rsid w:val="00380B28"/>
    <w:rsid w:val="00380E08"/>
    <w:rsid w:val="003813A0"/>
    <w:rsid w:val="00381CBF"/>
    <w:rsid w:val="00382217"/>
    <w:rsid w:val="00387527"/>
    <w:rsid w:val="00392D76"/>
    <w:rsid w:val="0039698B"/>
    <w:rsid w:val="00396CF6"/>
    <w:rsid w:val="003A1793"/>
    <w:rsid w:val="003A2B5B"/>
    <w:rsid w:val="003A36B2"/>
    <w:rsid w:val="003A4882"/>
    <w:rsid w:val="003A4DC6"/>
    <w:rsid w:val="003A4F84"/>
    <w:rsid w:val="003A7217"/>
    <w:rsid w:val="003A74CC"/>
    <w:rsid w:val="003B0073"/>
    <w:rsid w:val="003B0D30"/>
    <w:rsid w:val="003B1445"/>
    <w:rsid w:val="003B2E8A"/>
    <w:rsid w:val="003B32A3"/>
    <w:rsid w:val="003B510F"/>
    <w:rsid w:val="003B575F"/>
    <w:rsid w:val="003B5953"/>
    <w:rsid w:val="003C1787"/>
    <w:rsid w:val="003C2495"/>
    <w:rsid w:val="003C28D0"/>
    <w:rsid w:val="003C3117"/>
    <w:rsid w:val="003C38F5"/>
    <w:rsid w:val="003C3B18"/>
    <w:rsid w:val="003C3FFC"/>
    <w:rsid w:val="003C6F58"/>
    <w:rsid w:val="003C70C8"/>
    <w:rsid w:val="003C7C67"/>
    <w:rsid w:val="003C7D2A"/>
    <w:rsid w:val="003D0A17"/>
    <w:rsid w:val="003D0F39"/>
    <w:rsid w:val="003D14BA"/>
    <w:rsid w:val="003D2A24"/>
    <w:rsid w:val="003D31FD"/>
    <w:rsid w:val="003D3D7D"/>
    <w:rsid w:val="003D50D2"/>
    <w:rsid w:val="003D546F"/>
    <w:rsid w:val="003D646F"/>
    <w:rsid w:val="003D7315"/>
    <w:rsid w:val="003D7942"/>
    <w:rsid w:val="003D7B54"/>
    <w:rsid w:val="003E0045"/>
    <w:rsid w:val="003E4BD2"/>
    <w:rsid w:val="003E4F87"/>
    <w:rsid w:val="003E5576"/>
    <w:rsid w:val="003E5688"/>
    <w:rsid w:val="003E6A1B"/>
    <w:rsid w:val="003F1211"/>
    <w:rsid w:val="003F159E"/>
    <w:rsid w:val="003F7754"/>
    <w:rsid w:val="00402AC2"/>
    <w:rsid w:val="004035C4"/>
    <w:rsid w:val="00407E19"/>
    <w:rsid w:val="00411D30"/>
    <w:rsid w:val="0042031C"/>
    <w:rsid w:val="00421844"/>
    <w:rsid w:val="00421B81"/>
    <w:rsid w:val="00421C21"/>
    <w:rsid w:val="00422255"/>
    <w:rsid w:val="004253AA"/>
    <w:rsid w:val="00426884"/>
    <w:rsid w:val="00432D19"/>
    <w:rsid w:val="00436DA5"/>
    <w:rsid w:val="004410CB"/>
    <w:rsid w:val="00441F3E"/>
    <w:rsid w:val="00444A21"/>
    <w:rsid w:val="00445B4E"/>
    <w:rsid w:val="0045317B"/>
    <w:rsid w:val="004537FA"/>
    <w:rsid w:val="00455504"/>
    <w:rsid w:val="00456B10"/>
    <w:rsid w:val="00464ACB"/>
    <w:rsid w:val="004739A3"/>
    <w:rsid w:val="00480049"/>
    <w:rsid w:val="00481ADC"/>
    <w:rsid w:val="004821A3"/>
    <w:rsid w:val="00484231"/>
    <w:rsid w:val="00484A85"/>
    <w:rsid w:val="004873F3"/>
    <w:rsid w:val="004901A5"/>
    <w:rsid w:val="00491F55"/>
    <w:rsid w:val="00497513"/>
    <w:rsid w:val="004A0DDC"/>
    <w:rsid w:val="004A1907"/>
    <w:rsid w:val="004A1BB1"/>
    <w:rsid w:val="004A1D25"/>
    <w:rsid w:val="004A3C27"/>
    <w:rsid w:val="004A5502"/>
    <w:rsid w:val="004A7A25"/>
    <w:rsid w:val="004B1CE6"/>
    <w:rsid w:val="004B39F2"/>
    <w:rsid w:val="004B46F4"/>
    <w:rsid w:val="004B53D6"/>
    <w:rsid w:val="004B582E"/>
    <w:rsid w:val="004B5EF9"/>
    <w:rsid w:val="004B678F"/>
    <w:rsid w:val="004B6C8F"/>
    <w:rsid w:val="004C0998"/>
    <w:rsid w:val="004C2AE3"/>
    <w:rsid w:val="004C2EFC"/>
    <w:rsid w:val="004C3AB7"/>
    <w:rsid w:val="004C4436"/>
    <w:rsid w:val="004C6CDA"/>
    <w:rsid w:val="004C7C09"/>
    <w:rsid w:val="004D0BF9"/>
    <w:rsid w:val="004D293C"/>
    <w:rsid w:val="004D7C5C"/>
    <w:rsid w:val="004E166A"/>
    <w:rsid w:val="004E6482"/>
    <w:rsid w:val="004F432A"/>
    <w:rsid w:val="004F590F"/>
    <w:rsid w:val="004F6BB4"/>
    <w:rsid w:val="005006E2"/>
    <w:rsid w:val="00510EC8"/>
    <w:rsid w:val="00512FDF"/>
    <w:rsid w:val="00514035"/>
    <w:rsid w:val="005145C3"/>
    <w:rsid w:val="00514ECB"/>
    <w:rsid w:val="00520941"/>
    <w:rsid w:val="00520CE7"/>
    <w:rsid w:val="00521641"/>
    <w:rsid w:val="005218C7"/>
    <w:rsid w:val="00522F5F"/>
    <w:rsid w:val="00524144"/>
    <w:rsid w:val="005248A7"/>
    <w:rsid w:val="00525292"/>
    <w:rsid w:val="005257D0"/>
    <w:rsid w:val="00527788"/>
    <w:rsid w:val="005301FC"/>
    <w:rsid w:val="00530477"/>
    <w:rsid w:val="00532D6E"/>
    <w:rsid w:val="005338A0"/>
    <w:rsid w:val="00534C78"/>
    <w:rsid w:val="00535A15"/>
    <w:rsid w:val="00536A69"/>
    <w:rsid w:val="00536B22"/>
    <w:rsid w:val="005430C8"/>
    <w:rsid w:val="0054339D"/>
    <w:rsid w:val="0054420F"/>
    <w:rsid w:val="00546917"/>
    <w:rsid w:val="00546FBA"/>
    <w:rsid w:val="00547324"/>
    <w:rsid w:val="005475AF"/>
    <w:rsid w:val="005506E6"/>
    <w:rsid w:val="00554544"/>
    <w:rsid w:val="00554CF4"/>
    <w:rsid w:val="00555A05"/>
    <w:rsid w:val="005560CC"/>
    <w:rsid w:val="00556C78"/>
    <w:rsid w:val="00561790"/>
    <w:rsid w:val="00561BCC"/>
    <w:rsid w:val="0056282F"/>
    <w:rsid w:val="0056515A"/>
    <w:rsid w:val="00566687"/>
    <w:rsid w:val="00567A48"/>
    <w:rsid w:val="00573656"/>
    <w:rsid w:val="005768C9"/>
    <w:rsid w:val="00577B19"/>
    <w:rsid w:val="00580E2B"/>
    <w:rsid w:val="0058155B"/>
    <w:rsid w:val="00587600"/>
    <w:rsid w:val="0059124F"/>
    <w:rsid w:val="005921B2"/>
    <w:rsid w:val="005941A3"/>
    <w:rsid w:val="005946AB"/>
    <w:rsid w:val="00595A74"/>
    <w:rsid w:val="00596226"/>
    <w:rsid w:val="00596309"/>
    <w:rsid w:val="00596F2D"/>
    <w:rsid w:val="00597369"/>
    <w:rsid w:val="005977E8"/>
    <w:rsid w:val="005A081D"/>
    <w:rsid w:val="005A11D8"/>
    <w:rsid w:val="005A18B6"/>
    <w:rsid w:val="005A2505"/>
    <w:rsid w:val="005A2F6B"/>
    <w:rsid w:val="005A390D"/>
    <w:rsid w:val="005A3A68"/>
    <w:rsid w:val="005A5F29"/>
    <w:rsid w:val="005A71F5"/>
    <w:rsid w:val="005C1122"/>
    <w:rsid w:val="005C1E0B"/>
    <w:rsid w:val="005C3394"/>
    <w:rsid w:val="005C39C5"/>
    <w:rsid w:val="005C4433"/>
    <w:rsid w:val="005C7D0C"/>
    <w:rsid w:val="005D4244"/>
    <w:rsid w:val="005E1AEF"/>
    <w:rsid w:val="005F5F80"/>
    <w:rsid w:val="005F62ED"/>
    <w:rsid w:val="005F7339"/>
    <w:rsid w:val="00605067"/>
    <w:rsid w:val="00605AB6"/>
    <w:rsid w:val="00607E0F"/>
    <w:rsid w:val="00610F50"/>
    <w:rsid w:val="00611957"/>
    <w:rsid w:val="0062074B"/>
    <w:rsid w:val="00621426"/>
    <w:rsid w:val="00621F68"/>
    <w:rsid w:val="00623AD7"/>
    <w:rsid w:val="00626000"/>
    <w:rsid w:val="006269A1"/>
    <w:rsid w:val="006303FF"/>
    <w:rsid w:val="006325B1"/>
    <w:rsid w:val="00632AEC"/>
    <w:rsid w:val="00636A3D"/>
    <w:rsid w:val="006403D2"/>
    <w:rsid w:val="00643D57"/>
    <w:rsid w:val="0064499E"/>
    <w:rsid w:val="00645592"/>
    <w:rsid w:val="006533A2"/>
    <w:rsid w:val="0065372D"/>
    <w:rsid w:val="006560F8"/>
    <w:rsid w:val="0066694A"/>
    <w:rsid w:val="006705F7"/>
    <w:rsid w:val="006733D5"/>
    <w:rsid w:val="00674B04"/>
    <w:rsid w:val="00680AD8"/>
    <w:rsid w:val="006814E7"/>
    <w:rsid w:val="00684458"/>
    <w:rsid w:val="00687E3F"/>
    <w:rsid w:val="006906F3"/>
    <w:rsid w:val="00693E98"/>
    <w:rsid w:val="006A25D2"/>
    <w:rsid w:val="006A2BD7"/>
    <w:rsid w:val="006A3FDB"/>
    <w:rsid w:val="006A5776"/>
    <w:rsid w:val="006A60B9"/>
    <w:rsid w:val="006B0549"/>
    <w:rsid w:val="006B0C48"/>
    <w:rsid w:val="006B0F22"/>
    <w:rsid w:val="006B5BEF"/>
    <w:rsid w:val="006B7171"/>
    <w:rsid w:val="006C1B8D"/>
    <w:rsid w:val="006C3ED5"/>
    <w:rsid w:val="006C552B"/>
    <w:rsid w:val="006D01D3"/>
    <w:rsid w:val="006D6315"/>
    <w:rsid w:val="006D650D"/>
    <w:rsid w:val="006D6994"/>
    <w:rsid w:val="006E112C"/>
    <w:rsid w:val="006E1D4C"/>
    <w:rsid w:val="006E279C"/>
    <w:rsid w:val="006E29DE"/>
    <w:rsid w:val="006E4E00"/>
    <w:rsid w:val="006E5304"/>
    <w:rsid w:val="006E6DA9"/>
    <w:rsid w:val="006F0472"/>
    <w:rsid w:val="006F4EF5"/>
    <w:rsid w:val="006F5F7A"/>
    <w:rsid w:val="006F7519"/>
    <w:rsid w:val="0070409F"/>
    <w:rsid w:val="0070672B"/>
    <w:rsid w:val="007113DC"/>
    <w:rsid w:val="007123A8"/>
    <w:rsid w:val="00712FA6"/>
    <w:rsid w:val="0071402E"/>
    <w:rsid w:val="00715918"/>
    <w:rsid w:val="0072164B"/>
    <w:rsid w:val="00722F8A"/>
    <w:rsid w:val="007230BC"/>
    <w:rsid w:val="00723E74"/>
    <w:rsid w:val="007242B4"/>
    <w:rsid w:val="0073005B"/>
    <w:rsid w:val="00730E81"/>
    <w:rsid w:val="00733E21"/>
    <w:rsid w:val="0073404F"/>
    <w:rsid w:val="00734A0C"/>
    <w:rsid w:val="00740B16"/>
    <w:rsid w:val="00742E67"/>
    <w:rsid w:val="00743F50"/>
    <w:rsid w:val="00747821"/>
    <w:rsid w:val="00747EF6"/>
    <w:rsid w:val="007508EF"/>
    <w:rsid w:val="00750B62"/>
    <w:rsid w:val="0075159B"/>
    <w:rsid w:val="007531D5"/>
    <w:rsid w:val="0075373D"/>
    <w:rsid w:val="00753F14"/>
    <w:rsid w:val="00757106"/>
    <w:rsid w:val="00761997"/>
    <w:rsid w:val="00766B76"/>
    <w:rsid w:val="00771621"/>
    <w:rsid w:val="00772EDD"/>
    <w:rsid w:val="00774FA6"/>
    <w:rsid w:val="00775A18"/>
    <w:rsid w:val="00791B92"/>
    <w:rsid w:val="007934D2"/>
    <w:rsid w:val="00795B9D"/>
    <w:rsid w:val="00795E61"/>
    <w:rsid w:val="007A7E78"/>
    <w:rsid w:val="007B3A5E"/>
    <w:rsid w:val="007B529A"/>
    <w:rsid w:val="007B57B1"/>
    <w:rsid w:val="007B5C83"/>
    <w:rsid w:val="007C02F9"/>
    <w:rsid w:val="007C108B"/>
    <w:rsid w:val="007C1690"/>
    <w:rsid w:val="007C2DF7"/>
    <w:rsid w:val="007C302D"/>
    <w:rsid w:val="007C6B4E"/>
    <w:rsid w:val="007D023F"/>
    <w:rsid w:val="007D127A"/>
    <w:rsid w:val="007D1376"/>
    <w:rsid w:val="007D16C5"/>
    <w:rsid w:val="007D25EE"/>
    <w:rsid w:val="007E0AC9"/>
    <w:rsid w:val="007E5FE7"/>
    <w:rsid w:val="007E6854"/>
    <w:rsid w:val="007F43D4"/>
    <w:rsid w:val="007F4C25"/>
    <w:rsid w:val="007F5301"/>
    <w:rsid w:val="007F5C97"/>
    <w:rsid w:val="007F5DD1"/>
    <w:rsid w:val="007F6742"/>
    <w:rsid w:val="008006D1"/>
    <w:rsid w:val="008031C1"/>
    <w:rsid w:val="00803785"/>
    <w:rsid w:val="008061A3"/>
    <w:rsid w:val="008124F5"/>
    <w:rsid w:val="00813262"/>
    <w:rsid w:val="00815464"/>
    <w:rsid w:val="00815C88"/>
    <w:rsid w:val="00820074"/>
    <w:rsid w:val="00820C2B"/>
    <w:rsid w:val="008217B2"/>
    <w:rsid w:val="008218EF"/>
    <w:rsid w:val="008222C5"/>
    <w:rsid w:val="008263DF"/>
    <w:rsid w:val="00826574"/>
    <w:rsid w:val="00830723"/>
    <w:rsid w:val="0083116D"/>
    <w:rsid w:val="0083393C"/>
    <w:rsid w:val="00835493"/>
    <w:rsid w:val="00842E61"/>
    <w:rsid w:val="00843356"/>
    <w:rsid w:val="008443E7"/>
    <w:rsid w:val="008449E3"/>
    <w:rsid w:val="008464B2"/>
    <w:rsid w:val="00847665"/>
    <w:rsid w:val="00847BE1"/>
    <w:rsid w:val="00851136"/>
    <w:rsid w:val="008512D7"/>
    <w:rsid w:val="00851EBF"/>
    <w:rsid w:val="008552B3"/>
    <w:rsid w:val="0086021D"/>
    <w:rsid w:val="00862AF4"/>
    <w:rsid w:val="008634B7"/>
    <w:rsid w:val="00863F89"/>
    <w:rsid w:val="008643F3"/>
    <w:rsid w:val="00874C86"/>
    <w:rsid w:val="008750F5"/>
    <w:rsid w:val="00875EDB"/>
    <w:rsid w:val="00876CE8"/>
    <w:rsid w:val="00881AB1"/>
    <w:rsid w:val="00881DF6"/>
    <w:rsid w:val="00882805"/>
    <w:rsid w:val="008868E6"/>
    <w:rsid w:val="00886E11"/>
    <w:rsid w:val="00890231"/>
    <w:rsid w:val="008955B8"/>
    <w:rsid w:val="00897A92"/>
    <w:rsid w:val="008A0455"/>
    <w:rsid w:val="008A1722"/>
    <w:rsid w:val="008A1BCF"/>
    <w:rsid w:val="008A7920"/>
    <w:rsid w:val="008A7D64"/>
    <w:rsid w:val="008B18BD"/>
    <w:rsid w:val="008B7668"/>
    <w:rsid w:val="008C07AB"/>
    <w:rsid w:val="008C121E"/>
    <w:rsid w:val="008C1253"/>
    <w:rsid w:val="008C5D7E"/>
    <w:rsid w:val="008C698B"/>
    <w:rsid w:val="008D0B54"/>
    <w:rsid w:val="008D2B88"/>
    <w:rsid w:val="008D2D7E"/>
    <w:rsid w:val="008D5182"/>
    <w:rsid w:val="008D5359"/>
    <w:rsid w:val="008D6D5E"/>
    <w:rsid w:val="008D7435"/>
    <w:rsid w:val="008E0484"/>
    <w:rsid w:val="008E234D"/>
    <w:rsid w:val="008E39DC"/>
    <w:rsid w:val="008E3C7A"/>
    <w:rsid w:val="008E455C"/>
    <w:rsid w:val="008E6DF2"/>
    <w:rsid w:val="008E7355"/>
    <w:rsid w:val="008E78EE"/>
    <w:rsid w:val="008E7E5A"/>
    <w:rsid w:val="008F1860"/>
    <w:rsid w:val="008F4E1B"/>
    <w:rsid w:val="008F5981"/>
    <w:rsid w:val="00900ED6"/>
    <w:rsid w:val="00901BE4"/>
    <w:rsid w:val="0090264F"/>
    <w:rsid w:val="009032E4"/>
    <w:rsid w:val="00906CCD"/>
    <w:rsid w:val="00911747"/>
    <w:rsid w:val="009143F1"/>
    <w:rsid w:val="00914855"/>
    <w:rsid w:val="00915C11"/>
    <w:rsid w:val="00915F05"/>
    <w:rsid w:val="00916FF3"/>
    <w:rsid w:val="009171CE"/>
    <w:rsid w:val="009178DF"/>
    <w:rsid w:val="00921F49"/>
    <w:rsid w:val="00922B14"/>
    <w:rsid w:val="00924A83"/>
    <w:rsid w:val="009250A0"/>
    <w:rsid w:val="00931374"/>
    <w:rsid w:val="009317D3"/>
    <w:rsid w:val="00934057"/>
    <w:rsid w:val="00934706"/>
    <w:rsid w:val="0093616A"/>
    <w:rsid w:val="0093644B"/>
    <w:rsid w:val="009366A5"/>
    <w:rsid w:val="00936CCC"/>
    <w:rsid w:val="009376A5"/>
    <w:rsid w:val="00937C51"/>
    <w:rsid w:val="00937DF4"/>
    <w:rsid w:val="00940929"/>
    <w:rsid w:val="00943EBF"/>
    <w:rsid w:val="0094400A"/>
    <w:rsid w:val="009448F4"/>
    <w:rsid w:val="0094528E"/>
    <w:rsid w:val="00950BA9"/>
    <w:rsid w:val="00951254"/>
    <w:rsid w:val="00951485"/>
    <w:rsid w:val="009528C0"/>
    <w:rsid w:val="00955D10"/>
    <w:rsid w:val="00960DBC"/>
    <w:rsid w:val="00963347"/>
    <w:rsid w:val="009637E5"/>
    <w:rsid w:val="00963B87"/>
    <w:rsid w:val="009656E3"/>
    <w:rsid w:val="00965AEA"/>
    <w:rsid w:val="009672C2"/>
    <w:rsid w:val="00970D87"/>
    <w:rsid w:val="009723AD"/>
    <w:rsid w:val="00974468"/>
    <w:rsid w:val="0097656A"/>
    <w:rsid w:val="0097742B"/>
    <w:rsid w:val="00982829"/>
    <w:rsid w:val="00985A22"/>
    <w:rsid w:val="009865DB"/>
    <w:rsid w:val="00986A89"/>
    <w:rsid w:val="00987B47"/>
    <w:rsid w:val="009910CE"/>
    <w:rsid w:val="00992364"/>
    <w:rsid w:val="009A420E"/>
    <w:rsid w:val="009B0139"/>
    <w:rsid w:val="009B122A"/>
    <w:rsid w:val="009B1C56"/>
    <w:rsid w:val="009B287F"/>
    <w:rsid w:val="009B36CA"/>
    <w:rsid w:val="009B62C3"/>
    <w:rsid w:val="009B64B4"/>
    <w:rsid w:val="009B74DA"/>
    <w:rsid w:val="009B7881"/>
    <w:rsid w:val="009B7A81"/>
    <w:rsid w:val="009C0E83"/>
    <w:rsid w:val="009C1D85"/>
    <w:rsid w:val="009C2396"/>
    <w:rsid w:val="009C271D"/>
    <w:rsid w:val="009C3EA5"/>
    <w:rsid w:val="009D0E59"/>
    <w:rsid w:val="009D2DC7"/>
    <w:rsid w:val="009D301F"/>
    <w:rsid w:val="009D46AB"/>
    <w:rsid w:val="009E2663"/>
    <w:rsid w:val="009E2754"/>
    <w:rsid w:val="009E3746"/>
    <w:rsid w:val="009F10DE"/>
    <w:rsid w:val="009F1EA7"/>
    <w:rsid w:val="009F3886"/>
    <w:rsid w:val="00A041D5"/>
    <w:rsid w:val="00A04393"/>
    <w:rsid w:val="00A05AE5"/>
    <w:rsid w:val="00A07020"/>
    <w:rsid w:val="00A0707E"/>
    <w:rsid w:val="00A07187"/>
    <w:rsid w:val="00A0730F"/>
    <w:rsid w:val="00A07682"/>
    <w:rsid w:val="00A144A7"/>
    <w:rsid w:val="00A14B99"/>
    <w:rsid w:val="00A15C5C"/>
    <w:rsid w:val="00A1708E"/>
    <w:rsid w:val="00A17E54"/>
    <w:rsid w:val="00A256D6"/>
    <w:rsid w:val="00A266C5"/>
    <w:rsid w:val="00A27237"/>
    <w:rsid w:val="00A27C1B"/>
    <w:rsid w:val="00A32048"/>
    <w:rsid w:val="00A350ED"/>
    <w:rsid w:val="00A41584"/>
    <w:rsid w:val="00A44911"/>
    <w:rsid w:val="00A52BF6"/>
    <w:rsid w:val="00A52D05"/>
    <w:rsid w:val="00A530E9"/>
    <w:rsid w:val="00A550CF"/>
    <w:rsid w:val="00A628AF"/>
    <w:rsid w:val="00A63B2C"/>
    <w:rsid w:val="00A63B34"/>
    <w:rsid w:val="00A7342F"/>
    <w:rsid w:val="00A74634"/>
    <w:rsid w:val="00A7645F"/>
    <w:rsid w:val="00A82823"/>
    <w:rsid w:val="00A83C91"/>
    <w:rsid w:val="00A84E87"/>
    <w:rsid w:val="00A864E1"/>
    <w:rsid w:val="00A9164D"/>
    <w:rsid w:val="00A91AB7"/>
    <w:rsid w:val="00A941F2"/>
    <w:rsid w:val="00A94C41"/>
    <w:rsid w:val="00A94DFA"/>
    <w:rsid w:val="00A97218"/>
    <w:rsid w:val="00A979E2"/>
    <w:rsid w:val="00AA04A0"/>
    <w:rsid w:val="00AA12C8"/>
    <w:rsid w:val="00AA35A1"/>
    <w:rsid w:val="00AA5AD2"/>
    <w:rsid w:val="00AB0CDE"/>
    <w:rsid w:val="00AB0E75"/>
    <w:rsid w:val="00AB1643"/>
    <w:rsid w:val="00AB56AA"/>
    <w:rsid w:val="00AC08F8"/>
    <w:rsid w:val="00AC3823"/>
    <w:rsid w:val="00AD2C45"/>
    <w:rsid w:val="00AD3FD8"/>
    <w:rsid w:val="00AD7A33"/>
    <w:rsid w:val="00AE0C95"/>
    <w:rsid w:val="00AE1619"/>
    <w:rsid w:val="00AE1F14"/>
    <w:rsid w:val="00AE2E70"/>
    <w:rsid w:val="00AE3E40"/>
    <w:rsid w:val="00AE5566"/>
    <w:rsid w:val="00AE72CC"/>
    <w:rsid w:val="00AE7CBF"/>
    <w:rsid w:val="00AF01F5"/>
    <w:rsid w:val="00AF1414"/>
    <w:rsid w:val="00AF2AD0"/>
    <w:rsid w:val="00AF2C4C"/>
    <w:rsid w:val="00AF3336"/>
    <w:rsid w:val="00AF4579"/>
    <w:rsid w:val="00AF4D95"/>
    <w:rsid w:val="00B00949"/>
    <w:rsid w:val="00B0197E"/>
    <w:rsid w:val="00B01E81"/>
    <w:rsid w:val="00B031E5"/>
    <w:rsid w:val="00B0435F"/>
    <w:rsid w:val="00B04766"/>
    <w:rsid w:val="00B06DF0"/>
    <w:rsid w:val="00B079A7"/>
    <w:rsid w:val="00B10DB9"/>
    <w:rsid w:val="00B11DF8"/>
    <w:rsid w:val="00B15D82"/>
    <w:rsid w:val="00B17D7C"/>
    <w:rsid w:val="00B2056A"/>
    <w:rsid w:val="00B23AE4"/>
    <w:rsid w:val="00B24C4E"/>
    <w:rsid w:val="00B26940"/>
    <w:rsid w:val="00B271C5"/>
    <w:rsid w:val="00B303DD"/>
    <w:rsid w:val="00B315CF"/>
    <w:rsid w:val="00B34854"/>
    <w:rsid w:val="00B34BE7"/>
    <w:rsid w:val="00B3678C"/>
    <w:rsid w:val="00B37E4B"/>
    <w:rsid w:val="00B42417"/>
    <w:rsid w:val="00B42880"/>
    <w:rsid w:val="00B440D9"/>
    <w:rsid w:val="00B45447"/>
    <w:rsid w:val="00B473EC"/>
    <w:rsid w:val="00B47B6B"/>
    <w:rsid w:val="00B47C7E"/>
    <w:rsid w:val="00B50EA5"/>
    <w:rsid w:val="00B512E6"/>
    <w:rsid w:val="00B51C2B"/>
    <w:rsid w:val="00B605C6"/>
    <w:rsid w:val="00B65DDC"/>
    <w:rsid w:val="00B65FB4"/>
    <w:rsid w:val="00B70B72"/>
    <w:rsid w:val="00B715B4"/>
    <w:rsid w:val="00B75AFF"/>
    <w:rsid w:val="00B765CA"/>
    <w:rsid w:val="00B77DF7"/>
    <w:rsid w:val="00B851A8"/>
    <w:rsid w:val="00B856DA"/>
    <w:rsid w:val="00B96371"/>
    <w:rsid w:val="00BA1F76"/>
    <w:rsid w:val="00BA2559"/>
    <w:rsid w:val="00BA5DC1"/>
    <w:rsid w:val="00BB0119"/>
    <w:rsid w:val="00BB0F4E"/>
    <w:rsid w:val="00BB2D8B"/>
    <w:rsid w:val="00BB372A"/>
    <w:rsid w:val="00BB758B"/>
    <w:rsid w:val="00BC1DD2"/>
    <w:rsid w:val="00BC5676"/>
    <w:rsid w:val="00BC689E"/>
    <w:rsid w:val="00BD1BBA"/>
    <w:rsid w:val="00BD2346"/>
    <w:rsid w:val="00BD2FF4"/>
    <w:rsid w:val="00BD3B34"/>
    <w:rsid w:val="00BD5D70"/>
    <w:rsid w:val="00BD66E6"/>
    <w:rsid w:val="00BD782E"/>
    <w:rsid w:val="00BE0DC5"/>
    <w:rsid w:val="00BE1885"/>
    <w:rsid w:val="00BE30DE"/>
    <w:rsid w:val="00BE47F4"/>
    <w:rsid w:val="00BE67C3"/>
    <w:rsid w:val="00BE7434"/>
    <w:rsid w:val="00BF0682"/>
    <w:rsid w:val="00BF1147"/>
    <w:rsid w:val="00BF23D2"/>
    <w:rsid w:val="00BF349C"/>
    <w:rsid w:val="00BF4BB3"/>
    <w:rsid w:val="00BF57F0"/>
    <w:rsid w:val="00BF6A10"/>
    <w:rsid w:val="00C010A7"/>
    <w:rsid w:val="00C048DB"/>
    <w:rsid w:val="00C143F4"/>
    <w:rsid w:val="00C173F7"/>
    <w:rsid w:val="00C176D2"/>
    <w:rsid w:val="00C17CC6"/>
    <w:rsid w:val="00C17D0E"/>
    <w:rsid w:val="00C20168"/>
    <w:rsid w:val="00C2283C"/>
    <w:rsid w:val="00C239AF"/>
    <w:rsid w:val="00C27682"/>
    <w:rsid w:val="00C32D64"/>
    <w:rsid w:val="00C41902"/>
    <w:rsid w:val="00C41ABA"/>
    <w:rsid w:val="00C42388"/>
    <w:rsid w:val="00C4285D"/>
    <w:rsid w:val="00C44809"/>
    <w:rsid w:val="00C44C22"/>
    <w:rsid w:val="00C465B1"/>
    <w:rsid w:val="00C46878"/>
    <w:rsid w:val="00C46BCC"/>
    <w:rsid w:val="00C5224B"/>
    <w:rsid w:val="00C52979"/>
    <w:rsid w:val="00C52F6D"/>
    <w:rsid w:val="00C562BF"/>
    <w:rsid w:val="00C56FD7"/>
    <w:rsid w:val="00C625DD"/>
    <w:rsid w:val="00C658A9"/>
    <w:rsid w:val="00C70920"/>
    <w:rsid w:val="00C75012"/>
    <w:rsid w:val="00C77B17"/>
    <w:rsid w:val="00C814D9"/>
    <w:rsid w:val="00C83FA6"/>
    <w:rsid w:val="00C843B2"/>
    <w:rsid w:val="00C85326"/>
    <w:rsid w:val="00C86045"/>
    <w:rsid w:val="00C8665D"/>
    <w:rsid w:val="00C86A46"/>
    <w:rsid w:val="00C87888"/>
    <w:rsid w:val="00C90FB6"/>
    <w:rsid w:val="00C921DF"/>
    <w:rsid w:val="00C93E8E"/>
    <w:rsid w:val="00C95555"/>
    <w:rsid w:val="00C95F6B"/>
    <w:rsid w:val="00CA3412"/>
    <w:rsid w:val="00CA49B1"/>
    <w:rsid w:val="00CA4F7B"/>
    <w:rsid w:val="00CA691E"/>
    <w:rsid w:val="00CA7E20"/>
    <w:rsid w:val="00CB139E"/>
    <w:rsid w:val="00CB4136"/>
    <w:rsid w:val="00CC2555"/>
    <w:rsid w:val="00CC38FF"/>
    <w:rsid w:val="00CC4C68"/>
    <w:rsid w:val="00CC4DFF"/>
    <w:rsid w:val="00CC576D"/>
    <w:rsid w:val="00CC6177"/>
    <w:rsid w:val="00CC61A0"/>
    <w:rsid w:val="00CC71D1"/>
    <w:rsid w:val="00CD1315"/>
    <w:rsid w:val="00CD2F8C"/>
    <w:rsid w:val="00CD48D5"/>
    <w:rsid w:val="00CD5EE9"/>
    <w:rsid w:val="00CD6F05"/>
    <w:rsid w:val="00CE2263"/>
    <w:rsid w:val="00CE6956"/>
    <w:rsid w:val="00CE7C72"/>
    <w:rsid w:val="00CF0F40"/>
    <w:rsid w:val="00CF1A54"/>
    <w:rsid w:val="00CF2AD9"/>
    <w:rsid w:val="00CF3097"/>
    <w:rsid w:val="00CF3442"/>
    <w:rsid w:val="00CF5DDA"/>
    <w:rsid w:val="00CF63EB"/>
    <w:rsid w:val="00CF77EA"/>
    <w:rsid w:val="00D00CC7"/>
    <w:rsid w:val="00D02802"/>
    <w:rsid w:val="00D03465"/>
    <w:rsid w:val="00D054A2"/>
    <w:rsid w:val="00D10306"/>
    <w:rsid w:val="00D11BF8"/>
    <w:rsid w:val="00D12AEB"/>
    <w:rsid w:val="00D13800"/>
    <w:rsid w:val="00D142B2"/>
    <w:rsid w:val="00D1440E"/>
    <w:rsid w:val="00D15494"/>
    <w:rsid w:val="00D16043"/>
    <w:rsid w:val="00D1799E"/>
    <w:rsid w:val="00D223EB"/>
    <w:rsid w:val="00D23E55"/>
    <w:rsid w:val="00D24403"/>
    <w:rsid w:val="00D248EF"/>
    <w:rsid w:val="00D24AF2"/>
    <w:rsid w:val="00D27182"/>
    <w:rsid w:val="00D279F2"/>
    <w:rsid w:val="00D33210"/>
    <w:rsid w:val="00D37D26"/>
    <w:rsid w:val="00D37EAE"/>
    <w:rsid w:val="00D41E4A"/>
    <w:rsid w:val="00D422E3"/>
    <w:rsid w:val="00D436C9"/>
    <w:rsid w:val="00D506CF"/>
    <w:rsid w:val="00D51950"/>
    <w:rsid w:val="00D54B26"/>
    <w:rsid w:val="00D60585"/>
    <w:rsid w:val="00D6142C"/>
    <w:rsid w:val="00D6254B"/>
    <w:rsid w:val="00D63B4A"/>
    <w:rsid w:val="00D64C10"/>
    <w:rsid w:val="00D741FA"/>
    <w:rsid w:val="00D753F8"/>
    <w:rsid w:val="00D75C50"/>
    <w:rsid w:val="00D76F97"/>
    <w:rsid w:val="00D849A9"/>
    <w:rsid w:val="00D851C5"/>
    <w:rsid w:val="00D85B70"/>
    <w:rsid w:val="00D866CA"/>
    <w:rsid w:val="00D922A3"/>
    <w:rsid w:val="00D93BBE"/>
    <w:rsid w:val="00D95A4C"/>
    <w:rsid w:val="00D95E5F"/>
    <w:rsid w:val="00DA1ABB"/>
    <w:rsid w:val="00DA30C7"/>
    <w:rsid w:val="00DA6574"/>
    <w:rsid w:val="00DA6F3F"/>
    <w:rsid w:val="00DB116A"/>
    <w:rsid w:val="00DB53EB"/>
    <w:rsid w:val="00DB6498"/>
    <w:rsid w:val="00DB685D"/>
    <w:rsid w:val="00DB6A78"/>
    <w:rsid w:val="00DC2CA6"/>
    <w:rsid w:val="00DC3F91"/>
    <w:rsid w:val="00DD0C1E"/>
    <w:rsid w:val="00DD1419"/>
    <w:rsid w:val="00DD15B6"/>
    <w:rsid w:val="00DD74BE"/>
    <w:rsid w:val="00DE53D8"/>
    <w:rsid w:val="00DE7675"/>
    <w:rsid w:val="00DF07AB"/>
    <w:rsid w:val="00DF2366"/>
    <w:rsid w:val="00DF3BCD"/>
    <w:rsid w:val="00DF61D9"/>
    <w:rsid w:val="00DF70BA"/>
    <w:rsid w:val="00DF7DD6"/>
    <w:rsid w:val="00E0011C"/>
    <w:rsid w:val="00E001B4"/>
    <w:rsid w:val="00E0057B"/>
    <w:rsid w:val="00E00B59"/>
    <w:rsid w:val="00E016A6"/>
    <w:rsid w:val="00E0173C"/>
    <w:rsid w:val="00E0201D"/>
    <w:rsid w:val="00E0307B"/>
    <w:rsid w:val="00E053D2"/>
    <w:rsid w:val="00E06845"/>
    <w:rsid w:val="00E0696A"/>
    <w:rsid w:val="00E07CD1"/>
    <w:rsid w:val="00E07F7B"/>
    <w:rsid w:val="00E10890"/>
    <w:rsid w:val="00E15BF1"/>
    <w:rsid w:val="00E15C5B"/>
    <w:rsid w:val="00E20283"/>
    <w:rsid w:val="00E20E96"/>
    <w:rsid w:val="00E25B24"/>
    <w:rsid w:val="00E27352"/>
    <w:rsid w:val="00E33041"/>
    <w:rsid w:val="00E34127"/>
    <w:rsid w:val="00E34361"/>
    <w:rsid w:val="00E35433"/>
    <w:rsid w:val="00E36A96"/>
    <w:rsid w:val="00E375B1"/>
    <w:rsid w:val="00E44060"/>
    <w:rsid w:val="00E4579E"/>
    <w:rsid w:val="00E46C03"/>
    <w:rsid w:val="00E4757F"/>
    <w:rsid w:val="00E479C1"/>
    <w:rsid w:val="00E54D9E"/>
    <w:rsid w:val="00E5594A"/>
    <w:rsid w:val="00E56B19"/>
    <w:rsid w:val="00E6000D"/>
    <w:rsid w:val="00E6165E"/>
    <w:rsid w:val="00E61DF7"/>
    <w:rsid w:val="00E701D0"/>
    <w:rsid w:val="00E71F1D"/>
    <w:rsid w:val="00E72C72"/>
    <w:rsid w:val="00E73075"/>
    <w:rsid w:val="00E765E9"/>
    <w:rsid w:val="00E806BC"/>
    <w:rsid w:val="00E84BDB"/>
    <w:rsid w:val="00E85FDE"/>
    <w:rsid w:val="00E86ACC"/>
    <w:rsid w:val="00E8740C"/>
    <w:rsid w:val="00E9046F"/>
    <w:rsid w:val="00E9257E"/>
    <w:rsid w:val="00E92D51"/>
    <w:rsid w:val="00E932CC"/>
    <w:rsid w:val="00E94723"/>
    <w:rsid w:val="00E948E2"/>
    <w:rsid w:val="00E951C0"/>
    <w:rsid w:val="00E973AC"/>
    <w:rsid w:val="00EA0562"/>
    <w:rsid w:val="00EA63D9"/>
    <w:rsid w:val="00EB63FE"/>
    <w:rsid w:val="00EC102F"/>
    <w:rsid w:val="00EC5F2B"/>
    <w:rsid w:val="00EC6542"/>
    <w:rsid w:val="00EC7F18"/>
    <w:rsid w:val="00ED4A6A"/>
    <w:rsid w:val="00ED53E5"/>
    <w:rsid w:val="00ED55BC"/>
    <w:rsid w:val="00EE0E26"/>
    <w:rsid w:val="00EE15A4"/>
    <w:rsid w:val="00EE5976"/>
    <w:rsid w:val="00EF1AF6"/>
    <w:rsid w:val="00EF43C6"/>
    <w:rsid w:val="00EF7B23"/>
    <w:rsid w:val="00F0482B"/>
    <w:rsid w:val="00F055F8"/>
    <w:rsid w:val="00F065A1"/>
    <w:rsid w:val="00F06B13"/>
    <w:rsid w:val="00F12B4F"/>
    <w:rsid w:val="00F13D4E"/>
    <w:rsid w:val="00F15C16"/>
    <w:rsid w:val="00F160CC"/>
    <w:rsid w:val="00F17AEB"/>
    <w:rsid w:val="00F21CEC"/>
    <w:rsid w:val="00F23F9F"/>
    <w:rsid w:val="00F23FE9"/>
    <w:rsid w:val="00F2425E"/>
    <w:rsid w:val="00F2668C"/>
    <w:rsid w:val="00F273E5"/>
    <w:rsid w:val="00F327BD"/>
    <w:rsid w:val="00F33195"/>
    <w:rsid w:val="00F358C6"/>
    <w:rsid w:val="00F35DC5"/>
    <w:rsid w:val="00F37114"/>
    <w:rsid w:val="00F375D5"/>
    <w:rsid w:val="00F376F1"/>
    <w:rsid w:val="00F442EE"/>
    <w:rsid w:val="00F4597E"/>
    <w:rsid w:val="00F50CED"/>
    <w:rsid w:val="00F51EAF"/>
    <w:rsid w:val="00F5589B"/>
    <w:rsid w:val="00F5646B"/>
    <w:rsid w:val="00F564AF"/>
    <w:rsid w:val="00F648BC"/>
    <w:rsid w:val="00F65C63"/>
    <w:rsid w:val="00F66881"/>
    <w:rsid w:val="00F747E9"/>
    <w:rsid w:val="00F75B25"/>
    <w:rsid w:val="00F76C99"/>
    <w:rsid w:val="00F805AF"/>
    <w:rsid w:val="00F8212F"/>
    <w:rsid w:val="00F84D44"/>
    <w:rsid w:val="00F90453"/>
    <w:rsid w:val="00F9073C"/>
    <w:rsid w:val="00F90C54"/>
    <w:rsid w:val="00F956B0"/>
    <w:rsid w:val="00FA2294"/>
    <w:rsid w:val="00FA2790"/>
    <w:rsid w:val="00FA59CA"/>
    <w:rsid w:val="00FA5F90"/>
    <w:rsid w:val="00FA7C14"/>
    <w:rsid w:val="00FB1E9F"/>
    <w:rsid w:val="00FB3938"/>
    <w:rsid w:val="00FB43A9"/>
    <w:rsid w:val="00FB5624"/>
    <w:rsid w:val="00FB5FB0"/>
    <w:rsid w:val="00FB6B1B"/>
    <w:rsid w:val="00FC3E50"/>
    <w:rsid w:val="00FC498E"/>
    <w:rsid w:val="00FC6EEA"/>
    <w:rsid w:val="00FD0471"/>
    <w:rsid w:val="00FD1088"/>
    <w:rsid w:val="00FD1CC4"/>
    <w:rsid w:val="00FD526B"/>
    <w:rsid w:val="00FE096F"/>
    <w:rsid w:val="00FE0B49"/>
    <w:rsid w:val="00FE3604"/>
    <w:rsid w:val="00FF03A3"/>
    <w:rsid w:val="00FF375A"/>
    <w:rsid w:val="00FF4BA9"/>
    <w:rsid w:val="00FF71FF"/>
    <w:rsid w:val="07ED0172"/>
    <w:rsid w:val="0B758731"/>
    <w:rsid w:val="3A927755"/>
    <w:rsid w:val="5392CB15"/>
    <w:rsid w:val="5759B68A"/>
    <w:rsid w:val="6E2A6BBB"/>
    <w:rsid w:val="7C1A9F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AD1842"/>
  <w15:chartTrackingRefBased/>
  <w15:docId w15:val="{E83D3C62-79E5-4C43-B170-D3FC06CBD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10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231103"/>
    <w:pPr>
      <w:spacing w:after="0" w:line="240" w:lineRule="auto"/>
    </w:pPr>
    <w:rPr>
      <w:sz w:val="20"/>
      <w:szCs w:val="20"/>
    </w:rPr>
  </w:style>
  <w:style w:type="character" w:customStyle="1" w:styleId="FootnoteTextChar">
    <w:name w:val="Footnote Text Char"/>
    <w:basedOn w:val="DefaultParagraphFont"/>
    <w:link w:val="FootnoteText"/>
    <w:uiPriority w:val="99"/>
    <w:rsid w:val="00231103"/>
    <w:rPr>
      <w:sz w:val="20"/>
      <w:szCs w:val="20"/>
    </w:rPr>
  </w:style>
  <w:style w:type="character" w:styleId="FootnoteReference">
    <w:name w:val="footnote reference"/>
    <w:basedOn w:val="DefaultParagraphFont"/>
    <w:uiPriority w:val="99"/>
    <w:unhideWhenUsed/>
    <w:rsid w:val="00231103"/>
    <w:rPr>
      <w:vertAlign w:val="superscript"/>
    </w:rPr>
  </w:style>
  <w:style w:type="table" w:styleId="TableGrid">
    <w:name w:val="Table Grid"/>
    <w:basedOn w:val="TableNormal"/>
    <w:uiPriority w:val="59"/>
    <w:rsid w:val="002311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464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645C"/>
  </w:style>
  <w:style w:type="paragraph" w:styleId="NoSpacing">
    <w:name w:val="No Spacing"/>
    <w:uiPriority w:val="1"/>
    <w:qFormat/>
    <w:rsid w:val="0004645C"/>
    <w:pPr>
      <w:spacing w:after="0" w:line="240" w:lineRule="auto"/>
    </w:pPr>
  </w:style>
  <w:style w:type="paragraph" w:styleId="ListParagraph">
    <w:name w:val="List Paragraph"/>
    <w:basedOn w:val="Normal"/>
    <w:link w:val="ListParagraphChar"/>
    <w:uiPriority w:val="34"/>
    <w:qFormat/>
    <w:rsid w:val="00BB0F4E"/>
    <w:pPr>
      <w:ind w:left="720"/>
      <w:contextualSpacing/>
    </w:pPr>
  </w:style>
  <w:style w:type="character" w:styleId="CommentReference">
    <w:name w:val="annotation reference"/>
    <w:basedOn w:val="DefaultParagraphFont"/>
    <w:uiPriority w:val="99"/>
    <w:semiHidden/>
    <w:unhideWhenUsed/>
    <w:rsid w:val="008C1253"/>
    <w:rPr>
      <w:sz w:val="16"/>
      <w:szCs w:val="16"/>
    </w:rPr>
  </w:style>
  <w:style w:type="paragraph" w:styleId="CommentText">
    <w:name w:val="annotation text"/>
    <w:basedOn w:val="Normal"/>
    <w:link w:val="CommentTextChar"/>
    <w:uiPriority w:val="99"/>
    <w:unhideWhenUsed/>
    <w:rsid w:val="008C1253"/>
    <w:pPr>
      <w:spacing w:line="240" w:lineRule="auto"/>
    </w:pPr>
    <w:rPr>
      <w:sz w:val="20"/>
      <w:szCs w:val="20"/>
    </w:rPr>
  </w:style>
  <w:style w:type="character" w:customStyle="1" w:styleId="CommentTextChar">
    <w:name w:val="Comment Text Char"/>
    <w:basedOn w:val="DefaultParagraphFont"/>
    <w:link w:val="CommentText"/>
    <w:uiPriority w:val="99"/>
    <w:rsid w:val="008C1253"/>
    <w:rPr>
      <w:sz w:val="20"/>
      <w:szCs w:val="20"/>
    </w:rPr>
  </w:style>
  <w:style w:type="paragraph" w:styleId="CommentSubject">
    <w:name w:val="annotation subject"/>
    <w:basedOn w:val="CommentText"/>
    <w:next w:val="CommentText"/>
    <w:link w:val="CommentSubjectChar"/>
    <w:uiPriority w:val="99"/>
    <w:semiHidden/>
    <w:unhideWhenUsed/>
    <w:rsid w:val="008C1253"/>
    <w:rPr>
      <w:b/>
      <w:bCs/>
    </w:rPr>
  </w:style>
  <w:style w:type="character" w:customStyle="1" w:styleId="CommentSubjectChar">
    <w:name w:val="Comment Subject Char"/>
    <w:basedOn w:val="CommentTextChar"/>
    <w:link w:val="CommentSubject"/>
    <w:uiPriority w:val="99"/>
    <w:semiHidden/>
    <w:rsid w:val="008C1253"/>
    <w:rPr>
      <w:b/>
      <w:bCs/>
      <w:sz w:val="20"/>
      <w:szCs w:val="20"/>
    </w:rPr>
  </w:style>
  <w:style w:type="character" w:styleId="Hyperlink">
    <w:name w:val="Hyperlink"/>
    <w:basedOn w:val="DefaultParagraphFont"/>
    <w:uiPriority w:val="99"/>
    <w:unhideWhenUsed/>
    <w:rsid w:val="00D223EB"/>
    <w:rPr>
      <w:color w:val="0563C1" w:themeColor="hyperlink"/>
      <w:u w:val="single"/>
    </w:rPr>
  </w:style>
  <w:style w:type="paragraph" w:styleId="Footer">
    <w:name w:val="footer"/>
    <w:basedOn w:val="Normal"/>
    <w:link w:val="FooterChar"/>
    <w:uiPriority w:val="99"/>
    <w:unhideWhenUsed/>
    <w:rsid w:val="00D223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23EB"/>
  </w:style>
  <w:style w:type="paragraph" w:styleId="BalloonText">
    <w:name w:val="Balloon Text"/>
    <w:basedOn w:val="Normal"/>
    <w:link w:val="BalloonTextChar"/>
    <w:uiPriority w:val="99"/>
    <w:semiHidden/>
    <w:unhideWhenUsed/>
    <w:rsid w:val="00567A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7A48"/>
    <w:rPr>
      <w:rFonts w:ascii="Segoe UI" w:hAnsi="Segoe UI" w:cs="Segoe UI"/>
      <w:sz w:val="18"/>
      <w:szCs w:val="18"/>
    </w:rPr>
  </w:style>
  <w:style w:type="paragraph" w:styleId="NormalWeb">
    <w:name w:val="Normal (Web)"/>
    <w:basedOn w:val="Normal"/>
    <w:uiPriority w:val="99"/>
    <w:semiHidden/>
    <w:unhideWhenUsed/>
    <w:rsid w:val="00055F9E"/>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1"/>
    <w:qFormat/>
    <w:rsid w:val="00E0307B"/>
    <w:pPr>
      <w:widowControl w:val="0"/>
      <w:autoSpaceDE w:val="0"/>
      <w:autoSpaceDN w:val="0"/>
      <w:spacing w:after="0" w:line="240" w:lineRule="auto"/>
    </w:pPr>
    <w:rPr>
      <w:rFonts w:ascii="Calibri" w:eastAsia="Calibri" w:hAnsi="Calibri" w:cs="Calibri"/>
    </w:rPr>
  </w:style>
  <w:style w:type="character" w:customStyle="1" w:styleId="BodyTextChar">
    <w:name w:val="Body Text Char"/>
    <w:basedOn w:val="DefaultParagraphFont"/>
    <w:link w:val="BodyText"/>
    <w:uiPriority w:val="1"/>
    <w:rsid w:val="00E0307B"/>
    <w:rPr>
      <w:rFonts w:ascii="Calibri" w:eastAsia="Calibri" w:hAnsi="Calibri" w:cs="Calibri"/>
    </w:rPr>
  </w:style>
  <w:style w:type="paragraph" w:customStyle="1" w:styleId="TableParagraph">
    <w:name w:val="Table Paragraph"/>
    <w:basedOn w:val="Normal"/>
    <w:uiPriority w:val="1"/>
    <w:qFormat/>
    <w:rsid w:val="00E0307B"/>
    <w:pPr>
      <w:widowControl w:val="0"/>
      <w:autoSpaceDE w:val="0"/>
      <w:autoSpaceDN w:val="0"/>
      <w:spacing w:after="0" w:line="240" w:lineRule="auto"/>
    </w:pPr>
    <w:rPr>
      <w:rFonts w:ascii="Calibri" w:eastAsia="Calibri" w:hAnsi="Calibri" w:cs="Calibri"/>
    </w:rPr>
  </w:style>
  <w:style w:type="paragraph" w:customStyle="1" w:styleId="xmsonormal">
    <w:name w:val="x_msonormal"/>
    <w:basedOn w:val="Normal"/>
    <w:rsid w:val="00C048DB"/>
    <w:pPr>
      <w:spacing w:after="0" w:line="240" w:lineRule="auto"/>
    </w:pPr>
    <w:rPr>
      <w:rFonts w:ascii="Calibri" w:hAnsi="Calibri" w:cs="Calibri"/>
    </w:rPr>
  </w:style>
  <w:style w:type="character" w:styleId="UnresolvedMention">
    <w:name w:val="Unresolved Mention"/>
    <w:basedOn w:val="DefaultParagraphFont"/>
    <w:uiPriority w:val="99"/>
    <w:semiHidden/>
    <w:unhideWhenUsed/>
    <w:rsid w:val="006325B1"/>
    <w:rPr>
      <w:color w:val="605E5C"/>
      <w:shd w:val="clear" w:color="auto" w:fill="E1DFDD"/>
    </w:rPr>
  </w:style>
  <w:style w:type="character" w:customStyle="1" w:styleId="cf01">
    <w:name w:val="cf01"/>
    <w:basedOn w:val="DefaultParagraphFont"/>
    <w:rsid w:val="00D51950"/>
    <w:rPr>
      <w:rFonts w:ascii="Segoe UI" w:hAnsi="Segoe UI" w:cs="Segoe UI" w:hint="default"/>
      <w:sz w:val="18"/>
      <w:szCs w:val="18"/>
    </w:rPr>
  </w:style>
  <w:style w:type="paragraph" w:customStyle="1" w:styleId="pf0">
    <w:name w:val="pf0"/>
    <w:basedOn w:val="Normal"/>
    <w:rsid w:val="00F15C16"/>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CD1315"/>
    <w:pPr>
      <w:spacing w:after="0" w:line="240" w:lineRule="auto"/>
    </w:pPr>
  </w:style>
  <w:style w:type="character" w:customStyle="1" w:styleId="ListParagraphChar">
    <w:name w:val="List Paragraph Char"/>
    <w:basedOn w:val="DefaultParagraphFont"/>
    <w:link w:val="ListParagraph"/>
    <w:uiPriority w:val="34"/>
    <w:rsid w:val="00344D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431287">
      <w:bodyDiv w:val="1"/>
      <w:marLeft w:val="0"/>
      <w:marRight w:val="0"/>
      <w:marTop w:val="0"/>
      <w:marBottom w:val="0"/>
      <w:divBdr>
        <w:top w:val="none" w:sz="0" w:space="0" w:color="auto"/>
        <w:left w:val="none" w:sz="0" w:space="0" w:color="auto"/>
        <w:bottom w:val="none" w:sz="0" w:space="0" w:color="auto"/>
        <w:right w:val="none" w:sz="0" w:space="0" w:color="auto"/>
      </w:divBdr>
    </w:div>
    <w:div w:id="513031321">
      <w:bodyDiv w:val="1"/>
      <w:marLeft w:val="0"/>
      <w:marRight w:val="0"/>
      <w:marTop w:val="0"/>
      <w:marBottom w:val="0"/>
      <w:divBdr>
        <w:top w:val="none" w:sz="0" w:space="0" w:color="auto"/>
        <w:left w:val="none" w:sz="0" w:space="0" w:color="auto"/>
        <w:bottom w:val="none" w:sz="0" w:space="0" w:color="auto"/>
        <w:right w:val="none" w:sz="0" w:space="0" w:color="auto"/>
      </w:divBdr>
    </w:div>
    <w:div w:id="546599813">
      <w:bodyDiv w:val="1"/>
      <w:marLeft w:val="0"/>
      <w:marRight w:val="0"/>
      <w:marTop w:val="0"/>
      <w:marBottom w:val="0"/>
      <w:divBdr>
        <w:top w:val="none" w:sz="0" w:space="0" w:color="auto"/>
        <w:left w:val="none" w:sz="0" w:space="0" w:color="auto"/>
        <w:bottom w:val="none" w:sz="0" w:space="0" w:color="auto"/>
        <w:right w:val="none" w:sz="0" w:space="0" w:color="auto"/>
      </w:divBdr>
    </w:div>
    <w:div w:id="566721004">
      <w:bodyDiv w:val="1"/>
      <w:marLeft w:val="0"/>
      <w:marRight w:val="0"/>
      <w:marTop w:val="0"/>
      <w:marBottom w:val="0"/>
      <w:divBdr>
        <w:top w:val="none" w:sz="0" w:space="0" w:color="auto"/>
        <w:left w:val="none" w:sz="0" w:space="0" w:color="auto"/>
        <w:bottom w:val="none" w:sz="0" w:space="0" w:color="auto"/>
        <w:right w:val="none" w:sz="0" w:space="0" w:color="auto"/>
      </w:divBdr>
    </w:div>
    <w:div w:id="801269439">
      <w:bodyDiv w:val="1"/>
      <w:marLeft w:val="0"/>
      <w:marRight w:val="0"/>
      <w:marTop w:val="0"/>
      <w:marBottom w:val="0"/>
      <w:divBdr>
        <w:top w:val="none" w:sz="0" w:space="0" w:color="auto"/>
        <w:left w:val="none" w:sz="0" w:space="0" w:color="auto"/>
        <w:bottom w:val="none" w:sz="0" w:space="0" w:color="auto"/>
        <w:right w:val="none" w:sz="0" w:space="0" w:color="auto"/>
      </w:divBdr>
    </w:div>
    <w:div w:id="986975697">
      <w:bodyDiv w:val="1"/>
      <w:marLeft w:val="0"/>
      <w:marRight w:val="0"/>
      <w:marTop w:val="0"/>
      <w:marBottom w:val="0"/>
      <w:divBdr>
        <w:top w:val="none" w:sz="0" w:space="0" w:color="auto"/>
        <w:left w:val="none" w:sz="0" w:space="0" w:color="auto"/>
        <w:bottom w:val="none" w:sz="0" w:space="0" w:color="auto"/>
        <w:right w:val="none" w:sz="0" w:space="0" w:color="auto"/>
      </w:divBdr>
    </w:div>
    <w:div w:id="1074426049">
      <w:bodyDiv w:val="1"/>
      <w:marLeft w:val="0"/>
      <w:marRight w:val="0"/>
      <w:marTop w:val="0"/>
      <w:marBottom w:val="0"/>
      <w:divBdr>
        <w:top w:val="none" w:sz="0" w:space="0" w:color="auto"/>
        <w:left w:val="none" w:sz="0" w:space="0" w:color="auto"/>
        <w:bottom w:val="none" w:sz="0" w:space="0" w:color="auto"/>
        <w:right w:val="none" w:sz="0" w:space="0" w:color="auto"/>
      </w:divBdr>
    </w:div>
    <w:div w:id="1102413742">
      <w:bodyDiv w:val="1"/>
      <w:marLeft w:val="0"/>
      <w:marRight w:val="0"/>
      <w:marTop w:val="0"/>
      <w:marBottom w:val="0"/>
      <w:divBdr>
        <w:top w:val="none" w:sz="0" w:space="0" w:color="auto"/>
        <w:left w:val="none" w:sz="0" w:space="0" w:color="auto"/>
        <w:bottom w:val="none" w:sz="0" w:space="0" w:color="auto"/>
        <w:right w:val="none" w:sz="0" w:space="0" w:color="auto"/>
      </w:divBdr>
    </w:div>
    <w:div w:id="1478499901">
      <w:bodyDiv w:val="1"/>
      <w:marLeft w:val="0"/>
      <w:marRight w:val="0"/>
      <w:marTop w:val="0"/>
      <w:marBottom w:val="0"/>
      <w:divBdr>
        <w:top w:val="none" w:sz="0" w:space="0" w:color="auto"/>
        <w:left w:val="none" w:sz="0" w:space="0" w:color="auto"/>
        <w:bottom w:val="none" w:sz="0" w:space="0" w:color="auto"/>
        <w:right w:val="none" w:sz="0" w:space="0" w:color="auto"/>
      </w:divBdr>
    </w:div>
    <w:div w:id="1575435056">
      <w:bodyDiv w:val="1"/>
      <w:marLeft w:val="0"/>
      <w:marRight w:val="0"/>
      <w:marTop w:val="0"/>
      <w:marBottom w:val="0"/>
      <w:divBdr>
        <w:top w:val="none" w:sz="0" w:space="0" w:color="auto"/>
        <w:left w:val="none" w:sz="0" w:space="0" w:color="auto"/>
        <w:bottom w:val="none" w:sz="0" w:space="0" w:color="auto"/>
        <w:right w:val="none" w:sz="0" w:space="0" w:color="auto"/>
      </w:divBdr>
    </w:div>
    <w:div w:id="1768768947">
      <w:bodyDiv w:val="1"/>
      <w:marLeft w:val="0"/>
      <w:marRight w:val="0"/>
      <w:marTop w:val="0"/>
      <w:marBottom w:val="0"/>
      <w:divBdr>
        <w:top w:val="none" w:sz="0" w:space="0" w:color="auto"/>
        <w:left w:val="none" w:sz="0" w:space="0" w:color="auto"/>
        <w:bottom w:val="none" w:sz="0" w:space="0" w:color="auto"/>
        <w:right w:val="none" w:sz="0" w:space="0" w:color="auto"/>
      </w:divBdr>
    </w:div>
    <w:div w:id="1924417191">
      <w:bodyDiv w:val="1"/>
      <w:marLeft w:val="0"/>
      <w:marRight w:val="0"/>
      <w:marTop w:val="0"/>
      <w:marBottom w:val="0"/>
      <w:divBdr>
        <w:top w:val="none" w:sz="0" w:space="0" w:color="auto"/>
        <w:left w:val="none" w:sz="0" w:space="0" w:color="auto"/>
        <w:bottom w:val="none" w:sz="0" w:space="0" w:color="auto"/>
        <w:right w:val="none" w:sz="0" w:space="0" w:color="auto"/>
      </w:divBdr>
    </w:div>
    <w:div w:id="1945067716">
      <w:bodyDiv w:val="1"/>
      <w:marLeft w:val="0"/>
      <w:marRight w:val="0"/>
      <w:marTop w:val="0"/>
      <w:marBottom w:val="0"/>
      <w:divBdr>
        <w:top w:val="none" w:sz="0" w:space="0" w:color="auto"/>
        <w:left w:val="none" w:sz="0" w:space="0" w:color="auto"/>
        <w:bottom w:val="none" w:sz="0" w:space="0" w:color="auto"/>
        <w:right w:val="none" w:sz="0" w:space="0" w:color="auto"/>
      </w:divBdr>
    </w:div>
    <w:div w:id="2103256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2B4224558C8B7408D17BF1D61BAFCD1" ma:contentTypeVersion="15" ma:contentTypeDescription="Create a new document." ma:contentTypeScope="" ma:versionID="b2955dffd8676dde2e09562b4d63be38">
  <xsd:schema xmlns:xsd="http://www.w3.org/2001/XMLSchema" xmlns:xs="http://www.w3.org/2001/XMLSchema" xmlns:p="http://schemas.microsoft.com/office/2006/metadata/properties" xmlns:ns2="6b0cf871-d571-4c18-b4bc-132b45a753b9" xmlns:ns3="7ecfcf7d-f3cd-4349-afe8-4c6536957f39" targetNamespace="http://schemas.microsoft.com/office/2006/metadata/properties" ma:root="true" ma:fieldsID="abc12545572d6998378c4bade940de56" ns2:_="" ns3:_="">
    <xsd:import namespace="6b0cf871-d571-4c18-b4bc-132b45a753b9"/>
    <xsd:import namespace="7ecfcf7d-f3cd-4349-afe8-4c6536957f3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0cf871-d571-4c18-b4bc-132b45a753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dc7d896-2c54-4b62-96a0-e2b80059c02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ecfcf7d-f3cd-4349-afe8-4c6536957f3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7322833-8412-4931-ba31-0923b9a20765}" ma:internalName="TaxCatchAll" ma:showField="CatchAllData" ma:web="7ecfcf7d-f3cd-4349-afe8-4c6536957f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b0cf871-d571-4c18-b4bc-132b45a753b9">
      <Terms xmlns="http://schemas.microsoft.com/office/infopath/2007/PartnerControls"/>
    </lcf76f155ced4ddcb4097134ff3c332f>
    <TaxCatchAll xmlns="7ecfcf7d-f3cd-4349-afe8-4c6536957f39" xsi:nil="true"/>
  </documentManagement>
</p:properties>
</file>

<file path=customXml/itemProps1.xml><?xml version="1.0" encoding="utf-8"?>
<ds:datastoreItem xmlns:ds="http://schemas.openxmlformats.org/officeDocument/2006/customXml" ds:itemID="{D5481688-260E-4C70-9CB3-828486135F31}">
  <ds:schemaRefs>
    <ds:schemaRef ds:uri="http://schemas.openxmlformats.org/officeDocument/2006/bibliography"/>
  </ds:schemaRefs>
</ds:datastoreItem>
</file>

<file path=customXml/itemProps2.xml><?xml version="1.0" encoding="utf-8"?>
<ds:datastoreItem xmlns:ds="http://schemas.openxmlformats.org/officeDocument/2006/customXml" ds:itemID="{FA79A3CF-21CB-4C4F-8522-A1F2A8C16C19}">
  <ds:schemaRefs>
    <ds:schemaRef ds:uri="http://schemas.microsoft.com/sharepoint/v3/contenttype/forms"/>
  </ds:schemaRefs>
</ds:datastoreItem>
</file>

<file path=customXml/itemProps3.xml><?xml version="1.0" encoding="utf-8"?>
<ds:datastoreItem xmlns:ds="http://schemas.openxmlformats.org/officeDocument/2006/customXml" ds:itemID="{6FB4CB3C-970C-4372-A06D-859B86F89C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0cf871-d571-4c18-b4bc-132b45a753b9"/>
    <ds:schemaRef ds:uri="7ecfcf7d-f3cd-4349-afe8-4c6536957f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DA4D17F-CDD2-445A-B472-370605DFB487}">
  <ds:schemaRefs>
    <ds:schemaRef ds:uri="http://schemas.microsoft.com/office/2006/metadata/properties"/>
    <ds:schemaRef ds:uri="http://schemas.microsoft.com/office/infopath/2007/PartnerControls"/>
    <ds:schemaRef ds:uri="6b0cf871-d571-4c18-b4bc-132b45a753b9"/>
    <ds:schemaRef ds:uri="7ecfcf7d-f3cd-4349-afe8-4c6536957f3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870</Words>
  <Characters>4965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dc:creator>
  <cp:keywords/>
  <dc:description/>
  <cp:lastModifiedBy>Harrison, Deborah (EHS)</cp:lastModifiedBy>
  <cp:revision>2</cp:revision>
  <cp:lastPrinted>2022-04-08T14:57:00Z</cp:lastPrinted>
  <dcterms:created xsi:type="dcterms:W3CDTF">2022-12-23T13:34:00Z</dcterms:created>
  <dcterms:modified xsi:type="dcterms:W3CDTF">2022-12-23T13:34:00Z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0x01010082B4224558C8B7408D17BF1D61BAFCD1</vt:lpwstr>
  </property>
  <property fmtid="{D5CDD505-2E9C-101B-9397-08002B2CF9AE}" pid="3" name="MediaServiceImageTags">
    <vt:lpwstr/>
  </property>
</Properties>
</file>