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25B" w:rsidRPr="0003625B" w:rsidRDefault="003122F4" w:rsidP="00C56298">
      <w:pPr>
        <w:tabs>
          <w:tab w:val="center" w:pos="5040"/>
          <w:tab w:val="right" w:pos="10800"/>
        </w:tabs>
        <w:jc w:val="center"/>
        <w:rPr>
          <w:sz w:val="22"/>
        </w:rPr>
      </w:pPr>
      <w:r w:rsidRPr="0003625B">
        <w:rPr>
          <w:b/>
          <w:sz w:val="22"/>
        </w:rPr>
        <w:t>Massachuset</w:t>
      </w:r>
      <w:r w:rsidR="00C56298">
        <w:rPr>
          <w:b/>
          <w:sz w:val="22"/>
        </w:rPr>
        <w:t>ts Department of Public Health</w:t>
      </w:r>
    </w:p>
    <w:p w:rsidR="00607A1D" w:rsidRPr="0003625B" w:rsidRDefault="003122F4" w:rsidP="0003625B">
      <w:pPr>
        <w:tabs>
          <w:tab w:val="center" w:pos="5040"/>
          <w:tab w:val="right" w:pos="10800"/>
        </w:tabs>
        <w:jc w:val="center"/>
        <w:rPr>
          <w:b/>
          <w:sz w:val="22"/>
        </w:rPr>
      </w:pPr>
      <w:r w:rsidRPr="0003625B">
        <w:rPr>
          <w:b/>
          <w:sz w:val="22"/>
        </w:rPr>
        <w:t xml:space="preserve">Determination of Need </w:t>
      </w:r>
      <w:r w:rsidRPr="0003625B">
        <w:rPr>
          <w:b/>
          <w:sz w:val="22"/>
        </w:rPr>
        <w:br/>
        <w:t>Application Form</w:t>
      </w:r>
    </w:p>
    <w:p w:rsidR="0003625B" w:rsidRPr="0003625B" w:rsidRDefault="0003625B" w:rsidP="00971A73">
      <w:pPr>
        <w:rPr>
          <w:sz w:val="22"/>
        </w:rPr>
      </w:pPr>
    </w:p>
    <w:p w:rsidR="0003625B" w:rsidRPr="0003625B" w:rsidRDefault="003122F4" w:rsidP="00AC390A">
      <w:pPr>
        <w:spacing w:after="240"/>
        <w:rPr>
          <w:sz w:val="22"/>
        </w:rPr>
      </w:pPr>
      <w:r w:rsidRPr="0003625B">
        <w:rPr>
          <w:sz w:val="22"/>
        </w:rPr>
        <w:t>Application Type:</w:t>
      </w:r>
      <w:r w:rsidRPr="0003625B">
        <w:rPr>
          <w:sz w:val="22"/>
        </w:rPr>
        <w:tab/>
        <w:t xml:space="preserve">Hospital/Clinic Substantial </w:t>
      </w:r>
      <w:r w:rsidR="00AC390A" w:rsidRPr="0003625B">
        <w:rPr>
          <w:sz w:val="22"/>
        </w:rPr>
        <w:t>Capital</w:t>
      </w:r>
      <w:r w:rsidRPr="0003625B">
        <w:rPr>
          <w:sz w:val="22"/>
        </w:rPr>
        <w:t xml:space="preserve"> Expenditure</w:t>
      </w:r>
      <w:r w:rsidRPr="0003625B">
        <w:rPr>
          <w:sz w:val="22"/>
        </w:rPr>
        <w:tab/>
        <w:t>Application Date:  02/28/</w:t>
      </w:r>
      <w:proofErr w:type="gramStart"/>
      <w:r w:rsidRPr="0003625B">
        <w:rPr>
          <w:sz w:val="22"/>
        </w:rPr>
        <w:t>2022  12:20</w:t>
      </w:r>
      <w:proofErr w:type="gramEnd"/>
      <w:r w:rsidRPr="0003625B">
        <w:rPr>
          <w:sz w:val="22"/>
        </w:rPr>
        <w:t xml:space="preserve"> pm</w:t>
      </w:r>
    </w:p>
    <w:p w:rsidR="0003625B" w:rsidRPr="0003625B" w:rsidRDefault="003122F4" w:rsidP="00AC390A">
      <w:pPr>
        <w:spacing w:after="240"/>
        <w:rPr>
          <w:sz w:val="22"/>
        </w:rPr>
      </w:pPr>
      <w:r w:rsidRPr="0003625B">
        <w:rPr>
          <w:sz w:val="22"/>
        </w:rPr>
        <w:t>Applicant Name: New England Rehabilitation Services of Central Massachusetts, Inc., d/b/a Fairlawn Rehabilitation Hospital</w:t>
      </w:r>
    </w:p>
    <w:p w:rsidR="0003625B" w:rsidRPr="0003625B" w:rsidRDefault="003122F4" w:rsidP="00AC390A">
      <w:pPr>
        <w:spacing w:after="240"/>
        <w:rPr>
          <w:sz w:val="22"/>
        </w:rPr>
      </w:pPr>
      <w:r w:rsidRPr="0003625B">
        <w:rPr>
          <w:sz w:val="22"/>
        </w:rPr>
        <w:t>Mailing Address:  189 May Street</w:t>
      </w:r>
    </w:p>
    <w:p w:rsidR="0003625B" w:rsidRPr="0003625B" w:rsidRDefault="003122F4" w:rsidP="00AC390A">
      <w:pPr>
        <w:spacing w:after="240"/>
        <w:rPr>
          <w:sz w:val="22"/>
        </w:rPr>
      </w:pPr>
      <w:r w:rsidRPr="0003625B">
        <w:rPr>
          <w:sz w:val="22"/>
        </w:rPr>
        <w:t xml:space="preserve">City:  Worcester </w:t>
      </w:r>
      <w:r w:rsidRPr="0003625B">
        <w:rPr>
          <w:sz w:val="22"/>
        </w:rPr>
        <w:tab/>
        <w:t>State:  Massachusetts</w:t>
      </w:r>
      <w:r w:rsidRPr="0003625B">
        <w:rPr>
          <w:sz w:val="22"/>
        </w:rPr>
        <w:tab/>
        <w:t>Zip Code:  01602</w:t>
      </w:r>
    </w:p>
    <w:p w:rsidR="0003625B" w:rsidRPr="0003625B" w:rsidRDefault="003122F4" w:rsidP="00AC390A">
      <w:pPr>
        <w:spacing w:after="240"/>
        <w:rPr>
          <w:sz w:val="22"/>
        </w:rPr>
      </w:pPr>
      <w:r w:rsidRPr="0003625B">
        <w:rPr>
          <w:sz w:val="22"/>
        </w:rPr>
        <w:t xml:space="preserve">Contact Person:  Daria </w:t>
      </w:r>
      <w:proofErr w:type="spellStart"/>
      <w:r w:rsidRPr="0003625B">
        <w:rPr>
          <w:sz w:val="22"/>
        </w:rPr>
        <w:t>Niewenhous</w:t>
      </w:r>
      <w:proofErr w:type="spellEnd"/>
      <w:r w:rsidRPr="0003625B">
        <w:rPr>
          <w:sz w:val="22"/>
        </w:rPr>
        <w:tab/>
      </w:r>
      <w:r w:rsidRPr="0003625B">
        <w:rPr>
          <w:sz w:val="22"/>
        </w:rPr>
        <w:tab/>
        <w:t>Title:  Attorney</w:t>
      </w:r>
    </w:p>
    <w:p w:rsidR="0003625B" w:rsidRDefault="003122F4" w:rsidP="00AC390A">
      <w:pPr>
        <w:spacing w:after="240"/>
        <w:rPr>
          <w:sz w:val="22"/>
        </w:rPr>
      </w:pPr>
      <w:r>
        <w:rPr>
          <w:sz w:val="22"/>
        </w:rPr>
        <w:t>Mailing Address:  One Financial Center</w:t>
      </w:r>
    </w:p>
    <w:p w:rsidR="0003625B" w:rsidRDefault="003122F4" w:rsidP="00AC390A">
      <w:pPr>
        <w:spacing w:after="240"/>
        <w:rPr>
          <w:sz w:val="22"/>
        </w:rPr>
      </w:pPr>
      <w:r>
        <w:rPr>
          <w:sz w:val="22"/>
        </w:rPr>
        <w:t>City:  Boston</w:t>
      </w:r>
      <w:r>
        <w:rPr>
          <w:sz w:val="22"/>
        </w:rPr>
        <w:tab/>
        <w:t>State:  Massachusetts</w:t>
      </w:r>
      <w:r>
        <w:rPr>
          <w:sz w:val="22"/>
        </w:rPr>
        <w:tab/>
        <w:t>Zip Code:  02111</w:t>
      </w:r>
    </w:p>
    <w:p w:rsidR="0003625B" w:rsidRDefault="003122F4" w:rsidP="00AC390A">
      <w:pPr>
        <w:spacing w:after="240"/>
        <w:rPr>
          <w:sz w:val="22"/>
        </w:rPr>
      </w:pPr>
      <w:r>
        <w:rPr>
          <w:sz w:val="22"/>
        </w:rPr>
        <w:t>Phone:  6173484865</w:t>
      </w:r>
      <w:r>
        <w:rPr>
          <w:sz w:val="22"/>
        </w:rPr>
        <w:tab/>
        <w:t xml:space="preserve">Ext:  </w:t>
      </w:r>
      <w:r>
        <w:rPr>
          <w:sz w:val="22"/>
        </w:rPr>
        <w:tab/>
        <w:t xml:space="preserve">E-mail:  </w:t>
      </w:r>
      <w:r w:rsidRPr="0003625B">
        <w:rPr>
          <w:sz w:val="22"/>
        </w:rPr>
        <w:t>DNiewenhous@mintz.com</w:t>
      </w:r>
    </w:p>
    <w:p w:rsidR="0003625B" w:rsidRPr="0003625B" w:rsidRDefault="0003625B" w:rsidP="00AC390A">
      <w:pPr>
        <w:spacing w:after="240"/>
        <w:rPr>
          <w:sz w:val="22"/>
        </w:rPr>
      </w:pPr>
    </w:p>
    <w:p w:rsidR="00AC390A" w:rsidRPr="009E1F9B" w:rsidRDefault="003122F4" w:rsidP="009E55C9">
      <w:pPr>
        <w:spacing w:after="60"/>
        <w:rPr>
          <w:b/>
          <w:sz w:val="22"/>
        </w:rPr>
      </w:pPr>
      <w:r w:rsidRPr="009E1F9B">
        <w:rPr>
          <w:b/>
          <w:sz w:val="22"/>
        </w:rPr>
        <w:t>Facility Information</w:t>
      </w:r>
    </w:p>
    <w:p w:rsidR="0003625B" w:rsidRPr="009E1F9B" w:rsidRDefault="003122F4" w:rsidP="00AC390A">
      <w:pPr>
        <w:spacing w:after="240"/>
        <w:rPr>
          <w:b/>
          <w:sz w:val="22"/>
        </w:rPr>
      </w:pPr>
      <w:r w:rsidRPr="009E1F9B">
        <w:rPr>
          <w:b/>
          <w:sz w:val="22"/>
        </w:rPr>
        <w:t>List each facility affected and or included in Proposed Project</w:t>
      </w:r>
    </w:p>
    <w:p w:rsidR="0003625B" w:rsidRPr="0003625B" w:rsidRDefault="003122F4" w:rsidP="00AC390A">
      <w:pPr>
        <w:spacing w:after="240"/>
        <w:rPr>
          <w:sz w:val="22"/>
        </w:rPr>
      </w:pPr>
      <w:proofErr w:type="gramStart"/>
      <w:r>
        <w:rPr>
          <w:sz w:val="22"/>
        </w:rPr>
        <w:t xml:space="preserve">1  </w:t>
      </w:r>
      <w:r w:rsidRPr="00AC390A">
        <w:rPr>
          <w:sz w:val="22"/>
        </w:rPr>
        <w:t>Facility</w:t>
      </w:r>
      <w:proofErr w:type="gramEnd"/>
      <w:r w:rsidRPr="00AC390A">
        <w:rPr>
          <w:sz w:val="22"/>
        </w:rPr>
        <w:t xml:space="preserve"> Name:</w:t>
      </w:r>
      <w:r>
        <w:rPr>
          <w:sz w:val="22"/>
        </w:rPr>
        <w:t xml:space="preserve">  </w:t>
      </w:r>
      <w:r>
        <w:t>Fairlawn Rehabilitation Hospital, an affiliate of Encompass Health</w:t>
      </w:r>
    </w:p>
    <w:p w:rsidR="0003625B" w:rsidRPr="0003625B" w:rsidRDefault="003122F4" w:rsidP="00AC390A">
      <w:pPr>
        <w:spacing w:after="240"/>
        <w:rPr>
          <w:sz w:val="22"/>
        </w:rPr>
      </w:pPr>
      <w:r w:rsidRPr="00AC390A">
        <w:rPr>
          <w:sz w:val="22"/>
        </w:rPr>
        <w:t>Facility Address:</w:t>
      </w:r>
      <w:r>
        <w:rPr>
          <w:sz w:val="22"/>
        </w:rPr>
        <w:t xml:space="preserve">  </w:t>
      </w:r>
      <w:r w:rsidRPr="00AC390A">
        <w:rPr>
          <w:sz w:val="22"/>
        </w:rPr>
        <w:t>189 May Street</w:t>
      </w:r>
    </w:p>
    <w:p w:rsidR="0003625B" w:rsidRPr="0003625B" w:rsidRDefault="003122F4" w:rsidP="00AC390A">
      <w:pPr>
        <w:spacing w:after="240"/>
        <w:rPr>
          <w:sz w:val="22"/>
        </w:rPr>
      </w:pPr>
      <w:r w:rsidRPr="00AC390A">
        <w:rPr>
          <w:sz w:val="22"/>
        </w:rPr>
        <w:t>City:</w:t>
      </w:r>
      <w:r>
        <w:rPr>
          <w:sz w:val="22"/>
        </w:rPr>
        <w:t xml:space="preserve">  </w:t>
      </w:r>
      <w:r w:rsidRPr="00AC390A">
        <w:rPr>
          <w:sz w:val="22"/>
        </w:rPr>
        <w:t>Worcester</w:t>
      </w:r>
      <w:r>
        <w:rPr>
          <w:sz w:val="22"/>
        </w:rPr>
        <w:tab/>
      </w:r>
      <w:r>
        <w:t xml:space="preserve">State:  </w:t>
      </w:r>
      <w:r w:rsidRPr="00AC390A">
        <w:t>Massachusetts</w:t>
      </w:r>
      <w:proofErr w:type="gramStart"/>
      <w:r>
        <w:tab/>
        <w:t xml:space="preserve">  Zip</w:t>
      </w:r>
      <w:proofErr w:type="gramEnd"/>
      <w:r>
        <w:t xml:space="preserve"> Code:  </w:t>
      </w:r>
      <w:r w:rsidRPr="00AC390A">
        <w:t>01602</w:t>
      </w:r>
    </w:p>
    <w:p w:rsidR="0003625B" w:rsidRPr="0003625B" w:rsidRDefault="003122F4" w:rsidP="00AC390A">
      <w:pPr>
        <w:spacing w:after="240"/>
        <w:rPr>
          <w:sz w:val="22"/>
        </w:rPr>
      </w:pPr>
      <w:r w:rsidRPr="00AC390A">
        <w:rPr>
          <w:sz w:val="22"/>
        </w:rPr>
        <w:t>Facility type:</w:t>
      </w:r>
      <w:r>
        <w:rPr>
          <w:sz w:val="22"/>
        </w:rPr>
        <w:t xml:space="preserve">  </w:t>
      </w:r>
      <w:r w:rsidRPr="00AC390A">
        <w:rPr>
          <w:sz w:val="22"/>
        </w:rPr>
        <w:t>Hospital</w:t>
      </w:r>
      <w:r>
        <w:rPr>
          <w:sz w:val="22"/>
        </w:rPr>
        <w:tab/>
        <w:t xml:space="preserve"> </w:t>
      </w:r>
      <w:r>
        <w:t xml:space="preserve">CMS Number: </w:t>
      </w:r>
      <w:r w:rsidRPr="00AC390A">
        <w:t>1225002983</w:t>
      </w:r>
    </w:p>
    <w:p w:rsidR="0003625B" w:rsidRPr="0003625B" w:rsidRDefault="0003625B" w:rsidP="00AC390A">
      <w:pPr>
        <w:spacing w:after="240"/>
        <w:rPr>
          <w:sz w:val="22"/>
        </w:rPr>
      </w:pPr>
    </w:p>
    <w:p w:rsidR="0003625B" w:rsidRPr="009E1F9B" w:rsidRDefault="003122F4" w:rsidP="00AC390A">
      <w:pPr>
        <w:spacing w:after="240"/>
        <w:rPr>
          <w:b/>
          <w:sz w:val="22"/>
        </w:rPr>
      </w:pPr>
      <w:r w:rsidRPr="009E1F9B">
        <w:rPr>
          <w:b/>
          <w:sz w:val="22"/>
        </w:rPr>
        <w:t>1. About the Applicant</w:t>
      </w:r>
    </w:p>
    <w:p w:rsidR="0003625B" w:rsidRDefault="003122F4" w:rsidP="00AC390A">
      <w:pPr>
        <w:spacing w:after="240"/>
        <w:rPr>
          <w:sz w:val="22"/>
        </w:rPr>
      </w:pPr>
      <w:r w:rsidRPr="00AC390A">
        <w:rPr>
          <w:sz w:val="22"/>
        </w:rPr>
        <w:t>1.1 Type of organization (of the Applicant):</w:t>
      </w:r>
      <w:r w:rsidRPr="00AC390A">
        <w:rPr>
          <w:sz w:val="22"/>
        </w:rPr>
        <w:tab/>
        <w:t>for profit</w:t>
      </w:r>
    </w:p>
    <w:p w:rsidR="00AC390A" w:rsidRDefault="003122F4" w:rsidP="00AC390A">
      <w:pPr>
        <w:spacing w:after="240"/>
        <w:rPr>
          <w:sz w:val="22"/>
        </w:rPr>
      </w:pPr>
      <w:r w:rsidRPr="00AC390A">
        <w:rPr>
          <w:sz w:val="22"/>
        </w:rPr>
        <w:t xml:space="preserve">1.2 Applicant's Business Type: </w:t>
      </w:r>
      <w:r w:rsidRPr="00AC390A">
        <w:rPr>
          <w:sz w:val="22"/>
        </w:rPr>
        <w:tab/>
        <w:t xml:space="preserve">Corporation </w:t>
      </w:r>
      <w:r w:rsidRPr="00AC390A">
        <w:rPr>
          <w:sz w:val="22"/>
        </w:rPr>
        <w:tab/>
      </w:r>
    </w:p>
    <w:p w:rsidR="00AC390A" w:rsidRDefault="003122F4" w:rsidP="00AC390A">
      <w:pPr>
        <w:spacing w:after="240"/>
        <w:rPr>
          <w:sz w:val="22"/>
        </w:rPr>
      </w:pPr>
      <w:r w:rsidRPr="00AC390A">
        <w:rPr>
          <w:sz w:val="22"/>
        </w:rPr>
        <w:t>1.3 What is the acronym used by the Applicant's Organization?</w:t>
      </w:r>
      <w:r>
        <w:rPr>
          <w:sz w:val="22"/>
        </w:rPr>
        <w:t xml:space="preserve">     N/A</w:t>
      </w:r>
    </w:p>
    <w:p w:rsidR="00AC390A" w:rsidRPr="00AC390A" w:rsidRDefault="003122F4" w:rsidP="00AC390A">
      <w:pPr>
        <w:spacing w:after="240"/>
        <w:rPr>
          <w:sz w:val="22"/>
        </w:rPr>
      </w:pPr>
      <w:r w:rsidRPr="00AC390A">
        <w:rPr>
          <w:sz w:val="22"/>
        </w:rPr>
        <w:t>1.4 Is Applicant a registered provider organization as the term is used in the HPC/CHIA RPO program?</w:t>
      </w:r>
      <w:r w:rsidRPr="00AC390A">
        <w:rPr>
          <w:sz w:val="22"/>
        </w:rPr>
        <w:tab/>
        <w:t>No</w:t>
      </w:r>
    </w:p>
    <w:p w:rsidR="00AC390A" w:rsidRDefault="003122F4" w:rsidP="00AC390A">
      <w:pPr>
        <w:spacing w:after="240"/>
        <w:rPr>
          <w:sz w:val="22"/>
        </w:rPr>
      </w:pPr>
      <w:r w:rsidRPr="00AC390A">
        <w:rPr>
          <w:sz w:val="22"/>
        </w:rPr>
        <w:t>1.5 Is Applicant or any affiliated entity an HPC-certified ACO?</w:t>
      </w:r>
      <w:r w:rsidRPr="00AC390A">
        <w:rPr>
          <w:sz w:val="22"/>
        </w:rPr>
        <w:tab/>
        <w:t>No</w:t>
      </w:r>
    </w:p>
    <w:p w:rsidR="00AC390A" w:rsidRDefault="003122F4" w:rsidP="00AC390A">
      <w:pPr>
        <w:spacing w:after="240"/>
        <w:rPr>
          <w:sz w:val="22"/>
        </w:rPr>
      </w:pPr>
      <w:r w:rsidRPr="00AC390A">
        <w:rPr>
          <w:sz w:val="22"/>
        </w:rPr>
        <w:t>1.6 Is Applicant or any affiliate thereof subject to M.G.L. c. 6D, § 13 and 958 CMR 7.00 (filing of Notice of Material Change to the Health Policy Commission)?</w:t>
      </w:r>
      <w:r>
        <w:rPr>
          <w:sz w:val="22"/>
        </w:rPr>
        <w:tab/>
        <w:t>Yes</w:t>
      </w:r>
    </w:p>
    <w:p w:rsidR="00AC390A" w:rsidRPr="00AC390A" w:rsidRDefault="003122F4" w:rsidP="00AC390A">
      <w:pPr>
        <w:spacing w:after="240"/>
        <w:rPr>
          <w:sz w:val="22"/>
        </w:rPr>
      </w:pPr>
      <w:r w:rsidRPr="00AC390A">
        <w:rPr>
          <w:sz w:val="22"/>
        </w:rPr>
        <w:t>1.7 Does the Proposed Project also require the filing of a MCN with the HPC?</w:t>
      </w:r>
      <w:r w:rsidRPr="00AC390A">
        <w:rPr>
          <w:sz w:val="22"/>
        </w:rPr>
        <w:tab/>
        <w:t>No</w:t>
      </w:r>
    </w:p>
    <w:p w:rsidR="00AC390A" w:rsidRDefault="003122F4">
      <w:pPr>
        <w:spacing w:after="200" w:line="276" w:lineRule="auto"/>
        <w:rPr>
          <w:sz w:val="22"/>
        </w:rPr>
      </w:pPr>
      <w:r>
        <w:rPr>
          <w:sz w:val="22"/>
        </w:rPr>
        <w:br w:type="page"/>
      </w:r>
    </w:p>
    <w:p w:rsidR="00AC390A" w:rsidRDefault="003122F4" w:rsidP="005844F8">
      <w:pPr>
        <w:spacing w:after="240"/>
        <w:rPr>
          <w:sz w:val="22"/>
        </w:rPr>
      </w:pPr>
      <w:r w:rsidRPr="00AC390A">
        <w:rPr>
          <w:sz w:val="22"/>
        </w:rPr>
        <w:lastRenderedPageBreak/>
        <w:t>1.8 Has the Applicant or any subsidiary thereof been notified pursuant to M.G.L. c. 12C, § 16 that it is exceeding the health care cost growth benchmark established under M.G.L. c. 6D, § 9 and is thus, pursuant to M.G.L. c. 6D, §10 required to file a performance improvement plan with CHIA?</w:t>
      </w:r>
      <w:r w:rsidR="005844F8">
        <w:rPr>
          <w:sz w:val="22"/>
        </w:rPr>
        <w:tab/>
        <w:t>No</w:t>
      </w:r>
    </w:p>
    <w:p w:rsidR="00AC390A" w:rsidRPr="0003625B" w:rsidRDefault="003122F4" w:rsidP="005844F8">
      <w:pPr>
        <w:spacing w:after="240"/>
        <w:rPr>
          <w:sz w:val="22"/>
        </w:rPr>
      </w:pPr>
      <w:r w:rsidRPr="00AC390A">
        <w:rPr>
          <w:sz w:val="22"/>
        </w:rPr>
        <w:t>1.9 Complete the Affiliated Parties Form</w:t>
      </w:r>
    </w:p>
    <w:p w:rsidR="0003625B" w:rsidRPr="009E1F9B" w:rsidRDefault="003122F4" w:rsidP="005844F8">
      <w:pPr>
        <w:spacing w:after="240"/>
        <w:rPr>
          <w:b/>
          <w:sz w:val="22"/>
        </w:rPr>
      </w:pPr>
      <w:r w:rsidRPr="009E1F9B">
        <w:rPr>
          <w:b/>
          <w:sz w:val="22"/>
        </w:rPr>
        <w:t>2. Project Description</w:t>
      </w:r>
    </w:p>
    <w:p w:rsidR="00AC390A" w:rsidRDefault="003122F4" w:rsidP="005844F8">
      <w:pPr>
        <w:spacing w:after="240"/>
        <w:rPr>
          <w:sz w:val="22"/>
        </w:rPr>
      </w:pPr>
      <w:r w:rsidRPr="005844F8">
        <w:rPr>
          <w:sz w:val="22"/>
        </w:rPr>
        <w:t>2.1 Provide a brief description of the scope of the project.</w:t>
      </w:r>
    </w:p>
    <w:p w:rsidR="005844F8" w:rsidRDefault="003122F4" w:rsidP="005844F8">
      <w:pPr>
        <w:spacing w:after="240"/>
      </w:pPr>
      <w:r w:rsidRPr="005844F8">
        <w:rPr>
          <w:sz w:val="22"/>
        </w:rPr>
        <w:t>Please see attached narrative.</w:t>
      </w:r>
      <w:r w:rsidRPr="005844F8">
        <w:t xml:space="preserve"> </w:t>
      </w:r>
    </w:p>
    <w:p w:rsidR="00AC390A" w:rsidRDefault="003122F4" w:rsidP="005844F8">
      <w:pPr>
        <w:spacing w:after="240"/>
        <w:rPr>
          <w:sz w:val="22"/>
        </w:rPr>
      </w:pPr>
      <w:r w:rsidRPr="005844F8">
        <w:rPr>
          <w:sz w:val="22"/>
        </w:rPr>
        <w:t>2.2 and 2.3 Complete the Change in Service Form</w:t>
      </w:r>
    </w:p>
    <w:p w:rsidR="00AC390A" w:rsidRPr="009E1F9B" w:rsidRDefault="003122F4" w:rsidP="005844F8">
      <w:pPr>
        <w:spacing w:after="240"/>
        <w:rPr>
          <w:b/>
          <w:sz w:val="22"/>
        </w:rPr>
      </w:pPr>
      <w:r w:rsidRPr="009E1F9B">
        <w:rPr>
          <w:b/>
          <w:sz w:val="22"/>
        </w:rPr>
        <w:t>3. Delegated Review</w:t>
      </w:r>
    </w:p>
    <w:p w:rsidR="00AC390A" w:rsidRDefault="003122F4" w:rsidP="005844F8">
      <w:pPr>
        <w:spacing w:after="240"/>
        <w:rPr>
          <w:sz w:val="22"/>
        </w:rPr>
      </w:pPr>
      <w:r w:rsidRPr="005844F8">
        <w:rPr>
          <w:sz w:val="22"/>
        </w:rPr>
        <w:t>3.1 Do you assert that this Application is eligible for Delegated Review?</w:t>
      </w:r>
      <w:r w:rsidRPr="005844F8">
        <w:rPr>
          <w:sz w:val="22"/>
        </w:rPr>
        <w:tab/>
        <w:t>No</w:t>
      </w:r>
    </w:p>
    <w:p w:rsidR="00AC390A" w:rsidRPr="009E1F9B" w:rsidRDefault="003122F4" w:rsidP="005844F8">
      <w:pPr>
        <w:spacing w:after="240"/>
        <w:rPr>
          <w:b/>
          <w:sz w:val="22"/>
        </w:rPr>
      </w:pPr>
      <w:r w:rsidRPr="009E1F9B">
        <w:rPr>
          <w:b/>
          <w:sz w:val="22"/>
        </w:rPr>
        <w:t>4. Conservation Project</w:t>
      </w:r>
    </w:p>
    <w:p w:rsidR="005844F8" w:rsidRDefault="003122F4" w:rsidP="005844F8">
      <w:pPr>
        <w:spacing w:after="240"/>
        <w:rPr>
          <w:sz w:val="22"/>
        </w:rPr>
      </w:pPr>
      <w:r w:rsidRPr="005844F8">
        <w:rPr>
          <w:sz w:val="22"/>
        </w:rPr>
        <w:t>4.1 Are you submitting this Application as a Conservation Project?</w:t>
      </w:r>
      <w:r w:rsidRPr="005844F8">
        <w:rPr>
          <w:sz w:val="22"/>
        </w:rPr>
        <w:tab/>
        <w:t>No</w:t>
      </w:r>
    </w:p>
    <w:p w:rsidR="005844F8" w:rsidRPr="009E1F9B" w:rsidRDefault="003122F4" w:rsidP="005844F8">
      <w:pPr>
        <w:spacing w:after="240"/>
        <w:rPr>
          <w:b/>
          <w:sz w:val="22"/>
        </w:rPr>
      </w:pPr>
      <w:r w:rsidRPr="009E1F9B">
        <w:rPr>
          <w:b/>
          <w:sz w:val="22"/>
        </w:rPr>
        <w:t xml:space="preserve">5. </w:t>
      </w:r>
      <w:proofErr w:type="spellStart"/>
      <w:r w:rsidRPr="009E1F9B">
        <w:rPr>
          <w:b/>
          <w:sz w:val="22"/>
        </w:rPr>
        <w:t>DoN</w:t>
      </w:r>
      <w:proofErr w:type="spellEnd"/>
      <w:r w:rsidRPr="009E1F9B">
        <w:rPr>
          <w:b/>
          <w:sz w:val="22"/>
        </w:rPr>
        <w:t xml:space="preserve">-Required Services and </w:t>
      </w:r>
      <w:proofErr w:type="spellStart"/>
      <w:r w:rsidRPr="009E1F9B">
        <w:rPr>
          <w:b/>
          <w:sz w:val="22"/>
        </w:rPr>
        <w:t>DoN</w:t>
      </w:r>
      <w:proofErr w:type="spellEnd"/>
      <w:r w:rsidRPr="009E1F9B">
        <w:rPr>
          <w:b/>
          <w:sz w:val="22"/>
        </w:rPr>
        <w:t>-Required Equipment</w:t>
      </w:r>
    </w:p>
    <w:p w:rsidR="005844F8" w:rsidRDefault="003122F4" w:rsidP="005844F8">
      <w:pPr>
        <w:spacing w:after="240"/>
        <w:rPr>
          <w:sz w:val="22"/>
        </w:rPr>
      </w:pPr>
      <w:r w:rsidRPr="005844F8">
        <w:rPr>
          <w:sz w:val="22"/>
        </w:rPr>
        <w:t xml:space="preserve">5.1 Is this an application filed pursuant to 105 CMR 100.725: </w:t>
      </w:r>
      <w:proofErr w:type="spellStart"/>
      <w:r w:rsidRPr="005844F8">
        <w:rPr>
          <w:sz w:val="22"/>
        </w:rPr>
        <w:t>DoN</w:t>
      </w:r>
      <w:proofErr w:type="spellEnd"/>
      <w:r w:rsidRPr="005844F8">
        <w:rPr>
          <w:sz w:val="22"/>
        </w:rPr>
        <w:t>-Required Equip</w:t>
      </w:r>
      <w:r>
        <w:rPr>
          <w:sz w:val="22"/>
        </w:rPr>
        <w:t xml:space="preserve">ment and </w:t>
      </w:r>
      <w:proofErr w:type="spellStart"/>
      <w:r>
        <w:rPr>
          <w:sz w:val="22"/>
        </w:rPr>
        <w:t>DoN</w:t>
      </w:r>
      <w:proofErr w:type="spellEnd"/>
      <w:r>
        <w:rPr>
          <w:sz w:val="22"/>
        </w:rPr>
        <w:t>-Required Service?</w:t>
      </w:r>
      <w:r w:rsidRPr="005844F8">
        <w:rPr>
          <w:sz w:val="22"/>
        </w:rPr>
        <w:tab/>
        <w:t>No</w:t>
      </w:r>
    </w:p>
    <w:p w:rsidR="005844F8" w:rsidRPr="009E1F9B" w:rsidRDefault="003122F4" w:rsidP="005844F8">
      <w:pPr>
        <w:spacing w:after="240"/>
        <w:rPr>
          <w:b/>
          <w:sz w:val="22"/>
        </w:rPr>
      </w:pPr>
      <w:r w:rsidRPr="009E1F9B">
        <w:rPr>
          <w:b/>
          <w:sz w:val="22"/>
        </w:rPr>
        <w:t>6. Transfer of Ownership</w:t>
      </w:r>
    </w:p>
    <w:p w:rsidR="005844F8" w:rsidRDefault="003122F4" w:rsidP="005844F8">
      <w:pPr>
        <w:spacing w:after="240"/>
        <w:rPr>
          <w:sz w:val="22"/>
        </w:rPr>
      </w:pPr>
      <w:r w:rsidRPr="005844F8">
        <w:rPr>
          <w:sz w:val="22"/>
        </w:rPr>
        <w:t>6.1 Is this an application filed pursuant to 105 CMR 100.735?</w:t>
      </w:r>
      <w:r w:rsidRPr="005844F8">
        <w:rPr>
          <w:sz w:val="22"/>
        </w:rPr>
        <w:tab/>
        <w:t>No</w:t>
      </w:r>
    </w:p>
    <w:p w:rsidR="005844F8" w:rsidRPr="009E1F9B" w:rsidRDefault="003122F4" w:rsidP="005844F8">
      <w:pPr>
        <w:spacing w:after="240"/>
        <w:rPr>
          <w:b/>
          <w:sz w:val="22"/>
        </w:rPr>
      </w:pPr>
      <w:r w:rsidRPr="009E1F9B">
        <w:rPr>
          <w:b/>
          <w:sz w:val="22"/>
        </w:rPr>
        <w:t>7. Ambulatory Surgery</w:t>
      </w:r>
    </w:p>
    <w:p w:rsidR="005844F8" w:rsidRDefault="003122F4" w:rsidP="005844F8">
      <w:pPr>
        <w:spacing w:after="240"/>
        <w:rPr>
          <w:sz w:val="22"/>
        </w:rPr>
      </w:pPr>
      <w:r w:rsidRPr="005844F8">
        <w:rPr>
          <w:sz w:val="22"/>
        </w:rPr>
        <w:t>7.1 Is this an application filed pursuant to 105 CMR 100.</w:t>
      </w:r>
      <w:r>
        <w:rPr>
          <w:sz w:val="22"/>
        </w:rPr>
        <w:t>740(A) for Ambulatory Surgery?</w:t>
      </w:r>
      <w:r w:rsidRPr="005844F8">
        <w:rPr>
          <w:sz w:val="22"/>
        </w:rPr>
        <w:tab/>
        <w:t>No</w:t>
      </w:r>
    </w:p>
    <w:p w:rsidR="005844F8" w:rsidRPr="009E1F9B" w:rsidRDefault="003122F4" w:rsidP="005844F8">
      <w:pPr>
        <w:spacing w:after="240"/>
        <w:rPr>
          <w:b/>
          <w:sz w:val="22"/>
        </w:rPr>
      </w:pPr>
      <w:r w:rsidRPr="009E1F9B">
        <w:rPr>
          <w:b/>
          <w:sz w:val="22"/>
        </w:rPr>
        <w:t>8. Transfer of Site</w:t>
      </w:r>
    </w:p>
    <w:p w:rsidR="005844F8" w:rsidRDefault="003122F4" w:rsidP="005844F8">
      <w:pPr>
        <w:spacing w:after="240"/>
        <w:rPr>
          <w:sz w:val="22"/>
        </w:rPr>
      </w:pPr>
      <w:r w:rsidRPr="005844F8">
        <w:rPr>
          <w:sz w:val="22"/>
        </w:rPr>
        <w:t>8.1 Is this an application filed pursuant t</w:t>
      </w:r>
      <w:r>
        <w:rPr>
          <w:sz w:val="22"/>
        </w:rPr>
        <w:t>o 105 CMR 100.745?</w:t>
      </w:r>
      <w:r w:rsidRPr="005844F8">
        <w:rPr>
          <w:sz w:val="22"/>
        </w:rPr>
        <w:tab/>
        <w:t>No</w:t>
      </w:r>
    </w:p>
    <w:p w:rsidR="005844F8" w:rsidRPr="009E1F9B" w:rsidRDefault="003122F4" w:rsidP="005844F8">
      <w:pPr>
        <w:spacing w:after="240"/>
        <w:rPr>
          <w:b/>
          <w:sz w:val="22"/>
        </w:rPr>
      </w:pPr>
      <w:r w:rsidRPr="009E1F9B">
        <w:rPr>
          <w:b/>
          <w:sz w:val="22"/>
        </w:rPr>
        <w:t>9. Research Exemption</w:t>
      </w:r>
    </w:p>
    <w:p w:rsidR="005844F8" w:rsidRDefault="003122F4" w:rsidP="005844F8">
      <w:pPr>
        <w:spacing w:after="240"/>
        <w:rPr>
          <w:sz w:val="22"/>
        </w:rPr>
      </w:pPr>
      <w:r w:rsidRPr="005844F8">
        <w:rPr>
          <w:sz w:val="22"/>
        </w:rPr>
        <w:t>9.1 Is this an application for a Research Exemption?</w:t>
      </w:r>
      <w:r>
        <w:rPr>
          <w:sz w:val="22"/>
        </w:rPr>
        <w:tab/>
      </w:r>
      <w:r w:rsidRPr="005844F8">
        <w:rPr>
          <w:sz w:val="22"/>
        </w:rPr>
        <w:t>No</w:t>
      </w:r>
    </w:p>
    <w:p w:rsidR="005844F8" w:rsidRPr="009E1F9B" w:rsidRDefault="003122F4" w:rsidP="005844F8">
      <w:pPr>
        <w:spacing w:after="240"/>
        <w:rPr>
          <w:b/>
          <w:sz w:val="22"/>
        </w:rPr>
      </w:pPr>
      <w:r w:rsidRPr="009E1F9B">
        <w:rPr>
          <w:b/>
          <w:sz w:val="22"/>
        </w:rPr>
        <w:t>10. Amendment</w:t>
      </w:r>
    </w:p>
    <w:p w:rsidR="005844F8" w:rsidRDefault="003122F4" w:rsidP="005844F8">
      <w:pPr>
        <w:spacing w:after="240"/>
        <w:rPr>
          <w:sz w:val="22"/>
        </w:rPr>
      </w:pPr>
      <w:r w:rsidRPr="005844F8">
        <w:rPr>
          <w:sz w:val="22"/>
        </w:rPr>
        <w:t xml:space="preserve">10.1 Is this an application for </w:t>
      </w:r>
      <w:proofErr w:type="spellStart"/>
      <w:proofErr w:type="gramStart"/>
      <w:r w:rsidRPr="005844F8">
        <w:rPr>
          <w:sz w:val="22"/>
        </w:rPr>
        <w:t>a</w:t>
      </w:r>
      <w:proofErr w:type="spellEnd"/>
      <w:proofErr w:type="gramEnd"/>
      <w:r w:rsidRPr="005844F8">
        <w:rPr>
          <w:sz w:val="22"/>
        </w:rPr>
        <w:t xml:space="preserve"> Amendment?</w:t>
      </w:r>
      <w:r w:rsidRPr="005844F8">
        <w:rPr>
          <w:sz w:val="22"/>
        </w:rPr>
        <w:tab/>
        <w:t>No</w:t>
      </w:r>
    </w:p>
    <w:p w:rsidR="005844F8" w:rsidRPr="009E1F9B" w:rsidRDefault="003122F4" w:rsidP="005844F8">
      <w:pPr>
        <w:spacing w:after="240"/>
        <w:rPr>
          <w:b/>
          <w:sz w:val="22"/>
        </w:rPr>
      </w:pPr>
      <w:r w:rsidRPr="009E1F9B">
        <w:rPr>
          <w:b/>
          <w:sz w:val="22"/>
        </w:rPr>
        <w:t>11. Emergency Application</w:t>
      </w:r>
    </w:p>
    <w:p w:rsidR="005844F8" w:rsidRDefault="003122F4" w:rsidP="005844F8">
      <w:pPr>
        <w:spacing w:after="240"/>
        <w:rPr>
          <w:sz w:val="22"/>
        </w:rPr>
      </w:pPr>
      <w:r w:rsidRPr="005844F8">
        <w:rPr>
          <w:sz w:val="22"/>
        </w:rPr>
        <w:t>11.1 Is this an application filed pursuant to 105 CMR 100.740(</w:t>
      </w:r>
      <w:r>
        <w:rPr>
          <w:sz w:val="22"/>
        </w:rPr>
        <w:t>B)?</w:t>
      </w:r>
      <w:r w:rsidRPr="005844F8">
        <w:rPr>
          <w:sz w:val="22"/>
        </w:rPr>
        <w:tab/>
        <w:t>No</w:t>
      </w:r>
    </w:p>
    <w:p w:rsidR="005844F8" w:rsidRDefault="003122F4">
      <w:pPr>
        <w:spacing w:after="200" w:line="276" w:lineRule="auto"/>
        <w:rPr>
          <w:sz w:val="22"/>
        </w:rPr>
      </w:pPr>
      <w:r>
        <w:rPr>
          <w:sz w:val="22"/>
        </w:rPr>
        <w:br w:type="page"/>
      </w:r>
    </w:p>
    <w:p w:rsidR="0003625B" w:rsidRPr="009E1F9B" w:rsidRDefault="003122F4" w:rsidP="00420991">
      <w:pPr>
        <w:spacing w:after="240"/>
        <w:rPr>
          <w:b/>
          <w:sz w:val="22"/>
        </w:rPr>
      </w:pPr>
      <w:r w:rsidRPr="009E1F9B">
        <w:rPr>
          <w:b/>
          <w:sz w:val="22"/>
        </w:rPr>
        <w:lastRenderedPageBreak/>
        <w:t>12. Total Value and Filing Fee</w:t>
      </w:r>
    </w:p>
    <w:p w:rsidR="0003625B" w:rsidRPr="0003625B" w:rsidRDefault="003122F4" w:rsidP="00420991">
      <w:pPr>
        <w:spacing w:after="240"/>
        <w:rPr>
          <w:sz w:val="22"/>
        </w:rPr>
      </w:pPr>
      <w:r w:rsidRPr="0003625B">
        <w:rPr>
          <w:sz w:val="22"/>
        </w:rPr>
        <w:t>Enter all currency in numbers only. No dollar signs or commas. Grayed fields will auto calculate depending upon answers above.</w:t>
      </w:r>
    </w:p>
    <w:p w:rsidR="0003625B" w:rsidRPr="0003625B" w:rsidRDefault="003122F4" w:rsidP="00420991">
      <w:pPr>
        <w:spacing w:after="240"/>
        <w:rPr>
          <w:sz w:val="22"/>
        </w:rPr>
      </w:pPr>
      <w:r w:rsidRPr="005844F8">
        <w:rPr>
          <w:b/>
          <w:sz w:val="22"/>
        </w:rPr>
        <w:t>Your project application is for:</w:t>
      </w:r>
      <w:r w:rsidRPr="0003625B">
        <w:rPr>
          <w:sz w:val="22"/>
        </w:rPr>
        <w:t xml:space="preserve"> Hospital/Clinic Substantial Capital Expenditure</w:t>
      </w:r>
      <w:r w:rsidRPr="0003625B">
        <w:rPr>
          <w:sz w:val="22"/>
        </w:rPr>
        <w:tab/>
        <w:t xml:space="preserve"> </w:t>
      </w:r>
    </w:p>
    <w:p w:rsidR="0003625B" w:rsidRPr="0003625B" w:rsidRDefault="003122F4" w:rsidP="00420991">
      <w:pPr>
        <w:tabs>
          <w:tab w:val="left" w:pos="7920"/>
        </w:tabs>
        <w:spacing w:after="240"/>
        <w:rPr>
          <w:sz w:val="22"/>
        </w:rPr>
      </w:pPr>
      <w:r w:rsidRPr="0003625B">
        <w:rPr>
          <w:sz w:val="22"/>
        </w:rPr>
        <w:t>12.1 Total Value of this project:</w:t>
      </w:r>
      <w:r w:rsidRPr="0003625B">
        <w:rPr>
          <w:sz w:val="22"/>
        </w:rPr>
        <w:tab/>
        <w:t>$42,514,011.00</w:t>
      </w:r>
    </w:p>
    <w:p w:rsidR="0003625B" w:rsidRPr="0003625B" w:rsidRDefault="003122F4" w:rsidP="00420991">
      <w:pPr>
        <w:tabs>
          <w:tab w:val="left" w:pos="7920"/>
        </w:tabs>
        <w:spacing w:after="240"/>
        <w:rPr>
          <w:sz w:val="22"/>
        </w:rPr>
      </w:pPr>
      <w:r w:rsidRPr="0003625B">
        <w:rPr>
          <w:sz w:val="22"/>
        </w:rPr>
        <w:t>12.2 Total CHI commitment expressed in dollars: (calculated)</w:t>
      </w:r>
      <w:r w:rsidRPr="0003625B">
        <w:rPr>
          <w:sz w:val="22"/>
        </w:rPr>
        <w:tab/>
        <w:t>$2,125,700.55</w:t>
      </w:r>
    </w:p>
    <w:p w:rsidR="0003625B" w:rsidRPr="0003625B" w:rsidRDefault="003122F4" w:rsidP="00420991">
      <w:pPr>
        <w:tabs>
          <w:tab w:val="left" w:pos="7920"/>
        </w:tabs>
        <w:spacing w:after="240"/>
        <w:rPr>
          <w:sz w:val="22"/>
        </w:rPr>
      </w:pPr>
      <w:r w:rsidRPr="0003625B">
        <w:rPr>
          <w:sz w:val="22"/>
        </w:rPr>
        <w:t>12.3 Filing Fee: (calculated)</w:t>
      </w:r>
      <w:r w:rsidRPr="0003625B">
        <w:rPr>
          <w:sz w:val="22"/>
        </w:rPr>
        <w:tab/>
        <w:t>$85,028.02</w:t>
      </w:r>
    </w:p>
    <w:p w:rsidR="0003625B" w:rsidRPr="0003625B" w:rsidRDefault="003122F4" w:rsidP="00420991">
      <w:pPr>
        <w:spacing w:after="240"/>
        <w:rPr>
          <w:sz w:val="22"/>
        </w:rPr>
      </w:pPr>
      <w:r w:rsidRPr="0003625B">
        <w:rPr>
          <w:sz w:val="22"/>
        </w:rPr>
        <w:t>12.4 Maximum Incremental Operating Expense resulting from the Proposed Project:</w:t>
      </w:r>
      <w:r w:rsidRPr="0003625B">
        <w:rPr>
          <w:sz w:val="22"/>
        </w:rPr>
        <w:tab/>
        <w:t>$2,926,000.00</w:t>
      </w:r>
    </w:p>
    <w:p w:rsidR="0003625B" w:rsidRPr="0003625B" w:rsidRDefault="003122F4" w:rsidP="00420991">
      <w:pPr>
        <w:spacing w:after="240"/>
        <w:ind w:right="3420"/>
        <w:rPr>
          <w:sz w:val="22"/>
        </w:rPr>
      </w:pPr>
      <w:r w:rsidRPr="0003625B">
        <w:rPr>
          <w:sz w:val="22"/>
        </w:rPr>
        <w:t xml:space="preserve">12.5 Total proposed Construction costs, specifically related to the Proposed </w:t>
      </w:r>
      <w:proofErr w:type="gramStart"/>
      <w:r w:rsidRPr="0003625B">
        <w:rPr>
          <w:sz w:val="22"/>
        </w:rPr>
        <w:t>Project,</w:t>
      </w:r>
      <w:r w:rsidR="00420991">
        <w:rPr>
          <w:sz w:val="22"/>
        </w:rPr>
        <w:t xml:space="preserve"> </w:t>
      </w:r>
      <w:r w:rsidRPr="0003625B">
        <w:rPr>
          <w:sz w:val="22"/>
        </w:rPr>
        <w:t xml:space="preserve"> If</w:t>
      </w:r>
      <w:proofErr w:type="gramEnd"/>
      <w:r w:rsidRPr="0003625B">
        <w:rPr>
          <w:sz w:val="22"/>
        </w:rPr>
        <w:t xml:space="preserve"> any, which will be contracted out to local or minority, women, or veteran-owned businesses expressed in estimated total dollars.</w:t>
      </w:r>
    </w:p>
    <w:p w:rsidR="00420991" w:rsidRDefault="003122F4">
      <w:pPr>
        <w:spacing w:after="200" w:line="276" w:lineRule="auto"/>
        <w:rPr>
          <w:sz w:val="22"/>
        </w:rPr>
      </w:pPr>
      <w:r>
        <w:rPr>
          <w:sz w:val="22"/>
        </w:rPr>
        <w:br w:type="page"/>
      </w:r>
    </w:p>
    <w:p w:rsidR="00420991" w:rsidRPr="009E1F9B" w:rsidRDefault="003122F4" w:rsidP="00420991">
      <w:pPr>
        <w:spacing w:after="240"/>
        <w:rPr>
          <w:b/>
          <w:sz w:val="22"/>
        </w:rPr>
      </w:pPr>
      <w:r w:rsidRPr="009E1F9B">
        <w:rPr>
          <w:b/>
          <w:sz w:val="22"/>
        </w:rPr>
        <w:lastRenderedPageBreak/>
        <w:t>13. Factors</w:t>
      </w:r>
    </w:p>
    <w:p w:rsidR="00420991" w:rsidRPr="00420991" w:rsidRDefault="003122F4" w:rsidP="00420991">
      <w:pPr>
        <w:rPr>
          <w:sz w:val="22"/>
        </w:rPr>
      </w:pPr>
      <w:r w:rsidRPr="00420991">
        <w:rPr>
          <w:sz w:val="22"/>
        </w:rPr>
        <w:t>Required Information and supporting documentation consistent with 105 CMR 100.210</w:t>
      </w:r>
    </w:p>
    <w:p w:rsidR="00420991" w:rsidRPr="00420991" w:rsidRDefault="003122F4" w:rsidP="00420991">
      <w:pPr>
        <w:rPr>
          <w:sz w:val="22"/>
        </w:rPr>
      </w:pPr>
      <w:r w:rsidRPr="00420991">
        <w:rPr>
          <w:sz w:val="22"/>
        </w:rPr>
        <w:t xml:space="preserve">Some Factors will not appear depending upon the type of license you are applying for. </w:t>
      </w:r>
    </w:p>
    <w:p w:rsidR="00420991" w:rsidRPr="00420991" w:rsidRDefault="003122F4" w:rsidP="00420991">
      <w:pPr>
        <w:spacing w:after="240"/>
        <w:rPr>
          <w:sz w:val="22"/>
        </w:rPr>
      </w:pPr>
      <w:r w:rsidRPr="00420991">
        <w:rPr>
          <w:sz w:val="22"/>
        </w:rPr>
        <w:t>Text fields will expand to fit your response.</w:t>
      </w:r>
    </w:p>
    <w:p w:rsidR="00420991" w:rsidRPr="009E1F9B" w:rsidRDefault="003122F4" w:rsidP="00420991">
      <w:pPr>
        <w:spacing w:after="240"/>
        <w:rPr>
          <w:b/>
          <w:sz w:val="22"/>
        </w:rPr>
      </w:pPr>
      <w:r w:rsidRPr="009E1F9B">
        <w:rPr>
          <w:b/>
          <w:sz w:val="22"/>
        </w:rPr>
        <w:t>Factor 1: Applicant Patient Panel Need, Public Health Values and Operational Objectives</w:t>
      </w:r>
    </w:p>
    <w:p w:rsidR="00420991" w:rsidRPr="00420991" w:rsidRDefault="003122F4" w:rsidP="00420991">
      <w:pPr>
        <w:rPr>
          <w:sz w:val="22"/>
        </w:rPr>
      </w:pPr>
      <w:r w:rsidRPr="00420991">
        <w:rPr>
          <w:sz w:val="22"/>
        </w:rPr>
        <w:t>F1.</w:t>
      </w:r>
      <w:proofErr w:type="gramStart"/>
      <w:r w:rsidRPr="00420991">
        <w:rPr>
          <w:sz w:val="22"/>
        </w:rPr>
        <w:t>a.i</w:t>
      </w:r>
      <w:proofErr w:type="gramEnd"/>
      <w:r w:rsidRPr="00420991">
        <w:rPr>
          <w:sz w:val="22"/>
        </w:rPr>
        <w:t xml:space="preserve"> </w:t>
      </w:r>
      <w:r>
        <w:rPr>
          <w:sz w:val="22"/>
        </w:rPr>
        <w:tab/>
      </w:r>
      <w:r w:rsidRPr="009E1F9B">
        <w:rPr>
          <w:b/>
          <w:sz w:val="22"/>
        </w:rPr>
        <w:t>Patient Panel:</w:t>
      </w:r>
    </w:p>
    <w:p w:rsidR="00420991" w:rsidRPr="00420991" w:rsidRDefault="003122F4" w:rsidP="00420991">
      <w:pPr>
        <w:spacing w:after="240"/>
        <w:ind w:left="720"/>
        <w:rPr>
          <w:sz w:val="22"/>
        </w:rPr>
      </w:pPr>
      <w:r w:rsidRPr="00420991">
        <w:rPr>
          <w:sz w:val="22"/>
        </w:rP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rPr>
          <w:sz w:val="22"/>
        </w:rPr>
      </w:pPr>
      <w:r w:rsidRPr="00420991">
        <w:rPr>
          <w:sz w:val="22"/>
        </w:rPr>
        <w:t>F1.</w:t>
      </w:r>
      <w:proofErr w:type="gramStart"/>
      <w:r w:rsidRPr="00420991">
        <w:rPr>
          <w:sz w:val="22"/>
        </w:rPr>
        <w:t>a.ii</w:t>
      </w:r>
      <w:proofErr w:type="gramEnd"/>
      <w:r w:rsidRPr="00420991">
        <w:rPr>
          <w:sz w:val="22"/>
        </w:rPr>
        <w:t xml:space="preserve"> </w:t>
      </w:r>
      <w:r>
        <w:rPr>
          <w:sz w:val="22"/>
        </w:rPr>
        <w:tab/>
      </w:r>
      <w:r w:rsidRPr="009E1F9B">
        <w:rPr>
          <w:b/>
          <w:sz w:val="22"/>
        </w:rPr>
        <w:t>Need by Patient Panel</w:t>
      </w:r>
      <w:r w:rsidRPr="00420991">
        <w:rPr>
          <w:sz w:val="22"/>
        </w:rPr>
        <w:t>:</w:t>
      </w:r>
    </w:p>
    <w:p w:rsidR="00420991" w:rsidRPr="00420991" w:rsidRDefault="003122F4" w:rsidP="00420991">
      <w:pPr>
        <w:spacing w:after="240"/>
        <w:ind w:left="720"/>
        <w:rPr>
          <w:sz w:val="22"/>
        </w:rPr>
      </w:pPr>
      <w:r w:rsidRPr="00420991">
        <w:rPr>
          <w:sz w:val="22"/>
        </w:rPr>
        <w:t>Provide supporting data to demonstrate the need for the Proposed Project. Such data should demonstrate the disease burden, behavioral risk factors, acuity mix, health disparities, or other objective Patient Panel measures as noted in your response to Question F1.</w:t>
      </w:r>
      <w:proofErr w:type="gramStart"/>
      <w:r w:rsidRPr="00420991">
        <w:rPr>
          <w:sz w:val="22"/>
        </w:rPr>
        <w:t>a.i</w:t>
      </w:r>
      <w:proofErr w:type="gramEnd"/>
      <w:r w:rsidRPr="00420991">
        <w:rPr>
          <w:sz w:val="22"/>
        </w:rPr>
        <w:t xml:space="preserve">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rPr>
          <w:sz w:val="22"/>
        </w:rPr>
      </w:pPr>
      <w:r w:rsidRPr="00420991">
        <w:rPr>
          <w:sz w:val="22"/>
        </w:rPr>
        <w:t>F1.a.iii</w:t>
      </w:r>
      <w:r>
        <w:rPr>
          <w:sz w:val="22"/>
        </w:rPr>
        <w:tab/>
      </w:r>
      <w:r w:rsidRPr="009E1F9B">
        <w:rPr>
          <w:b/>
          <w:sz w:val="22"/>
        </w:rPr>
        <w:t>Competition</w:t>
      </w:r>
      <w:r w:rsidRPr="00420991">
        <w:rPr>
          <w:sz w:val="22"/>
        </w:rPr>
        <w:t>:</w:t>
      </w:r>
    </w:p>
    <w:p w:rsidR="00420991" w:rsidRPr="00420991" w:rsidRDefault="003122F4" w:rsidP="00420991">
      <w:pPr>
        <w:spacing w:after="240"/>
        <w:ind w:left="720"/>
        <w:rPr>
          <w:sz w:val="22"/>
        </w:rPr>
      </w:pPr>
      <w:r w:rsidRPr="00420991">
        <w:rPr>
          <w:sz w:val="22"/>
        </w:rPr>
        <w:t xml:space="preserve">Provide evidence that the Proposed Project will compete </w:t>
      </w:r>
      <w:proofErr w:type="gramStart"/>
      <w:r w:rsidRPr="00420991">
        <w:rPr>
          <w:sz w:val="22"/>
        </w:rPr>
        <w:t>on the basis of</w:t>
      </w:r>
      <w:proofErr w:type="gramEnd"/>
      <w:r w:rsidRPr="00420991">
        <w:rPr>
          <w:sz w:val="22"/>
        </w:rPr>
        <w:t xml:space="preserve"> price, total medical expenses, provider costs, and other recognized measures of health care spending. When responding to this question, please consider Factor 4, Financial Feasibility and Reasonableness of Costs.</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rPr>
          <w:sz w:val="22"/>
        </w:rPr>
      </w:pPr>
      <w:r w:rsidRPr="00420991">
        <w:rPr>
          <w:sz w:val="22"/>
        </w:rPr>
        <w:t>F1.</w:t>
      </w:r>
      <w:proofErr w:type="gramStart"/>
      <w:r w:rsidRPr="00420991">
        <w:rPr>
          <w:sz w:val="22"/>
        </w:rPr>
        <w:t>b.i</w:t>
      </w:r>
      <w:proofErr w:type="gramEnd"/>
      <w:r w:rsidRPr="00420991">
        <w:rPr>
          <w:sz w:val="22"/>
        </w:rPr>
        <w:t xml:space="preserve"> </w:t>
      </w:r>
      <w:r>
        <w:rPr>
          <w:sz w:val="22"/>
        </w:rPr>
        <w:tab/>
      </w:r>
      <w:r w:rsidRPr="009E1F9B">
        <w:rPr>
          <w:b/>
          <w:sz w:val="22"/>
        </w:rPr>
        <w:t>Public Health Value /Evidence-Based</w:t>
      </w:r>
      <w:r w:rsidRPr="00420991">
        <w:rPr>
          <w:sz w:val="22"/>
        </w:rPr>
        <w:t>:</w:t>
      </w:r>
    </w:p>
    <w:p w:rsidR="00420991" w:rsidRPr="00420991" w:rsidRDefault="003122F4" w:rsidP="00420991">
      <w:pPr>
        <w:spacing w:after="240"/>
        <w:ind w:left="720"/>
        <w:rPr>
          <w:sz w:val="22"/>
        </w:rPr>
      </w:pPr>
      <w:r w:rsidRPr="00420991">
        <w:rPr>
          <w:sz w:val="22"/>
        </w:rPr>
        <w:t>Provide information on the evidence-base for the Proposed Project. That is, how does the Proposed Project address the Need</w:t>
      </w:r>
      <w:r>
        <w:rPr>
          <w:sz w:val="22"/>
        </w:rPr>
        <w:t xml:space="preserve"> </w:t>
      </w:r>
      <w:r w:rsidRPr="00420991">
        <w:rPr>
          <w:sz w:val="22"/>
        </w:rPr>
        <w:t>that Applicant has identified.</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rPr>
          <w:sz w:val="22"/>
        </w:rPr>
      </w:pPr>
      <w:r w:rsidRPr="00420991">
        <w:rPr>
          <w:sz w:val="22"/>
        </w:rPr>
        <w:t>F1.</w:t>
      </w:r>
      <w:proofErr w:type="gramStart"/>
      <w:r w:rsidRPr="00420991">
        <w:rPr>
          <w:sz w:val="22"/>
        </w:rPr>
        <w:t>b.ii</w:t>
      </w:r>
      <w:proofErr w:type="gramEnd"/>
      <w:r w:rsidRPr="00420991">
        <w:rPr>
          <w:sz w:val="22"/>
        </w:rPr>
        <w:t xml:space="preserve"> </w:t>
      </w:r>
      <w:r>
        <w:rPr>
          <w:sz w:val="22"/>
        </w:rPr>
        <w:tab/>
      </w:r>
      <w:r w:rsidRPr="009E1F9B">
        <w:rPr>
          <w:b/>
          <w:sz w:val="22"/>
        </w:rPr>
        <w:t>Public Health Value/Outcome-Oriented</w:t>
      </w:r>
      <w:r w:rsidRPr="00420991">
        <w:rPr>
          <w:sz w:val="22"/>
        </w:rPr>
        <w:t>:</w:t>
      </w:r>
    </w:p>
    <w:p w:rsidR="00420991" w:rsidRPr="00420991" w:rsidRDefault="003122F4" w:rsidP="00420991">
      <w:pPr>
        <w:spacing w:after="240"/>
        <w:ind w:left="720"/>
        <w:rPr>
          <w:sz w:val="22"/>
        </w:rPr>
      </w:pPr>
      <w:r w:rsidRPr="00420991">
        <w:rPr>
          <w:sz w:val="22"/>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rPr>
          <w:sz w:val="22"/>
        </w:rPr>
      </w:pPr>
      <w:r w:rsidRPr="00420991">
        <w:rPr>
          <w:sz w:val="22"/>
        </w:rPr>
        <w:t xml:space="preserve">F1.b.iii </w:t>
      </w:r>
      <w:r>
        <w:rPr>
          <w:sz w:val="22"/>
        </w:rPr>
        <w:tab/>
      </w:r>
      <w:r w:rsidRPr="009E1F9B">
        <w:rPr>
          <w:b/>
          <w:sz w:val="22"/>
        </w:rPr>
        <w:t>Public Health Value/Health Equity-Focused</w:t>
      </w:r>
      <w:r w:rsidRPr="00420991">
        <w:rPr>
          <w:sz w:val="22"/>
        </w:rPr>
        <w:t>:</w:t>
      </w:r>
    </w:p>
    <w:p w:rsidR="00420991" w:rsidRPr="00420991" w:rsidRDefault="003122F4" w:rsidP="00420991">
      <w:pPr>
        <w:spacing w:after="240"/>
        <w:ind w:left="720"/>
        <w:rPr>
          <w:sz w:val="22"/>
        </w:rPr>
      </w:pPr>
      <w:r w:rsidRPr="00420991">
        <w:rPr>
          <w:sz w:val="22"/>
        </w:rPr>
        <w:t>For Proposed Projects addressing health inequities identified within the Applicant's description of the Proposed Project's need-base,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spacing w:after="240"/>
        <w:ind w:left="720" w:hanging="720"/>
        <w:rPr>
          <w:sz w:val="22"/>
        </w:rPr>
      </w:pPr>
      <w:r>
        <w:rPr>
          <w:sz w:val="22"/>
        </w:rPr>
        <w:lastRenderedPageBreak/>
        <w:t>F1.</w:t>
      </w:r>
      <w:proofErr w:type="gramStart"/>
      <w:r>
        <w:rPr>
          <w:sz w:val="22"/>
        </w:rPr>
        <w:t>b.iv</w:t>
      </w:r>
      <w:proofErr w:type="gramEnd"/>
      <w:r>
        <w:rPr>
          <w:sz w:val="22"/>
        </w:rPr>
        <w:tab/>
      </w:r>
      <w:r w:rsidRPr="00420991">
        <w:rPr>
          <w:sz w:val="22"/>
        </w:rPr>
        <w:t>Provide additional information to demonstrate that the Proposed Project will result in improved health outcomes and quality of life of the Applicant's existing Patient Panel, while providing reasonable assurances of health equity.</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spacing w:after="240"/>
        <w:ind w:left="720" w:hanging="720"/>
        <w:rPr>
          <w:sz w:val="22"/>
        </w:rPr>
      </w:pPr>
      <w:r w:rsidRPr="00420991">
        <w:rPr>
          <w:sz w:val="22"/>
        </w:rPr>
        <w:t>F1.c</w:t>
      </w:r>
      <w:r>
        <w:rPr>
          <w:sz w:val="22"/>
        </w:rPr>
        <w:tab/>
      </w:r>
      <w:r w:rsidRPr="00420991">
        <w:rPr>
          <w:sz w:val="22"/>
        </w:rPr>
        <w:t>Provide evidence that the Proposed Project will operate efficiently and effectively by furthering and improving continuity and</w:t>
      </w:r>
      <w:r>
        <w:rPr>
          <w:sz w:val="22"/>
        </w:rPr>
        <w:t xml:space="preserve"> </w:t>
      </w:r>
      <w:r w:rsidRPr="00420991">
        <w:rPr>
          <w:sz w:val="22"/>
        </w:rPr>
        <w:t>coordination of care for the Applicant's Patient Panel, including, how the Proposed Project will create or ensure appropriate linkages to patients' primary care services.</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spacing w:after="240"/>
        <w:ind w:left="720" w:hanging="720"/>
        <w:rPr>
          <w:sz w:val="22"/>
        </w:rPr>
      </w:pPr>
      <w:r>
        <w:rPr>
          <w:sz w:val="22"/>
        </w:rPr>
        <w:t>F</w:t>
      </w:r>
      <w:proofErr w:type="gramStart"/>
      <w:r>
        <w:rPr>
          <w:sz w:val="22"/>
        </w:rPr>
        <w:t>1.d</w:t>
      </w:r>
      <w:proofErr w:type="gramEnd"/>
      <w:r>
        <w:rPr>
          <w:sz w:val="22"/>
        </w:rPr>
        <w:tab/>
      </w:r>
      <w:r w:rsidRPr="00420991">
        <w:rPr>
          <w:sz w:val="22"/>
        </w:rPr>
        <w:t>Provide evidence of consultation, both prior to and after the Filing Date, with all Government Agencies with relevant licensure, certification, or other regulatory oversight of the Applicant or the Proposed Project.</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spacing w:after="240"/>
        <w:ind w:left="720" w:hanging="720"/>
        <w:rPr>
          <w:sz w:val="22"/>
        </w:rPr>
      </w:pPr>
      <w:r>
        <w:rPr>
          <w:sz w:val="22"/>
        </w:rPr>
        <w:t>F1.</w:t>
      </w:r>
      <w:proofErr w:type="gramStart"/>
      <w:r>
        <w:rPr>
          <w:sz w:val="22"/>
        </w:rPr>
        <w:t>e.i</w:t>
      </w:r>
      <w:proofErr w:type="gramEnd"/>
      <w:r>
        <w:rPr>
          <w:sz w:val="22"/>
        </w:rPr>
        <w:tab/>
      </w:r>
      <w:r w:rsidRPr="00420991">
        <w:rPr>
          <w:sz w:val="22"/>
        </w:rPr>
        <w:t>Process for Determining Need/Evidence of Community Engagement: For assistance in responding to this portion of the</w:t>
      </w:r>
      <w:r>
        <w:rPr>
          <w:sz w:val="22"/>
        </w:rPr>
        <w:t xml:space="preserve"> </w:t>
      </w:r>
      <w:r w:rsidRPr="00420991">
        <w:rPr>
          <w:sz w:val="22"/>
        </w:rPr>
        <w:t>Application, Applicant is encouraged to review Community Engagement Standards for Community Health Planning Guideline. With respect to the existing Patient Panel, please describe the process through which Applicant determined the need for the Proposed Project.</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spacing w:after="240"/>
        <w:ind w:left="720" w:hanging="720"/>
        <w:rPr>
          <w:sz w:val="22"/>
        </w:rPr>
      </w:pPr>
      <w:r w:rsidRPr="00420991">
        <w:rPr>
          <w:sz w:val="22"/>
        </w:rPr>
        <w:t>F1.</w:t>
      </w:r>
      <w:proofErr w:type="gramStart"/>
      <w:r w:rsidRPr="00420991">
        <w:rPr>
          <w:sz w:val="22"/>
        </w:rPr>
        <w:t>e.ii</w:t>
      </w:r>
      <w:proofErr w:type="gramEnd"/>
      <w:r>
        <w:rPr>
          <w:sz w:val="22"/>
        </w:rPr>
        <w:tab/>
      </w:r>
      <w:r w:rsidRPr="00420991">
        <w:rPr>
          <w:sz w:val="22"/>
        </w:rPr>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420991">
        <w:rPr>
          <w:sz w:val="22"/>
        </w:rPr>
        <w:t>DoN</w:t>
      </w:r>
      <w:proofErr w:type="spellEnd"/>
      <w:r w:rsidRPr="00420991">
        <w:rPr>
          <w:sz w:val="22"/>
        </w:rPr>
        <w:t xml:space="preserve"> Project in response to “Patient Panel” need; and Linking the Proposed Project to “Public Health Value”.</w:t>
      </w:r>
    </w:p>
    <w:p w:rsidR="00420991" w:rsidRPr="00420991" w:rsidRDefault="003122F4" w:rsidP="00420991">
      <w:pPr>
        <w:spacing w:after="240"/>
        <w:rPr>
          <w:sz w:val="22"/>
        </w:rPr>
      </w:pPr>
      <w:r w:rsidRPr="00420991">
        <w:rPr>
          <w:sz w:val="22"/>
        </w:rPr>
        <w:t>Please see attached narrative.</w:t>
      </w: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2D6BB9" w:rsidRDefault="002D6BB9" w:rsidP="00420991">
      <w:pPr>
        <w:rPr>
          <w:b/>
          <w:sz w:val="22"/>
        </w:rPr>
      </w:pPr>
    </w:p>
    <w:p w:rsidR="00420991" w:rsidRPr="009E1F9B" w:rsidRDefault="003122F4" w:rsidP="00420991">
      <w:pPr>
        <w:rPr>
          <w:b/>
          <w:sz w:val="22"/>
        </w:rPr>
      </w:pPr>
      <w:r w:rsidRPr="009E1F9B">
        <w:rPr>
          <w:b/>
          <w:sz w:val="22"/>
        </w:rPr>
        <w:lastRenderedPageBreak/>
        <w:t xml:space="preserve">Factor </w:t>
      </w:r>
      <w:proofErr w:type="gramStart"/>
      <w:r w:rsidRPr="009E1F9B">
        <w:rPr>
          <w:b/>
          <w:sz w:val="22"/>
        </w:rPr>
        <w:t>2:Health</w:t>
      </w:r>
      <w:proofErr w:type="gramEnd"/>
      <w:r w:rsidRPr="009E1F9B">
        <w:rPr>
          <w:b/>
          <w:sz w:val="22"/>
        </w:rPr>
        <w:t xml:space="preserve"> Priorities</w:t>
      </w:r>
    </w:p>
    <w:p w:rsidR="00420991" w:rsidRPr="00420991" w:rsidRDefault="003122F4" w:rsidP="009E1F9B">
      <w:pPr>
        <w:spacing w:after="240"/>
        <w:rPr>
          <w:sz w:val="22"/>
        </w:rPr>
      </w:pPr>
      <w:r w:rsidRPr="00420991">
        <w:rPr>
          <w:sz w:val="22"/>
        </w:rPr>
        <w:t xml:space="preserve">Addresses the impact of the Proposed Project on health more broadly (that is, beyond the Patient Panel) requiring that the Applicant demonstrate that the Proposed Project will meaningfully contribute to the Commonwealth's goals </w:t>
      </w:r>
      <w:proofErr w:type="gramStart"/>
      <w:r w:rsidRPr="00420991">
        <w:rPr>
          <w:sz w:val="22"/>
        </w:rPr>
        <w:t>for</w:t>
      </w:r>
      <w:r>
        <w:rPr>
          <w:sz w:val="22"/>
        </w:rPr>
        <w:t xml:space="preserve"> </w:t>
      </w:r>
      <w:r w:rsidRPr="00420991">
        <w:rPr>
          <w:sz w:val="22"/>
        </w:rPr>
        <w:t xml:space="preserve"> cost</w:t>
      </w:r>
      <w:proofErr w:type="gramEnd"/>
      <w:r w:rsidRPr="00420991">
        <w:rPr>
          <w:sz w:val="22"/>
        </w:rPr>
        <w:t xml:space="preserve"> containment, improved public health outcomes, and delivery system transformation.</w:t>
      </w:r>
    </w:p>
    <w:p w:rsidR="00420991" w:rsidRPr="00420991" w:rsidRDefault="003122F4" w:rsidP="00420991">
      <w:pPr>
        <w:rPr>
          <w:sz w:val="22"/>
        </w:rPr>
      </w:pPr>
      <w:r w:rsidRPr="00420991">
        <w:rPr>
          <w:sz w:val="22"/>
        </w:rPr>
        <w:t>F</w:t>
      </w:r>
      <w:proofErr w:type="gramStart"/>
      <w:r w:rsidRPr="00420991">
        <w:rPr>
          <w:sz w:val="22"/>
        </w:rPr>
        <w:t>2.a</w:t>
      </w:r>
      <w:proofErr w:type="gramEnd"/>
      <w:r>
        <w:rPr>
          <w:sz w:val="22"/>
        </w:rPr>
        <w:tab/>
      </w:r>
      <w:r w:rsidRPr="009E1F9B">
        <w:rPr>
          <w:b/>
          <w:sz w:val="22"/>
        </w:rPr>
        <w:t>Cost Containment</w:t>
      </w:r>
      <w:r w:rsidRPr="00420991">
        <w:rPr>
          <w:sz w:val="22"/>
        </w:rPr>
        <w:t>:</w:t>
      </w:r>
    </w:p>
    <w:p w:rsidR="00420991" w:rsidRPr="00420991" w:rsidRDefault="003122F4" w:rsidP="00420991">
      <w:pPr>
        <w:spacing w:after="240"/>
        <w:ind w:left="720"/>
        <w:rPr>
          <w:sz w:val="22"/>
        </w:rPr>
      </w:pPr>
      <w:r w:rsidRPr="00420991">
        <w:rPr>
          <w:sz w:val="22"/>
        </w:rPr>
        <w:t>Using objective data, please describe, for each new or expanded service, how the Proposed Project will meaningfully contribute to</w:t>
      </w:r>
      <w:r>
        <w:rPr>
          <w:sz w:val="22"/>
        </w:rPr>
        <w:t xml:space="preserve"> </w:t>
      </w:r>
      <w:r w:rsidRPr="00420991">
        <w:rPr>
          <w:sz w:val="22"/>
        </w:rPr>
        <w:t>the Commonwealth's goals for cost containment.</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rPr>
          <w:sz w:val="22"/>
        </w:rPr>
      </w:pPr>
      <w:r w:rsidRPr="00420991">
        <w:rPr>
          <w:sz w:val="22"/>
        </w:rPr>
        <w:t>F</w:t>
      </w:r>
      <w:proofErr w:type="gramStart"/>
      <w:r w:rsidRPr="00420991">
        <w:rPr>
          <w:sz w:val="22"/>
        </w:rPr>
        <w:t>2.b</w:t>
      </w:r>
      <w:proofErr w:type="gramEnd"/>
      <w:r w:rsidRPr="00420991">
        <w:rPr>
          <w:sz w:val="22"/>
        </w:rPr>
        <w:t xml:space="preserve"> </w:t>
      </w:r>
      <w:r>
        <w:rPr>
          <w:sz w:val="22"/>
        </w:rPr>
        <w:tab/>
      </w:r>
      <w:r w:rsidRPr="009E1F9B">
        <w:rPr>
          <w:b/>
          <w:sz w:val="22"/>
        </w:rPr>
        <w:t>Public Health Outcomes</w:t>
      </w:r>
      <w:r w:rsidRPr="00420991">
        <w:rPr>
          <w:sz w:val="22"/>
        </w:rPr>
        <w:t>:</w:t>
      </w:r>
    </w:p>
    <w:p w:rsidR="00420991" w:rsidRPr="00420991" w:rsidRDefault="003122F4" w:rsidP="00420991">
      <w:pPr>
        <w:spacing w:after="240"/>
        <w:ind w:left="720"/>
        <w:rPr>
          <w:sz w:val="22"/>
        </w:rPr>
      </w:pPr>
      <w:r w:rsidRPr="00420991">
        <w:rPr>
          <w:sz w:val="22"/>
        </w:rPr>
        <w:t>Describe, as relevant, for each new or expanded service, how the Proposed Project will improve public health outcomes.</w:t>
      </w:r>
    </w:p>
    <w:p w:rsidR="00420991" w:rsidRPr="00420991" w:rsidRDefault="003122F4" w:rsidP="00420991">
      <w:pPr>
        <w:spacing w:after="240"/>
        <w:rPr>
          <w:sz w:val="22"/>
        </w:rPr>
      </w:pPr>
      <w:r w:rsidRPr="00420991">
        <w:rPr>
          <w:sz w:val="22"/>
        </w:rPr>
        <w:t>Please see attached narrative.</w:t>
      </w:r>
    </w:p>
    <w:p w:rsidR="00420991" w:rsidRPr="00420991" w:rsidRDefault="003122F4" w:rsidP="00420991">
      <w:pPr>
        <w:rPr>
          <w:sz w:val="22"/>
        </w:rPr>
      </w:pPr>
      <w:r w:rsidRPr="00420991">
        <w:rPr>
          <w:sz w:val="22"/>
        </w:rPr>
        <w:t xml:space="preserve">F2.c </w:t>
      </w:r>
      <w:r>
        <w:rPr>
          <w:sz w:val="22"/>
        </w:rPr>
        <w:tab/>
      </w:r>
      <w:r w:rsidRPr="009E1F9B">
        <w:rPr>
          <w:b/>
          <w:sz w:val="22"/>
        </w:rPr>
        <w:t>Delivery System Transformation</w:t>
      </w:r>
      <w:r w:rsidRPr="00420991">
        <w:rPr>
          <w:sz w:val="22"/>
        </w:rPr>
        <w:t>:</w:t>
      </w:r>
    </w:p>
    <w:p w:rsidR="00420991" w:rsidRPr="00420991" w:rsidRDefault="003122F4" w:rsidP="00420991">
      <w:pPr>
        <w:spacing w:after="240"/>
        <w:ind w:left="720"/>
        <w:rPr>
          <w:sz w:val="22"/>
        </w:rPr>
      </w:pPr>
      <w:r w:rsidRPr="00420991">
        <w:rPr>
          <w:sz w:val="22"/>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p>
    <w:p w:rsidR="0003625B" w:rsidRDefault="003122F4" w:rsidP="00420991">
      <w:pPr>
        <w:spacing w:after="240"/>
        <w:rPr>
          <w:sz w:val="22"/>
        </w:rPr>
      </w:pPr>
      <w:r w:rsidRPr="00420991">
        <w:rPr>
          <w:sz w:val="22"/>
        </w:rPr>
        <w:t>Please see attached narrative.</w:t>
      </w: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p w:rsidR="002D6BB9" w:rsidRDefault="002D6BB9" w:rsidP="00420991">
      <w:pPr>
        <w:spacing w:after="240"/>
        <w:rPr>
          <w:sz w:val="22"/>
        </w:rPr>
      </w:pPr>
    </w:p>
    <w:tbl>
      <w:tblPr>
        <w:tblW w:w="10965" w:type="dxa"/>
        <w:tblInd w:w="10" w:type="dxa"/>
        <w:tblLayout w:type="fixed"/>
        <w:tblCellMar>
          <w:left w:w="0" w:type="dxa"/>
          <w:right w:w="0" w:type="dxa"/>
        </w:tblCellMar>
        <w:tblLook w:val="04A0" w:firstRow="1" w:lastRow="0" w:firstColumn="1" w:lastColumn="0" w:noHBand="0" w:noVBand="1"/>
      </w:tblPr>
      <w:tblGrid>
        <w:gridCol w:w="975"/>
        <w:gridCol w:w="1305"/>
        <w:gridCol w:w="1488"/>
        <w:gridCol w:w="3480"/>
        <w:gridCol w:w="3717"/>
      </w:tblGrid>
      <w:tr w:rsidR="00835C42" w:rsidTr="000F2758">
        <w:trPr>
          <w:trHeight w:hRule="exact" w:val="336"/>
        </w:trPr>
        <w:tc>
          <w:tcPr>
            <w:tcW w:w="10965" w:type="dxa"/>
            <w:gridSpan w:val="5"/>
            <w:tcBorders>
              <w:left w:val="single" w:sz="4" w:space="0" w:color="000000"/>
              <w:bottom w:val="single" w:sz="4" w:space="0" w:color="000000"/>
              <w:right w:val="single" w:sz="4" w:space="0" w:color="000000"/>
            </w:tcBorders>
            <w:shd w:val="clear" w:color="52FFFF" w:fill="52FFFF"/>
            <w:vAlign w:val="center"/>
          </w:tcPr>
          <w:p w:rsidR="000F2758" w:rsidRPr="009E1F9B" w:rsidRDefault="003122F4" w:rsidP="002879E7">
            <w:pPr>
              <w:rPr>
                <w:b/>
                <w:szCs w:val="24"/>
              </w:rPr>
            </w:pPr>
            <w:r w:rsidRPr="009E1F9B">
              <w:rPr>
                <w:b/>
                <w:szCs w:val="24"/>
              </w:rPr>
              <w:lastRenderedPageBreak/>
              <w:t>Factor 3: Compliance</w:t>
            </w:r>
          </w:p>
        </w:tc>
      </w:tr>
      <w:tr w:rsidR="00835C42" w:rsidTr="000F2758">
        <w:trPr>
          <w:trHeight w:hRule="exact" w:val="1198"/>
        </w:trPr>
        <w:tc>
          <w:tcPr>
            <w:tcW w:w="10965" w:type="dxa"/>
            <w:gridSpan w:val="5"/>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Applicant certifies, </w:t>
            </w:r>
            <w:proofErr w:type="gramStart"/>
            <w:r>
              <w:t>by virtue of</w:t>
            </w:r>
            <w:proofErr w:type="gramEnd"/>
            <w:r>
              <w:t xml:space="preserve"> submitting this Application that it is in compliance and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w:t>
            </w:r>
          </w:p>
        </w:tc>
      </w:tr>
      <w:tr w:rsidR="00835C42" w:rsidTr="000F2758">
        <w:trPr>
          <w:trHeight w:hRule="exact" w:val="451"/>
        </w:trPr>
        <w:tc>
          <w:tcPr>
            <w:tcW w:w="10965" w:type="dxa"/>
            <w:gridSpan w:val="5"/>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F</w:t>
            </w:r>
            <w:proofErr w:type="gramStart"/>
            <w:r>
              <w:t>3.a</w:t>
            </w:r>
            <w:proofErr w:type="gramEnd"/>
            <w:r>
              <w:t xml:space="preserve"> Please list all previously issued Notices of Determination of Need</w:t>
            </w:r>
          </w:p>
        </w:tc>
      </w:tr>
      <w:tr w:rsidR="00835C42" w:rsidTr="000F2758">
        <w:trPr>
          <w:trHeight w:hRule="exact" w:val="672"/>
        </w:trPr>
        <w:tc>
          <w:tcPr>
            <w:tcW w:w="975" w:type="dxa"/>
            <w:tcBorders>
              <w:top w:val="single" w:sz="4" w:space="0" w:color="000000"/>
              <w:left w:val="single" w:sz="4" w:space="0" w:color="000000"/>
              <w:bottom w:val="single" w:sz="4" w:space="0" w:color="000000"/>
              <w:right w:val="single" w:sz="4" w:space="0" w:color="000000"/>
            </w:tcBorders>
          </w:tcPr>
          <w:p w:rsidR="000F2758" w:rsidRDefault="003122F4" w:rsidP="002879E7">
            <w:r>
              <w:t>Add/Del Rows</w:t>
            </w:r>
          </w:p>
        </w:tc>
        <w:tc>
          <w:tcPr>
            <w:tcW w:w="1305"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Project Number</w:t>
            </w:r>
          </w:p>
        </w:tc>
        <w:tc>
          <w:tcPr>
            <w:tcW w:w="1488"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Date Approved</w:t>
            </w:r>
          </w:p>
        </w:tc>
        <w:tc>
          <w:tcPr>
            <w:tcW w:w="3480"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Type of Notification</w:t>
            </w:r>
          </w:p>
        </w:tc>
        <w:tc>
          <w:tcPr>
            <w:tcW w:w="371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Facility Name</w:t>
            </w:r>
          </w:p>
        </w:tc>
      </w:tr>
      <w:tr w:rsidR="00835C42" w:rsidTr="000F2758">
        <w:trPr>
          <w:trHeight w:hRule="exact" w:val="365"/>
        </w:trPr>
        <w:tc>
          <w:tcPr>
            <w:tcW w:w="975" w:type="dxa"/>
            <w:tcBorders>
              <w:top w:val="single" w:sz="4" w:space="0" w:color="000000"/>
              <w:left w:val="single" w:sz="4" w:space="0" w:color="000000"/>
              <w:bottom w:val="single" w:sz="4" w:space="0" w:color="000000"/>
              <w:right w:val="single" w:sz="4" w:space="0" w:color="000000"/>
            </w:tcBorders>
            <w:shd w:val="clear" w:color="CDCBC7" w:fill="CDCBC7"/>
            <w:vAlign w:val="center"/>
          </w:tcPr>
          <w:p w:rsidR="000F2758" w:rsidRDefault="003122F4" w:rsidP="002879E7">
            <w:r>
              <w:t>+</w:t>
            </w:r>
            <w:r>
              <w:tab/>
              <w:t xml:space="preserve">- </w:t>
            </w:r>
          </w:p>
        </w:tc>
        <w:tc>
          <w:tcPr>
            <w:tcW w:w="1305" w:type="dxa"/>
            <w:tcBorders>
              <w:top w:val="single" w:sz="4" w:space="0" w:color="000000"/>
              <w:left w:val="single" w:sz="4" w:space="0" w:color="000000"/>
              <w:bottom w:val="single" w:sz="4" w:space="0" w:color="000000"/>
              <w:right w:val="single" w:sz="4" w:space="0" w:color="000000"/>
            </w:tcBorders>
          </w:tcPr>
          <w:p w:rsidR="000F2758" w:rsidRDefault="003122F4" w:rsidP="002879E7">
            <w:r>
              <w:t>N/A</w:t>
            </w:r>
          </w:p>
        </w:tc>
        <w:tc>
          <w:tcPr>
            <w:tcW w:w="1488"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3480"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371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r>
    </w:tbl>
    <w:p w:rsidR="000F2758" w:rsidRDefault="000F2758" w:rsidP="00BA462B">
      <w:pPr>
        <w:spacing w:after="240"/>
        <w:rPr>
          <w:sz w:val="22"/>
        </w:rPr>
      </w:pPr>
    </w:p>
    <w:p w:rsidR="002D6BB9" w:rsidRDefault="003122F4">
      <w:pPr>
        <w:spacing w:after="200" w:line="276" w:lineRule="auto"/>
        <w:rPr>
          <w:sz w:val="22"/>
        </w:rPr>
      </w:pPr>
      <w:r>
        <w:rPr>
          <w:sz w:val="22"/>
        </w:rPr>
        <w:br w:type="page"/>
      </w:r>
    </w:p>
    <w:p w:rsidR="000F2758" w:rsidRPr="009E1F9B" w:rsidRDefault="003122F4" w:rsidP="000F2758">
      <w:pPr>
        <w:rPr>
          <w:b/>
          <w:szCs w:val="24"/>
        </w:rPr>
      </w:pPr>
      <w:r w:rsidRPr="009E1F9B">
        <w:rPr>
          <w:b/>
          <w:szCs w:val="24"/>
        </w:rPr>
        <w:lastRenderedPageBreak/>
        <w:t>Factor 4: Financial Feasibility and Reasonableness of Expenditures and Costs</w:t>
      </w:r>
    </w:p>
    <w:p w:rsidR="000F2758" w:rsidRDefault="003122F4" w:rsidP="000F2758">
      <w:pPr>
        <w:spacing w:after="240"/>
        <w:rPr>
          <w:szCs w:val="24"/>
        </w:rPr>
      </w:pPr>
      <w:r w:rsidRPr="000F2758">
        <w:rPr>
          <w:szCs w:val="24"/>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rsidR="002D6BB9" w:rsidRDefault="003122F4" w:rsidP="002D6BB9">
      <w:pPr>
        <w:spacing w:after="200" w:line="276" w:lineRule="auto"/>
        <w:rPr>
          <w:szCs w:val="24"/>
        </w:rPr>
      </w:pPr>
      <w:r>
        <w:rPr>
          <w:szCs w:val="24"/>
        </w:rPr>
        <w:br w:type="page"/>
      </w:r>
    </w:p>
    <w:tbl>
      <w:tblPr>
        <w:tblW w:w="11430" w:type="dxa"/>
        <w:tblInd w:w="-450" w:type="dxa"/>
        <w:tblLayout w:type="fixed"/>
        <w:tblCellMar>
          <w:left w:w="0" w:type="dxa"/>
          <w:right w:w="0" w:type="dxa"/>
        </w:tblCellMar>
        <w:tblLook w:val="04A0" w:firstRow="1" w:lastRow="0" w:firstColumn="1" w:lastColumn="0" w:noHBand="0" w:noVBand="1"/>
      </w:tblPr>
      <w:tblGrid>
        <w:gridCol w:w="621"/>
        <w:gridCol w:w="1899"/>
        <w:gridCol w:w="526"/>
        <w:gridCol w:w="622"/>
        <w:gridCol w:w="622"/>
        <w:gridCol w:w="821"/>
        <w:gridCol w:w="681"/>
        <w:gridCol w:w="734"/>
        <w:gridCol w:w="596"/>
        <w:gridCol w:w="622"/>
        <w:gridCol w:w="1163"/>
        <w:gridCol w:w="1085"/>
        <w:gridCol w:w="838"/>
        <w:gridCol w:w="600"/>
      </w:tblGrid>
      <w:tr w:rsidR="00835C42" w:rsidTr="000F2758">
        <w:trPr>
          <w:trHeight w:hRule="exact" w:val="288"/>
        </w:trPr>
        <w:tc>
          <w:tcPr>
            <w:tcW w:w="11430" w:type="dxa"/>
            <w:gridSpan w:val="14"/>
            <w:tcBorders>
              <w:bottom w:val="single" w:sz="4" w:space="0" w:color="000000"/>
              <w:right w:val="single" w:sz="4" w:space="0" w:color="000000"/>
            </w:tcBorders>
            <w:shd w:val="clear" w:color="52FFFF" w:fill="52FFFF"/>
            <w:vAlign w:val="center"/>
          </w:tcPr>
          <w:p w:rsidR="000F2758" w:rsidRPr="002D6BB9" w:rsidRDefault="003122F4" w:rsidP="002879E7">
            <w:pPr>
              <w:rPr>
                <w:b/>
                <w:sz w:val="16"/>
                <w:szCs w:val="16"/>
              </w:rPr>
            </w:pPr>
            <w:r w:rsidRPr="002D6BB9">
              <w:rPr>
                <w:b/>
                <w:sz w:val="16"/>
                <w:szCs w:val="16"/>
              </w:rPr>
              <w:lastRenderedPageBreak/>
              <w:t>Factor 4: Financial Feasibility and Reasonableness of Expenditures and Costs</w:t>
            </w:r>
          </w:p>
        </w:tc>
      </w:tr>
      <w:tr w:rsidR="00835C42" w:rsidTr="009E55C9">
        <w:trPr>
          <w:trHeight w:hRule="exact" w:val="703"/>
        </w:trPr>
        <w:tc>
          <w:tcPr>
            <w:tcW w:w="11430" w:type="dxa"/>
            <w:gridSpan w:val="14"/>
            <w:tcBorders>
              <w:top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tc>
      </w:tr>
      <w:tr w:rsidR="00835C42" w:rsidTr="009E55C9">
        <w:trPr>
          <w:trHeight w:hRule="exact" w:val="541"/>
        </w:trPr>
        <w:tc>
          <w:tcPr>
            <w:tcW w:w="11430" w:type="dxa"/>
            <w:gridSpan w:val="14"/>
            <w:tcBorders>
              <w:top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F4.</w:t>
            </w:r>
            <w:proofErr w:type="gramStart"/>
            <w:r w:rsidRPr="002D6BB9">
              <w:rPr>
                <w:sz w:val="16"/>
                <w:szCs w:val="16"/>
              </w:rPr>
              <w:t>a.i</w:t>
            </w:r>
            <w:proofErr w:type="gramEnd"/>
            <w:r w:rsidRPr="002D6BB9">
              <w:rPr>
                <w:sz w:val="16"/>
                <w:szCs w:val="16"/>
              </w:rPr>
              <w:t xml:space="preserve"> </w:t>
            </w:r>
            <w:r w:rsidRPr="002D6BB9">
              <w:rPr>
                <w:b/>
                <w:sz w:val="16"/>
                <w:szCs w:val="16"/>
              </w:rPr>
              <w:t>Capital Costs Chart</w:t>
            </w:r>
            <w:r w:rsidRPr="002D6BB9">
              <w:rPr>
                <w:sz w:val="16"/>
                <w:szCs w:val="16"/>
              </w:rPr>
              <w:t>:</w:t>
            </w:r>
          </w:p>
          <w:p w:rsidR="000F2758" w:rsidRPr="002D6BB9" w:rsidRDefault="003122F4" w:rsidP="002879E7">
            <w:pPr>
              <w:rPr>
                <w:sz w:val="16"/>
                <w:szCs w:val="16"/>
              </w:rPr>
            </w:pPr>
            <w:r w:rsidRPr="002D6BB9">
              <w:rPr>
                <w:sz w:val="16"/>
                <w:szCs w:val="16"/>
              </w:rPr>
              <w:t>For each Functional Area document the square footage and costs for New Construction and/or Renovations.</w:t>
            </w:r>
          </w:p>
        </w:tc>
      </w:tr>
      <w:tr w:rsidR="00835C42" w:rsidTr="002D6BB9">
        <w:trPr>
          <w:trHeight w:val="389"/>
        </w:trPr>
        <w:tc>
          <w:tcPr>
            <w:tcW w:w="2520" w:type="dxa"/>
            <w:gridSpan w:val="2"/>
            <w:vMerge w:val="restart"/>
            <w:tcBorders>
              <w:top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1148" w:type="dxa"/>
            <w:gridSpan w:val="2"/>
            <w:tcBorders>
              <w:top w:val="single" w:sz="4" w:space="0" w:color="000000"/>
              <w:left w:val="single" w:sz="4" w:space="0" w:color="000000"/>
              <w:bottom w:val="single" w:sz="4" w:space="0" w:color="000000"/>
              <w:right w:val="single" w:sz="4" w:space="0" w:color="000000"/>
            </w:tcBorders>
          </w:tcPr>
          <w:p w:rsidR="000F2758" w:rsidRPr="002D6BB9" w:rsidRDefault="003122F4" w:rsidP="000F2758">
            <w:pPr>
              <w:jc w:val="center"/>
              <w:rPr>
                <w:sz w:val="16"/>
                <w:szCs w:val="16"/>
              </w:rPr>
            </w:pPr>
            <w:r w:rsidRPr="002D6BB9">
              <w:rPr>
                <w:sz w:val="16"/>
                <w:szCs w:val="16"/>
              </w:rPr>
              <w:t xml:space="preserve">Present Square </w:t>
            </w:r>
            <w:r w:rsidRPr="002D6BB9">
              <w:rPr>
                <w:sz w:val="16"/>
                <w:szCs w:val="16"/>
              </w:rPr>
              <w:br/>
              <w:t>Footage</w:t>
            </w:r>
          </w:p>
        </w:tc>
        <w:tc>
          <w:tcPr>
            <w:tcW w:w="2858" w:type="dxa"/>
            <w:gridSpan w:val="4"/>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Square Footage Involved in Project</w:t>
            </w:r>
          </w:p>
        </w:tc>
        <w:tc>
          <w:tcPr>
            <w:tcW w:w="1218" w:type="dxa"/>
            <w:gridSpan w:val="2"/>
            <w:tcBorders>
              <w:top w:val="single" w:sz="4" w:space="0" w:color="000000"/>
              <w:left w:val="single" w:sz="4" w:space="0" w:color="000000"/>
              <w:bottom w:val="single" w:sz="4" w:space="0" w:color="000000"/>
              <w:right w:val="single" w:sz="4" w:space="0" w:color="000000"/>
            </w:tcBorders>
          </w:tcPr>
          <w:p w:rsidR="000F2758" w:rsidRPr="002D6BB9" w:rsidRDefault="003122F4" w:rsidP="000F2758">
            <w:pPr>
              <w:jc w:val="center"/>
              <w:rPr>
                <w:sz w:val="16"/>
                <w:szCs w:val="16"/>
              </w:rPr>
            </w:pPr>
            <w:r w:rsidRPr="002D6BB9">
              <w:rPr>
                <w:sz w:val="16"/>
                <w:szCs w:val="16"/>
              </w:rPr>
              <w:t xml:space="preserve">Resulting Square </w:t>
            </w:r>
            <w:r w:rsidRPr="002D6BB9">
              <w:rPr>
                <w:sz w:val="16"/>
                <w:szCs w:val="16"/>
              </w:rPr>
              <w:br/>
              <w:t>Footage</w:t>
            </w:r>
          </w:p>
        </w:tc>
        <w:tc>
          <w:tcPr>
            <w:tcW w:w="2248" w:type="dxa"/>
            <w:gridSpan w:val="2"/>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Total Cost</w:t>
            </w:r>
          </w:p>
        </w:tc>
        <w:tc>
          <w:tcPr>
            <w:tcW w:w="1438" w:type="dxa"/>
            <w:gridSpan w:val="2"/>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Cost/Square Footage</w:t>
            </w:r>
          </w:p>
        </w:tc>
      </w:tr>
      <w:tr w:rsidR="00835C42" w:rsidTr="002D6BB9">
        <w:trPr>
          <w:trHeight w:val="293"/>
        </w:trPr>
        <w:tc>
          <w:tcPr>
            <w:tcW w:w="2520" w:type="dxa"/>
            <w:gridSpan w:val="2"/>
            <w:vMerge/>
            <w:tcBorders>
              <w:bottom w:val="single" w:sz="4" w:space="0" w:color="000000"/>
              <w:right w:val="single" w:sz="4" w:space="0" w:color="000000"/>
            </w:tcBorders>
          </w:tcPr>
          <w:p w:rsidR="000F2758" w:rsidRPr="002D6BB9" w:rsidRDefault="000F2758" w:rsidP="002879E7">
            <w:pPr>
              <w:rPr>
                <w:sz w:val="16"/>
                <w:szCs w:val="16"/>
              </w:rPr>
            </w:pPr>
          </w:p>
        </w:tc>
        <w:tc>
          <w:tcPr>
            <w:tcW w:w="1148" w:type="dxa"/>
            <w:gridSpan w:val="2"/>
            <w:tcBorders>
              <w:top w:val="single" w:sz="4" w:space="0" w:color="000000"/>
              <w:left w:val="single" w:sz="4" w:space="0" w:color="000000"/>
              <w:bottom w:val="single" w:sz="4" w:space="0" w:color="000000"/>
              <w:right w:val="single" w:sz="4" w:space="0" w:color="000000"/>
            </w:tcBorders>
          </w:tcPr>
          <w:p w:rsidR="000F2758" w:rsidRPr="002D6BB9" w:rsidRDefault="000F2758" w:rsidP="000F2758">
            <w:pPr>
              <w:jc w:val="center"/>
              <w:rPr>
                <w:sz w:val="16"/>
                <w:szCs w:val="16"/>
              </w:rPr>
            </w:pPr>
          </w:p>
        </w:tc>
        <w:tc>
          <w:tcPr>
            <w:tcW w:w="1443" w:type="dxa"/>
            <w:gridSpan w:val="2"/>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New Construction</w:t>
            </w:r>
          </w:p>
        </w:tc>
        <w:tc>
          <w:tcPr>
            <w:tcW w:w="1415" w:type="dxa"/>
            <w:gridSpan w:val="2"/>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Renovation</w:t>
            </w:r>
          </w:p>
        </w:tc>
        <w:tc>
          <w:tcPr>
            <w:tcW w:w="1218" w:type="dxa"/>
            <w:gridSpan w:val="2"/>
            <w:tcBorders>
              <w:top w:val="single" w:sz="4" w:space="0" w:color="000000"/>
              <w:left w:val="single" w:sz="4" w:space="0" w:color="000000"/>
              <w:bottom w:val="single" w:sz="4" w:space="0" w:color="000000"/>
              <w:right w:val="single" w:sz="4" w:space="0" w:color="000000"/>
            </w:tcBorders>
          </w:tcPr>
          <w:p w:rsidR="000F2758" w:rsidRPr="002D6BB9" w:rsidRDefault="000F2758" w:rsidP="000F2758">
            <w:pPr>
              <w:jc w:val="center"/>
              <w:rPr>
                <w:sz w:val="16"/>
                <w:szCs w:val="16"/>
              </w:rPr>
            </w:pPr>
          </w:p>
        </w:tc>
        <w:tc>
          <w:tcPr>
            <w:tcW w:w="2248" w:type="dxa"/>
            <w:gridSpan w:val="2"/>
            <w:tcBorders>
              <w:top w:val="single" w:sz="4" w:space="0" w:color="000000"/>
              <w:left w:val="single" w:sz="4" w:space="0" w:color="000000"/>
              <w:bottom w:val="single" w:sz="4" w:space="0" w:color="000000"/>
              <w:right w:val="single" w:sz="4" w:space="0" w:color="000000"/>
            </w:tcBorders>
          </w:tcPr>
          <w:p w:rsidR="000F2758" w:rsidRPr="002D6BB9" w:rsidRDefault="000F2758" w:rsidP="000F2758">
            <w:pPr>
              <w:jc w:val="center"/>
              <w:rPr>
                <w:sz w:val="16"/>
                <w:szCs w:val="16"/>
              </w:rPr>
            </w:pPr>
          </w:p>
        </w:tc>
        <w:tc>
          <w:tcPr>
            <w:tcW w:w="1438" w:type="dxa"/>
            <w:gridSpan w:val="2"/>
            <w:tcBorders>
              <w:top w:val="single" w:sz="4" w:space="0" w:color="000000"/>
              <w:left w:val="single" w:sz="4" w:space="0" w:color="000000"/>
              <w:bottom w:val="single" w:sz="4" w:space="0" w:color="000000"/>
              <w:right w:val="single" w:sz="4" w:space="0" w:color="000000"/>
            </w:tcBorders>
          </w:tcPr>
          <w:p w:rsidR="000F2758" w:rsidRPr="002D6BB9" w:rsidRDefault="000F2758" w:rsidP="000F2758">
            <w:pPr>
              <w:jc w:val="center"/>
              <w:rPr>
                <w:sz w:val="16"/>
                <w:szCs w:val="16"/>
              </w:rPr>
            </w:pPr>
          </w:p>
        </w:tc>
      </w:tr>
      <w:tr w:rsidR="00835C42" w:rsidTr="002D6BB9">
        <w:trPr>
          <w:trHeight w:val="446"/>
        </w:trPr>
        <w:tc>
          <w:tcPr>
            <w:tcW w:w="621" w:type="dxa"/>
            <w:tcBorders>
              <w:top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Add/Del Rows</w:t>
            </w:r>
          </w:p>
        </w:tc>
        <w:tc>
          <w:tcPr>
            <w:tcW w:w="1899" w:type="dxa"/>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Functional Areas</w:t>
            </w:r>
          </w:p>
        </w:tc>
        <w:tc>
          <w:tcPr>
            <w:tcW w:w="526" w:type="dxa"/>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Net</w:t>
            </w:r>
          </w:p>
        </w:tc>
        <w:tc>
          <w:tcPr>
            <w:tcW w:w="622" w:type="dxa"/>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Gross</w:t>
            </w:r>
          </w:p>
        </w:tc>
        <w:tc>
          <w:tcPr>
            <w:tcW w:w="622" w:type="dxa"/>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Net</w:t>
            </w:r>
          </w:p>
        </w:tc>
        <w:tc>
          <w:tcPr>
            <w:tcW w:w="821" w:type="dxa"/>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Gross</w:t>
            </w:r>
          </w:p>
        </w:tc>
        <w:tc>
          <w:tcPr>
            <w:tcW w:w="681" w:type="dxa"/>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Net</w:t>
            </w:r>
          </w:p>
        </w:tc>
        <w:tc>
          <w:tcPr>
            <w:tcW w:w="734" w:type="dxa"/>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Gross</w:t>
            </w:r>
          </w:p>
        </w:tc>
        <w:tc>
          <w:tcPr>
            <w:tcW w:w="596" w:type="dxa"/>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Net</w:t>
            </w:r>
          </w:p>
        </w:tc>
        <w:tc>
          <w:tcPr>
            <w:tcW w:w="622" w:type="dxa"/>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Gross</w:t>
            </w:r>
          </w:p>
        </w:tc>
        <w:tc>
          <w:tcPr>
            <w:tcW w:w="1163" w:type="dxa"/>
            <w:tcBorders>
              <w:top w:val="single" w:sz="4" w:space="0" w:color="000000"/>
              <w:left w:val="single" w:sz="4" w:space="0" w:color="000000"/>
              <w:bottom w:val="single" w:sz="4" w:space="0" w:color="000000"/>
              <w:right w:val="single" w:sz="4" w:space="0" w:color="000000"/>
            </w:tcBorders>
          </w:tcPr>
          <w:p w:rsidR="000F2758" w:rsidRPr="002D6BB9" w:rsidRDefault="003122F4" w:rsidP="000F2758">
            <w:pPr>
              <w:jc w:val="center"/>
              <w:rPr>
                <w:sz w:val="16"/>
                <w:szCs w:val="16"/>
              </w:rPr>
            </w:pPr>
            <w:r w:rsidRPr="002D6BB9">
              <w:rPr>
                <w:sz w:val="16"/>
                <w:szCs w:val="16"/>
              </w:rPr>
              <w:t>New</w:t>
            </w:r>
          </w:p>
          <w:p w:rsidR="000F2758" w:rsidRPr="002D6BB9" w:rsidRDefault="003122F4" w:rsidP="000F2758">
            <w:pPr>
              <w:jc w:val="center"/>
              <w:rPr>
                <w:sz w:val="16"/>
                <w:szCs w:val="16"/>
              </w:rPr>
            </w:pPr>
            <w:r w:rsidRPr="002D6BB9">
              <w:rPr>
                <w:sz w:val="16"/>
                <w:szCs w:val="16"/>
              </w:rPr>
              <w:t>Construction</w:t>
            </w:r>
          </w:p>
        </w:tc>
        <w:tc>
          <w:tcPr>
            <w:tcW w:w="1085" w:type="dxa"/>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Renovation</w:t>
            </w:r>
          </w:p>
        </w:tc>
        <w:tc>
          <w:tcPr>
            <w:tcW w:w="838" w:type="dxa"/>
            <w:tcBorders>
              <w:top w:val="single" w:sz="4" w:space="0" w:color="000000"/>
              <w:left w:val="single" w:sz="4" w:space="0" w:color="000000"/>
              <w:bottom w:val="single" w:sz="4" w:space="0" w:color="000000"/>
              <w:right w:val="single" w:sz="4" w:space="0" w:color="000000"/>
            </w:tcBorders>
          </w:tcPr>
          <w:p w:rsidR="000F2758" w:rsidRPr="002D6BB9" w:rsidRDefault="003122F4" w:rsidP="000F2758">
            <w:pPr>
              <w:jc w:val="center"/>
              <w:rPr>
                <w:sz w:val="16"/>
                <w:szCs w:val="16"/>
              </w:rPr>
            </w:pPr>
            <w:r w:rsidRPr="002D6BB9">
              <w:rPr>
                <w:sz w:val="16"/>
                <w:szCs w:val="16"/>
              </w:rPr>
              <w:t>New</w:t>
            </w:r>
          </w:p>
          <w:p w:rsidR="000F2758" w:rsidRPr="002D6BB9" w:rsidRDefault="003122F4" w:rsidP="000F2758">
            <w:pPr>
              <w:jc w:val="center"/>
              <w:rPr>
                <w:sz w:val="16"/>
                <w:szCs w:val="16"/>
              </w:rPr>
            </w:pPr>
            <w:r w:rsidRPr="002D6BB9">
              <w:rPr>
                <w:sz w:val="16"/>
                <w:szCs w:val="16"/>
              </w:rPr>
              <w:t>Construction</w:t>
            </w:r>
          </w:p>
        </w:tc>
        <w:tc>
          <w:tcPr>
            <w:tcW w:w="600" w:type="dxa"/>
            <w:tcBorders>
              <w:top w:val="single" w:sz="4" w:space="0" w:color="000000"/>
              <w:left w:val="single" w:sz="4" w:space="0" w:color="000000"/>
              <w:bottom w:val="single" w:sz="4" w:space="0" w:color="000000"/>
              <w:right w:val="single" w:sz="4" w:space="0" w:color="000000"/>
            </w:tcBorders>
            <w:vAlign w:val="center"/>
          </w:tcPr>
          <w:p w:rsidR="000F2758" w:rsidRPr="002D6BB9" w:rsidRDefault="003122F4" w:rsidP="000F2758">
            <w:pPr>
              <w:jc w:val="center"/>
              <w:rPr>
                <w:sz w:val="16"/>
                <w:szCs w:val="16"/>
              </w:rPr>
            </w:pPr>
            <w:r w:rsidRPr="002D6BB9">
              <w:rPr>
                <w:sz w:val="16"/>
                <w:szCs w:val="16"/>
              </w:rPr>
              <w:t>Renovation</w:t>
            </w:r>
          </w:p>
        </w:tc>
      </w:tr>
      <w:tr w:rsidR="00835C42" w:rsidTr="002D6BB9">
        <w:trPr>
          <w:trHeight w:hRule="exact" w:val="250"/>
        </w:trPr>
        <w:tc>
          <w:tcPr>
            <w:tcW w:w="621" w:type="dxa"/>
            <w:tcBorders>
              <w:top w:val="single" w:sz="4" w:space="0" w:color="000000"/>
              <w:left w:val="single" w:sz="4" w:space="0" w:color="000000"/>
              <w:bottom w:val="single" w:sz="4" w:space="0" w:color="000000"/>
              <w:right w:val="single" w:sz="4" w:space="0" w:color="000000"/>
            </w:tcBorders>
            <w:shd w:val="clear" w:color="C5C3BE" w:fill="C5C3BE"/>
            <w:vAlign w:val="center"/>
          </w:tcPr>
          <w:p w:rsidR="000F2758" w:rsidRPr="002D6BB9" w:rsidRDefault="003122F4" w:rsidP="000F2758">
            <w:pPr>
              <w:tabs>
                <w:tab w:val="left" w:pos="436"/>
              </w:tabs>
              <w:rPr>
                <w:sz w:val="16"/>
                <w:szCs w:val="16"/>
              </w:rPr>
            </w:pPr>
            <w:r w:rsidRPr="002D6BB9">
              <w:rPr>
                <w:sz w:val="16"/>
                <w:szCs w:val="16"/>
              </w:rPr>
              <w:t>+</w:t>
            </w:r>
            <w:r w:rsidRPr="002D6BB9">
              <w:rPr>
                <w:sz w:val="16"/>
                <w:szCs w:val="16"/>
              </w:rPr>
              <w:tab/>
              <w:t>-</w:t>
            </w:r>
          </w:p>
        </w:tc>
        <w:tc>
          <w:tcPr>
            <w:tcW w:w="1899" w:type="dxa"/>
            <w:vMerge w:val="restart"/>
            <w:tcBorders>
              <w:top w:val="single" w:sz="4" w:space="0" w:color="000000"/>
              <w:left w:val="single" w:sz="4" w:space="0" w:color="000000"/>
              <w:right w:val="single" w:sz="4" w:space="0" w:color="000000"/>
            </w:tcBorders>
          </w:tcPr>
          <w:p w:rsidR="000F2758" w:rsidRPr="002D6BB9" w:rsidRDefault="003122F4" w:rsidP="000F2758">
            <w:pPr>
              <w:ind w:left="81"/>
              <w:rPr>
                <w:sz w:val="16"/>
                <w:szCs w:val="16"/>
              </w:rPr>
            </w:pPr>
            <w:r w:rsidRPr="002D6BB9">
              <w:rPr>
                <w:sz w:val="16"/>
                <w:szCs w:val="16"/>
              </w:rPr>
              <w:t>Nursing Units (incl. patient rooms, support space)</w:t>
            </w:r>
          </w:p>
        </w:tc>
        <w:tc>
          <w:tcPr>
            <w:tcW w:w="52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30,242</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36,737</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13,135</w:t>
            </w:r>
          </w:p>
        </w:tc>
        <w:tc>
          <w:tcPr>
            <w:tcW w:w="821"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15,956</w:t>
            </w:r>
          </w:p>
        </w:tc>
        <w:tc>
          <w:tcPr>
            <w:tcW w:w="681"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26,374</w:t>
            </w:r>
          </w:p>
        </w:tc>
        <w:tc>
          <w:tcPr>
            <w:tcW w:w="734"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32,038</w:t>
            </w:r>
          </w:p>
        </w:tc>
        <w:tc>
          <w:tcPr>
            <w:tcW w:w="59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43,377</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52,693</w:t>
            </w:r>
          </w:p>
        </w:tc>
        <w:tc>
          <w:tcPr>
            <w:tcW w:w="1163"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$12,537,797.72</w:t>
            </w:r>
          </w:p>
        </w:tc>
        <w:tc>
          <w:tcPr>
            <w:tcW w:w="1085"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$12,183,159.88</w:t>
            </w:r>
          </w:p>
        </w:tc>
        <w:tc>
          <w:tcPr>
            <w:tcW w:w="838"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$785.79</w:t>
            </w:r>
          </w:p>
        </w:tc>
        <w:tc>
          <w:tcPr>
            <w:tcW w:w="600"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$380.27</w:t>
            </w:r>
          </w:p>
        </w:tc>
      </w:tr>
      <w:tr w:rsidR="00835C42" w:rsidTr="002D6BB9">
        <w:trPr>
          <w:trHeight w:hRule="exact" w:val="208"/>
        </w:trPr>
        <w:tc>
          <w:tcPr>
            <w:tcW w:w="621" w:type="dxa"/>
            <w:tcBorders>
              <w:top w:val="single" w:sz="4" w:space="0" w:color="000000"/>
              <w:bottom w:val="single" w:sz="4" w:space="0" w:color="000000"/>
              <w:right w:val="single" w:sz="4" w:space="0" w:color="000000"/>
            </w:tcBorders>
          </w:tcPr>
          <w:p w:rsidR="000F2758" w:rsidRPr="002D6BB9" w:rsidRDefault="003122F4" w:rsidP="000F2758">
            <w:pPr>
              <w:tabs>
                <w:tab w:val="left" w:pos="436"/>
              </w:tabs>
              <w:rPr>
                <w:sz w:val="16"/>
                <w:szCs w:val="16"/>
              </w:rPr>
            </w:pPr>
            <w:r w:rsidRPr="002D6BB9">
              <w:rPr>
                <w:sz w:val="16"/>
                <w:szCs w:val="16"/>
              </w:rPr>
              <w:t xml:space="preserve"> </w:t>
            </w:r>
          </w:p>
        </w:tc>
        <w:tc>
          <w:tcPr>
            <w:tcW w:w="1899" w:type="dxa"/>
            <w:vMerge/>
            <w:tcBorders>
              <w:left w:val="single" w:sz="4" w:space="0" w:color="000000"/>
              <w:bottom w:val="single" w:sz="4" w:space="0" w:color="000000"/>
              <w:right w:val="single" w:sz="4" w:space="0" w:color="000000"/>
            </w:tcBorders>
          </w:tcPr>
          <w:p w:rsidR="000F2758" w:rsidRPr="002D6BB9" w:rsidRDefault="000F2758" w:rsidP="000F2758">
            <w:pPr>
              <w:ind w:left="81"/>
              <w:rPr>
                <w:sz w:val="16"/>
                <w:szCs w:val="16"/>
              </w:rPr>
            </w:pPr>
          </w:p>
        </w:tc>
        <w:tc>
          <w:tcPr>
            <w:tcW w:w="52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821"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81"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734"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59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1163"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1085"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838"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00"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r>
      <w:tr w:rsidR="00835C42" w:rsidTr="002D6BB9">
        <w:trPr>
          <w:trHeight w:hRule="exact" w:val="250"/>
        </w:trPr>
        <w:tc>
          <w:tcPr>
            <w:tcW w:w="621" w:type="dxa"/>
            <w:tcBorders>
              <w:top w:val="single" w:sz="4" w:space="0" w:color="000000"/>
              <w:left w:val="single" w:sz="4" w:space="0" w:color="000000"/>
              <w:bottom w:val="single" w:sz="4" w:space="0" w:color="000000"/>
              <w:right w:val="single" w:sz="4" w:space="0" w:color="000000"/>
            </w:tcBorders>
            <w:shd w:val="clear" w:color="C5C3BE" w:fill="C5C3BE"/>
            <w:vAlign w:val="center"/>
          </w:tcPr>
          <w:p w:rsidR="000F2758" w:rsidRPr="002D6BB9" w:rsidRDefault="003122F4" w:rsidP="000F2758">
            <w:pPr>
              <w:tabs>
                <w:tab w:val="left" w:pos="436"/>
              </w:tabs>
              <w:rPr>
                <w:sz w:val="16"/>
                <w:szCs w:val="16"/>
              </w:rPr>
            </w:pPr>
            <w:r w:rsidRPr="002D6BB9">
              <w:rPr>
                <w:sz w:val="16"/>
                <w:szCs w:val="16"/>
              </w:rPr>
              <w:t>+</w:t>
            </w:r>
            <w:r w:rsidRPr="002D6BB9">
              <w:rPr>
                <w:sz w:val="16"/>
                <w:szCs w:val="16"/>
              </w:rPr>
              <w:tab/>
              <w:t>-</w:t>
            </w:r>
          </w:p>
        </w:tc>
        <w:tc>
          <w:tcPr>
            <w:tcW w:w="1899" w:type="dxa"/>
            <w:vMerge w:val="restart"/>
            <w:tcBorders>
              <w:top w:val="single" w:sz="4" w:space="0" w:color="000000"/>
              <w:left w:val="single" w:sz="4" w:space="0" w:color="000000"/>
              <w:right w:val="single" w:sz="4" w:space="0" w:color="000000"/>
            </w:tcBorders>
          </w:tcPr>
          <w:p w:rsidR="000F2758" w:rsidRPr="002D6BB9" w:rsidRDefault="003122F4" w:rsidP="000F2758">
            <w:pPr>
              <w:ind w:left="81"/>
              <w:rPr>
                <w:sz w:val="16"/>
                <w:szCs w:val="16"/>
              </w:rPr>
            </w:pPr>
            <w:r w:rsidRPr="002D6BB9">
              <w:rPr>
                <w:sz w:val="16"/>
                <w:szCs w:val="16"/>
              </w:rPr>
              <w:t>Dining/Recreation/Dayroom</w:t>
            </w:r>
          </w:p>
        </w:tc>
        <w:tc>
          <w:tcPr>
            <w:tcW w:w="52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3,474</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4,221</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4,591</w:t>
            </w:r>
          </w:p>
        </w:tc>
        <w:tc>
          <w:tcPr>
            <w:tcW w:w="821"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5,578</w:t>
            </w:r>
          </w:p>
        </w:tc>
        <w:tc>
          <w:tcPr>
            <w:tcW w:w="681"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6,608</w:t>
            </w:r>
          </w:p>
        </w:tc>
        <w:tc>
          <w:tcPr>
            <w:tcW w:w="734"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8,028</w:t>
            </w:r>
          </w:p>
        </w:tc>
        <w:tc>
          <w:tcPr>
            <w:tcW w:w="59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8,065</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9,799</w:t>
            </w:r>
          </w:p>
        </w:tc>
        <w:tc>
          <w:tcPr>
            <w:tcW w:w="1163"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$4,383,306.23</w:t>
            </w:r>
          </w:p>
        </w:tc>
        <w:tc>
          <w:tcPr>
            <w:tcW w:w="1085"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$3,052,900.38</w:t>
            </w:r>
          </w:p>
        </w:tc>
        <w:tc>
          <w:tcPr>
            <w:tcW w:w="838"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$785.79</w:t>
            </w:r>
          </w:p>
        </w:tc>
        <w:tc>
          <w:tcPr>
            <w:tcW w:w="600"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$380.27</w:t>
            </w:r>
          </w:p>
        </w:tc>
      </w:tr>
      <w:tr w:rsidR="00835C42" w:rsidTr="002D6BB9">
        <w:trPr>
          <w:trHeight w:hRule="exact" w:val="86"/>
        </w:trPr>
        <w:tc>
          <w:tcPr>
            <w:tcW w:w="621" w:type="dxa"/>
            <w:tcBorders>
              <w:top w:val="single" w:sz="4" w:space="0" w:color="000000"/>
              <w:bottom w:val="single" w:sz="4" w:space="0" w:color="000000"/>
              <w:right w:val="single" w:sz="4" w:space="0" w:color="000000"/>
            </w:tcBorders>
          </w:tcPr>
          <w:p w:rsidR="000F2758" w:rsidRPr="002D6BB9" w:rsidRDefault="003122F4" w:rsidP="000F2758">
            <w:pPr>
              <w:tabs>
                <w:tab w:val="left" w:pos="436"/>
              </w:tabs>
              <w:rPr>
                <w:sz w:val="16"/>
                <w:szCs w:val="16"/>
              </w:rPr>
            </w:pPr>
            <w:r w:rsidRPr="002D6BB9">
              <w:rPr>
                <w:sz w:val="16"/>
                <w:szCs w:val="16"/>
              </w:rPr>
              <w:t xml:space="preserve"> </w:t>
            </w:r>
          </w:p>
        </w:tc>
        <w:tc>
          <w:tcPr>
            <w:tcW w:w="1899" w:type="dxa"/>
            <w:vMerge/>
            <w:tcBorders>
              <w:left w:val="single" w:sz="4" w:space="0" w:color="000000"/>
              <w:bottom w:val="single" w:sz="4" w:space="0" w:color="000000"/>
              <w:right w:val="single" w:sz="4" w:space="0" w:color="000000"/>
            </w:tcBorders>
          </w:tcPr>
          <w:p w:rsidR="000F2758" w:rsidRPr="002D6BB9" w:rsidRDefault="000F2758" w:rsidP="000F2758">
            <w:pPr>
              <w:ind w:left="81"/>
              <w:rPr>
                <w:sz w:val="16"/>
                <w:szCs w:val="16"/>
              </w:rPr>
            </w:pPr>
          </w:p>
        </w:tc>
        <w:tc>
          <w:tcPr>
            <w:tcW w:w="52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821"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81"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734"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59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1163"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1085"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838"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00"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r>
      <w:tr w:rsidR="00835C42" w:rsidTr="002D6BB9">
        <w:trPr>
          <w:trHeight w:hRule="exact" w:val="250"/>
        </w:trPr>
        <w:tc>
          <w:tcPr>
            <w:tcW w:w="621" w:type="dxa"/>
            <w:tcBorders>
              <w:top w:val="single" w:sz="4" w:space="0" w:color="000000"/>
              <w:left w:val="single" w:sz="4" w:space="0" w:color="000000"/>
              <w:bottom w:val="double" w:sz="2" w:space="0" w:color="000000"/>
              <w:right w:val="single" w:sz="4" w:space="0" w:color="000000"/>
            </w:tcBorders>
            <w:shd w:val="clear" w:color="C5C3BE" w:fill="C5C3BE"/>
            <w:vAlign w:val="center"/>
          </w:tcPr>
          <w:p w:rsidR="000F2758" w:rsidRPr="002D6BB9" w:rsidRDefault="003122F4" w:rsidP="000F2758">
            <w:pPr>
              <w:tabs>
                <w:tab w:val="left" w:pos="436"/>
              </w:tabs>
              <w:rPr>
                <w:sz w:val="16"/>
                <w:szCs w:val="16"/>
              </w:rPr>
            </w:pPr>
            <w:r w:rsidRPr="002D6BB9">
              <w:rPr>
                <w:sz w:val="16"/>
                <w:szCs w:val="16"/>
              </w:rPr>
              <w:t>+</w:t>
            </w:r>
            <w:r w:rsidRPr="002D6BB9">
              <w:rPr>
                <w:sz w:val="16"/>
                <w:szCs w:val="16"/>
              </w:rPr>
              <w:tab/>
              <w:t>-</w:t>
            </w:r>
          </w:p>
        </w:tc>
        <w:tc>
          <w:tcPr>
            <w:tcW w:w="1899" w:type="dxa"/>
            <w:vMerge w:val="restart"/>
            <w:tcBorders>
              <w:top w:val="single" w:sz="4" w:space="0" w:color="000000"/>
              <w:left w:val="single" w:sz="4" w:space="0" w:color="000000"/>
              <w:right w:val="single" w:sz="4" w:space="0" w:color="000000"/>
            </w:tcBorders>
          </w:tcPr>
          <w:p w:rsidR="000F2758" w:rsidRPr="002D6BB9" w:rsidRDefault="003122F4" w:rsidP="000F2758">
            <w:pPr>
              <w:ind w:left="81"/>
              <w:rPr>
                <w:sz w:val="16"/>
                <w:szCs w:val="16"/>
              </w:rPr>
            </w:pPr>
            <w:r w:rsidRPr="002D6BB9">
              <w:rPr>
                <w:sz w:val="16"/>
                <w:szCs w:val="16"/>
              </w:rPr>
              <w:t>Physical Therapy</w:t>
            </w:r>
          </w:p>
        </w:tc>
        <w:tc>
          <w:tcPr>
            <w:tcW w:w="52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5,646</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6,859</w:t>
            </w:r>
          </w:p>
        </w:tc>
        <w:tc>
          <w:tcPr>
            <w:tcW w:w="622"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21"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81"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3,966</w:t>
            </w:r>
          </w:p>
        </w:tc>
        <w:tc>
          <w:tcPr>
            <w:tcW w:w="734"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4,818</w:t>
            </w:r>
          </w:p>
        </w:tc>
        <w:tc>
          <w:tcPr>
            <w:tcW w:w="59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5,646</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6,859</w:t>
            </w:r>
          </w:p>
        </w:tc>
        <w:tc>
          <w:tcPr>
            <w:tcW w:w="1163"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1085"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$1,832,281.74</w:t>
            </w:r>
          </w:p>
        </w:tc>
        <w:tc>
          <w:tcPr>
            <w:tcW w:w="838"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00"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$380.27</w:t>
            </w:r>
          </w:p>
        </w:tc>
      </w:tr>
      <w:tr w:rsidR="00835C42" w:rsidTr="002D6BB9">
        <w:trPr>
          <w:trHeight w:hRule="exact" w:val="91"/>
        </w:trPr>
        <w:tc>
          <w:tcPr>
            <w:tcW w:w="621" w:type="dxa"/>
            <w:tcBorders>
              <w:top w:val="double" w:sz="2" w:space="0" w:color="000000"/>
              <w:bottom w:val="single" w:sz="4" w:space="0" w:color="000000"/>
              <w:right w:val="single" w:sz="4" w:space="0" w:color="000000"/>
            </w:tcBorders>
          </w:tcPr>
          <w:p w:rsidR="000F2758" w:rsidRPr="002D6BB9" w:rsidRDefault="003122F4" w:rsidP="000F2758">
            <w:pPr>
              <w:tabs>
                <w:tab w:val="left" w:pos="436"/>
              </w:tabs>
              <w:rPr>
                <w:sz w:val="16"/>
                <w:szCs w:val="16"/>
              </w:rPr>
            </w:pPr>
            <w:r w:rsidRPr="002D6BB9">
              <w:rPr>
                <w:sz w:val="16"/>
                <w:szCs w:val="16"/>
              </w:rPr>
              <w:t xml:space="preserve"> </w:t>
            </w:r>
          </w:p>
        </w:tc>
        <w:tc>
          <w:tcPr>
            <w:tcW w:w="1899" w:type="dxa"/>
            <w:vMerge/>
            <w:tcBorders>
              <w:left w:val="single" w:sz="4" w:space="0" w:color="000000"/>
              <w:bottom w:val="single" w:sz="4" w:space="0" w:color="000000"/>
              <w:right w:val="single" w:sz="4" w:space="0" w:color="000000"/>
            </w:tcBorders>
          </w:tcPr>
          <w:p w:rsidR="000F2758" w:rsidRPr="002D6BB9" w:rsidRDefault="000F2758" w:rsidP="000F2758">
            <w:pPr>
              <w:ind w:left="81"/>
              <w:rPr>
                <w:sz w:val="16"/>
                <w:szCs w:val="16"/>
              </w:rPr>
            </w:pPr>
          </w:p>
        </w:tc>
        <w:tc>
          <w:tcPr>
            <w:tcW w:w="52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821"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81"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734"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59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1163"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1085"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838"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00"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r>
      <w:tr w:rsidR="00835C42" w:rsidTr="002D6BB9">
        <w:trPr>
          <w:trHeight w:hRule="exact" w:val="250"/>
        </w:trPr>
        <w:tc>
          <w:tcPr>
            <w:tcW w:w="621" w:type="dxa"/>
            <w:tcBorders>
              <w:top w:val="single" w:sz="4" w:space="0" w:color="000000"/>
              <w:left w:val="single" w:sz="4" w:space="0" w:color="000000"/>
              <w:bottom w:val="single" w:sz="4" w:space="0" w:color="000000"/>
              <w:right w:val="single" w:sz="4" w:space="0" w:color="000000"/>
            </w:tcBorders>
            <w:shd w:val="clear" w:color="C5C3BE" w:fill="C5C3BE"/>
            <w:vAlign w:val="center"/>
          </w:tcPr>
          <w:p w:rsidR="000F2758" w:rsidRPr="002D6BB9" w:rsidRDefault="003122F4" w:rsidP="000F2758">
            <w:pPr>
              <w:tabs>
                <w:tab w:val="left" w:pos="436"/>
              </w:tabs>
              <w:rPr>
                <w:sz w:val="16"/>
                <w:szCs w:val="16"/>
              </w:rPr>
            </w:pPr>
            <w:r w:rsidRPr="002D6BB9">
              <w:rPr>
                <w:sz w:val="16"/>
                <w:szCs w:val="16"/>
              </w:rPr>
              <w:t>+</w:t>
            </w:r>
            <w:r w:rsidRPr="002D6BB9">
              <w:rPr>
                <w:sz w:val="16"/>
                <w:szCs w:val="16"/>
              </w:rPr>
              <w:tab/>
              <w:t>-</w:t>
            </w:r>
          </w:p>
        </w:tc>
        <w:tc>
          <w:tcPr>
            <w:tcW w:w="1899" w:type="dxa"/>
            <w:vMerge w:val="restart"/>
            <w:tcBorders>
              <w:top w:val="single" w:sz="4" w:space="0" w:color="000000"/>
              <w:left w:val="single" w:sz="4" w:space="0" w:color="000000"/>
              <w:right w:val="single" w:sz="4" w:space="0" w:color="000000"/>
            </w:tcBorders>
          </w:tcPr>
          <w:p w:rsidR="000F2758" w:rsidRPr="002D6BB9" w:rsidRDefault="003122F4" w:rsidP="000F2758">
            <w:pPr>
              <w:ind w:left="81"/>
              <w:rPr>
                <w:sz w:val="16"/>
                <w:szCs w:val="16"/>
              </w:rPr>
            </w:pPr>
            <w:r w:rsidRPr="002D6BB9">
              <w:rPr>
                <w:sz w:val="16"/>
                <w:szCs w:val="16"/>
              </w:rPr>
              <w:t>Pharmacy</w:t>
            </w:r>
          </w:p>
        </w:tc>
        <w:tc>
          <w:tcPr>
            <w:tcW w:w="52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924</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1,123</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585</w:t>
            </w:r>
          </w:p>
        </w:tc>
        <w:tc>
          <w:tcPr>
            <w:tcW w:w="821"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711</w:t>
            </w:r>
          </w:p>
        </w:tc>
        <w:tc>
          <w:tcPr>
            <w:tcW w:w="681"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734"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59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1,509</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1,834</w:t>
            </w:r>
          </w:p>
        </w:tc>
        <w:tc>
          <w:tcPr>
            <w:tcW w:w="1163"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$559,077.86</w:t>
            </w:r>
          </w:p>
        </w:tc>
        <w:tc>
          <w:tcPr>
            <w:tcW w:w="1085"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38"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$785.79</w:t>
            </w:r>
          </w:p>
        </w:tc>
        <w:tc>
          <w:tcPr>
            <w:tcW w:w="600"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r>
      <w:tr w:rsidR="00835C42" w:rsidTr="002D6BB9">
        <w:trPr>
          <w:trHeight w:hRule="exact" w:val="86"/>
        </w:trPr>
        <w:tc>
          <w:tcPr>
            <w:tcW w:w="621" w:type="dxa"/>
            <w:tcBorders>
              <w:top w:val="single" w:sz="4" w:space="0" w:color="000000"/>
              <w:bottom w:val="single" w:sz="4" w:space="0" w:color="000000"/>
              <w:right w:val="single" w:sz="4" w:space="0" w:color="000000"/>
            </w:tcBorders>
          </w:tcPr>
          <w:p w:rsidR="000F2758" w:rsidRPr="002D6BB9" w:rsidRDefault="003122F4" w:rsidP="000F2758">
            <w:pPr>
              <w:tabs>
                <w:tab w:val="left" w:pos="436"/>
              </w:tabs>
              <w:rPr>
                <w:sz w:val="16"/>
                <w:szCs w:val="16"/>
              </w:rPr>
            </w:pPr>
            <w:r w:rsidRPr="002D6BB9">
              <w:rPr>
                <w:sz w:val="16"/>
                <w:szCs w:val="16"/>
              </w:rPr>
              <w:t xml:space="preserve"> </w:t>
            </w:r>
          </w:p>
        </w:tc>
        <w:tc>
          <w:tcPr>
            <w:tcW w:w="1899" w:type="dxa"/>
            <w:vMerge/>
            <w:tcBorders>
              <w:left w:val="single" w:sz="4" w:space="0" w:color="000000"/>
              <w:bottom w:val="single" w:sz="4" w:space="0" w:color="000000"/>
              <w:right w:val="single" w:sz="4" w:space="0" w:color="000000"/>
            </w:tcBorders>
          </w:tcPr>
          <w:p w:rsidR="000F2758" w:rsidRPr="002D6BB9" w:rsidRDefault="000F2758" w:rsidP="000F2758">
            <w:pPr>
              <w:ind w:left="81"/>
              <w:rPr>
                <w:sz w:val="16"/>
                <w:szCs w:val="16"/>
              </w:rPr>
            </w:pPr>
          </w:p>
        </w:tc>
        <w:tc>
          <w:tcPr>
            <w:tcW w:w="52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821"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81"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734"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59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1163"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1085"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838"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00"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r>
      <w:tr w:rsidR="00835C42" w:rsidTr="002D6BB9">
        <w:trPr>
          <w:trHeight w:hRule="exact" w:val="250"/>
        </w:trPr>
        <w:tc>
          <w:tcPr>
            <w:tcW w:w="621" w:type="dxa"/>
            <w:tcBorders>
              <w:top w:val="single" w:sz="4" w:space="0" w:color="000000"/>
              <w:left w:val="single" w:sz="4" w:space="0" w:color="000000"/>
              <w:bottom w:val="single" w:sz="4" w:space="0" w:color="000000"/>
              <w:right w:val="single" w:sz="4" w:space="0" w:color="000000"/>
            </w:tcBorders>
            <w:shd w:val="clear" w:color="C5C3BE" w:fill="C5C3BE"/>
            <w:vAlign w:val="center"/>
          </w:tcPr>
          <w:p w:rsidR="000F2758" w:rsidRPr="002D6BB9" w:rsidRDefault="003122F4" w:rsidP="000F2758">
            <w:pPr>
              <w:tabs>
                <w:tab w:val="left" w:pos="436"/>
              </w:tabs>
              <w:rPr>
                <w:sz w:val="16"/>
                <w:szCs w:val="16"/>
              </w:rPr>
            </w:pPr>
            <w:r w:rsidRPr="002D6BB9">
              <w:rPr>
                <w:sz w:val="16"/>
                <w:szCs w:val="16"/>
              </w:rPr>
              <w:t>+</w:t>
            </w:r>
            <w:r w:rsidRPr="002D6BB9">
              <w:rPr>
                <w:sz w:val="16"/>
                <w:szCs w:val="16"/>
              </w:rPr>
              <w:tab/>
              <w:t>-</w:t>
            </w:r>
          </w:p>
        </w:tc>
        <w:tc>
          <w:tcPr>
            <w:tcW w:w="1899" w:type="dxa"/>
            <w:vMerge w:val="restart"/>
            <w:tcBorders>
              <w:top w:val="single" w:sz="4" w:space="0" w:color="000000"/>
              <w:left w:val="single" w:sz="4" w:space="0" w:color="000000"/>
              <w:right w:val="single" w:sz="4" w:space="0" w:color="000000"/>
            </w:tcBorders>
          </w:tcPr>
          <w:p w:rsidR="000F2758" w:rsidRPr="002D6BB9" w:rsidRDefault="003122F4" w:rsidP="000F2758">
            <w:pPr>
              <w:ind w:left="81"/>
              <w:rPr>
                <w:sz w:val="16"/>
                <w:szCs w:val="16"/>
              </w:rPr>
            </w:pPr>
            <w:r w:rsidRPr="002D6BB9">
              <w:rPr>
                <w:sz w:val="16"/>
                <w:szCs w:val="16"/>
              </w:rPr>
              <w:t>Plant Services (Mechanical/Electrical)</w:t>
            </w:r>
          </w:p>
        </w:tc>
        <w:tc>
          <w:tcPr>
            <w:tcW w:w="52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3,580</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4,349</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1,216</w:t>
            </w:r>
          </w:p>
        </w:tc>
        <w:tc>
          <w:tcPr>
            <w:tcW w:w="821"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1,478</w:t>
            </w:r>
          </w:p>
        </w:tc>
        <w:tc>
          <w:tcPr>
            <w:tcW w:w="681"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734"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59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4,796</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5,827</w:t>
            </w:r>
          </w:p>
        </w:tc>
        <w:tc>
          <w:tcPr>
            <w:tcW w:w="1163"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$1,161,088.32</w:t>
            </w:r>
          </w:p>
        </w:tc>
        <w:tc>
          <w:tcPr>
            <w:tcW w:w="1085"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38"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$785.79</w:t>
            </w:r>
          </w:p>
        </w:tc>
        <w:tc>
          <w:tcPr>
            <w:tcW w:w="600"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r>
      <w:tr w:rsidR="00835C42" w:rsidTr="002D6BB9">
        <w:trPr>
          <w:trHeight w:hRule="exact" w:val="217"/>
        </w:trPr>
        <w:tc>
          <w:tcPr>
            <w:tcW w:w="621" w:type="dxa"/>
            <w:tcBorders>
              <w:top w:val="single" w:sz="4" w:space="0" w:color="000000"/>
              <w:bottom w:val="single" w:sz="4" w:space="0" w:color="000000"/>
              <w:right w:val="single" w:sz="4" w:space="0" w:color="000000"/>
            </w:tcBorders>
          </w:tcPr>
          <w:p w:rsidR="000F2758" w:rsidRPr="002D6BB9" w:rsidRDefault="003122F4" w:rsidP="000F2758">
            <w:pPr>
              <w:tabs>
                <w:tab w:val="left" w:pos="436"/>
              </w:tabs>
              <w:rPr>
                <w:sz w:val="16"/>
                <w:szCs w:val="16"/>
              </w:rPr>
            </w:pPr>
            <w:r w:rsidRPr="002D6BB9">
              <w:rPr>
                <w:sz w:val="16"/>
                <w:szCs w:val="16"/>
              </w:rPr>
              <w:t xml:space="preserve"> </w:t>
            </w:r>
          </w:p>
        </w:tc>
        <w:tc>
          <w:tcPr>
            <w:tcW w:w="1899" w:type="dxa"/>
            <w:vMerge/>
            <w:tcBorders>
              <w:left w:val="single" w:sz="4" w:space="0" w:color="000000"/>
              <w:bottom w:val="single" w:sz="4" w:space="0" w:color="000000"/>
              <w:right w:val="single" w:sz="4" w:space="0" w:color="000000"/>
            </w:tcBorders>
          </w:tcPr>
          <w:p w:rsidR="000F2758" w:rsidRPr="002D6BB9" w:rsidRDefault="000F2758" w:rsidP="000F2758">
            <w:pPr>
              <w:ind w:left="81"/>
              <w:rPr>
                <w:sz w:val="16"/>
                <w:szCs w:val="16"/>
              </w:rPr>
            </w:pPr>
          </w:p>
        </w:tc>
        <w:tc>
          <w:tcPr>
            <w:tcW w:w="52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821"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81"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734"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59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1163"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1085"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838"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00"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r>
      <w:tr w:rsidR="00835C42" w:rsidTr="002D6BB9">
        <w:trPr>
          <w:trHeight w:hRule="exact" w:val="250"/>
        </w:trPr>
        <w:tc>
          <w:tcPr>
            <w:tcW w:w="621" w:type="dxa"/>
            <w:tcBorders>
              <w:top w:val="single" w:sz="4" w:space="0" w:color="000000"/>
              <w:left w:val="single" w:sz="4" w:space="0" w:color="000000"/>
              <w:bottom w:val="double" w:sz="2" w:space="0" w:color="000000"/>
              <w:right w:val="single" w:sz="4" w:space="0" w:color="000000"/>
            </w:tcBorders>
            <w:shd w:val="clear" w:color="C5C3BE" w:fill="C5C3BE"/>
            <w:vAlign w:val="center"/>
          </w:tcPr>
          <w:p w:rsidR="000F2758" w:rsidRPr="002D6BB9" w:rsidRDefault="003122F4" w:rsidP="000F2758">
            <w:pPr>
              <w:tabs>
                <w:tab w:val="left" w:pos="436"/>
              </w:tabs>
              <w:rPr>
                <w:sz w:val="16"/>
                <w:szCs w:val="16"/>
              </w:rPr>
            </w:pPr>
            <w:r w:rsidRPr="002D6BB9">
              <w:rPr>
                <w:sz w:val="16"/>
                <w:szCs w:val="16"/>
              </w:rPr>
              <w:t>+</w:t>
            </w:r>
            <w:r w:rsidRPr="002D6BB9">
              <w:rPr>
                <w:sz w:val="16"/>
                <w:szCs w:val="16"/>
              </w:rPr>
              <w:tab/>
              <w:t>-</w:t>
            </w:r>
          </w:p>
        </w:tc>
        <w:tc>
          <w:tcPr>
            <w:tcW w:w="1899" w:type="dxa"/>
            <w:vMerge w:val="restart"/>
            <w:tcBorders>
              <w:top w:val="single" w:sz="4" w:space="0" w:color="000000"/>
              <w:left w:val="single" w:sz="4" w:space="0" w:color="000000"/>
              <w:right w:val="single" w:sz="4" w:space="0" w:color="000000"/>
            </w:tcBorders>
          </w:tcPr>
          <w:p w:rsidR="000F2758" w:rsidRPr="002D6BB9" w:rsidRDefault="003122F4" w:rsidP="000F2758">
            <w:pPr>
              <w:ind w:left="81"/>
              <w:rPr>
                <w:sz w:val="16"/>
                <w:szCs w:val="16"/>
              </w:rPr>
            </w:pPr>
            <w:r w:rsidRPr="002D6BB9">
              <w:rPr>
                <w:sz w:val="16"/>
                <w:szCs w:val="16"/>
              </w:rPr>
              <w:t>Administration/Reception</w:t>
            </w:r>
          </w:p>
        </w:tc>
        <w:tc>
          <w:tcPr>
            <w:tcW w:w="52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3,768</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4,577</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742</w:t>
            </w:r>
          </w:p>
        </w:tc>
        <w:tc>
          <w:tcPr>
            <w:tcW w:w="821"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901</w:t>
            </w:r>
          </w:p>
        </w:tc>
        <w:tc>
          <w:tcPr>
            <w:tcW w:w="681"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734"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596"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4,510</w:t>
            </w:r>
          </w:p>
        </w:tc>
        <w:tc>
          <w:tcPr>
            <w:tcW w:w="622"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5,478</w:t>
            </w:r>
          </w:p>
        </w:tc>
        <w:tc>
          <w:tcPr>
            <w:tcW w:w="1163"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$707,910.87</w:t>
            </w:r>
          </w:p>
        </w:tc>
        <w:tc>
          <w:tcPr>
            <w:tcW w:w="1085"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38" w:type="dxa"/>
            <w:vMerge w:val="restart"/>
            <w:tcBorders>
              <w:top w:val="single" w:sz="4" w:space="0" w:color="000000"/>
              <w:left w:val="single" w:sz="4" w:space="0" w:color="000000"/>
              <w:right w:val="single" w:sz="4" w:space="0" w:color="000000"/>
            </w:tcBorders>
            <w:vAlign w:val="center"/>
          </w:tcPr>
          <w:p w:rsidR="000F2758" w:rsidRPr="002D6BB9" w:rsidRDefault="003122F4" w:rsidP="002879E7">
            <w:pPr>
              <w:rPr>
                <w:sz w:val="16"/>
                <w:szCs w:val="16"/>
              </w:rPr>
            </w:pPr>
            <w:r w:rsidRPr="002D6BB9">
              <w:rPr>
                <w:sz w:val="16"/>
                <w:szCs w:val="16"/>
              </w:rPr>
              <w:t>$785.79</w:t>
            </w:r>
          </w:p>
        </w:tc>
        <w:tc>
          <w:tcPr>
            <w:tcW w:w="600"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r>
      <w:tr w:rsidR="00835C42" w:rsidTr="002D6BB9">
        <w:trPr>
          <w:trHeight w:hRule="exact" w:val="86"/>
        </w:trPr>
        <w:tc>
          <w:tcPr>
            <w:tcW w:w="621" w:type="dxa"/>
            <w:tcBorders>
              <w:top w:val="double" w:sz="2" w:space="0" w:color="000000"/>
              <w:bottom w:val="single" w:sz="4" w:space="0" w:color="000000"/>
              <w:right w:val="single" w:sz="4" w:space="0" w:color="000000"/>
            </w:tcBorders>
          </w:tcPr>
          <w:p w:rsidR="000F2758" w:rsidRPr="002D6BB9" w:rsidRDefault="003122F4" w:rsidP="000F2758">
            <w:pPr>
              <w:tabs>
                <w:tab w:val="left" w:pos="436"/>
              </w:tabs>
              <w:rPr>
                <w:sz w:val="16"/>
                <w:szCs w:val="16"/>
              </w:rPr>
            </w:pPr>
            <w:r w:rsidRPr="002D6BB9">
              <w:rPr>
                <w:sz w:val="16"/>
                <w:szCs w:val="16"/>
              </w:rPr>
              <w:t xml:space="preserve"> </w:t>
            </w:r>
          </w:p>
        </w:tc>
        <w:tc>
          <w:tcPr>
            <w:tcW w:w="1899"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52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821"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81"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734"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596"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1163"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1085"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838" w:type="dxa"/>
            <w:vMerge/>
            <w:tcBorders>
              <w:left w:val="single" w:sz="4" w:space="0" w:color="000000"/>
              <w:bottom w:val="single" w:sz="4" w:space="0" w:color="000000"/>
              <w:right w:val="single" w:sz="4" w:space="0" w:color="000000"/>
            </w:tcBorders>
            <w:vAlign w:val="center"/>
          </w:tcPr>
          <w:p w:rsidR="000F2758" w:rsidRPr="002D6BB9" w:rsidRDefault="000F2758" w:rsidP="002879E7">
            <w:pPr>
              <w:rPr>
                <w:sz w:val="16"/>
                <w:szCs w:val="16"/>
              </w:rPr>
            </w:pPr>
          </w:p>
        </w:tc>
        <w:tc>
          <w:tcPr>
            <w:tcW w:w="600"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r>
      <w:tr w:rsidR="00835C42" w:rsidTr="002D6BB9">
        <w:trPr>
          <w:trHeight w:hRule="exact" w:val="250"/>
        </w:trPr>
        <w:tc>
          <w:tcPr>
            <w:tcW w:w="621" w:type="dxa"/>
            <w:tcBorders>
              <w:top w:val="single" w:sz="4" w:space="0" w:color="000000"/>
              <w:left w:val="single" w:sz="4" w:space="0" w:color="000000"/>
              <w:bottom w:val="double" w:sz="2" w:space="0" w:color="000000"/>
              <w:right w:val="single" w:sz="4" w:space="0" w:color="000000"/>
            </w:tcBorders>
            <w:shd w:val="clear" w:color="C5C3BE" w:fill="C5C3BE"/>
            <w:vAlign w:val="center"/>
          </w:tcPr>
          <w:p w:rsidR="000F2758" w:rsidRPr="002D6BB9" w:rsidRDefault="003122F4" w:rsidP="000F2758">
            <w:pPr>
              <w:tabs>
                <w:tab w:val="left" w:pos="436"/>
              </w:tabs>
              <w:rPr>
                <w:sz w:val="16"/>
                <w:szCs w:val="16"/>
              </w:rPr>
            </w:pPr>
            <w:r w:rsidRPr="002D6BB9">
              <w:rPr>
                <w:sz w:val="16"/>
                <w:szCs w:val="16"/>
              </w:rPr>
              <w:t>+</w:t>
            </w:r>
            <w:r w:rsidRPr="002D6BB9">
              <w:rPr>
                <w:sz w:val="16"/>
                <w:szCs w:val="16"/>
              </w:rPr>
              <w:tab/>
              <w:t>-</w:t>
            </w:r>
          </w:p>
        </w:tc>
        <w:tc>
          <w:tcPr>
            <w:tcW w:w="1899"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526"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21"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81"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734"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596"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1163"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1085"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38"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00"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r>
      <w:tr w:rsidR="00835C42" w:rsidTr="002D6BB9">
        <w:trPr>
          <w:trHeight w:hRule="exact" w:val="91"/>
        </w:trPr>
        <w:tc>
          <w:tcPr>
            <w:tcW w:w="621" w:type="dxa"/>
            <w:tcBorders>
              <w:top w:val="double" w:sz="2" w:space="0" w:color="000000"/>
              <w:bottom w:val="single" w:sz="4" w:space="0" w:color="000000"/>
              <w:right w:val="single" w:sz="4" w:space="0" w:color="000000"/>
            </w:tcBorders>
          </w:tcPr>
          <w:p w:rsidR="000F2758" w:rsidRPr="002D6BB9" w:rsidRDefault="003122F4" w:rsidP="000F2758">
            <w:pPr>
              <w:tabs>
                <w:tab w:val="left" w:pos="436"/>
              </w:tabs>
              <w:rPr>
                <w:sz w:val="16"/>
                <w:szCs w:val="16"/>
              </w:rPr>
            </w:pPr>
            <w:r w:rsidRPr="002D6BB9">
              <w:rPr>
                <w:sz w:val="16"/>
                <w:szCs w:val="16"/>
              </w:rPr>
              <w:t xml:space="preserve"> </w:t>
            </w:r>
          </w:p>
        </w:tc>
        <w:tc>
          <w:tcPr>
            <w:tcW w:w="1899"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526"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821"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81"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734"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596"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1163"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1085"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838"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00"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r>
      <w:tr w:rsidR="00835C42" w:rsidTr="002D6BB9">
        <w:trPr>
          <w:trHeight w:hRule="exact" w:val="249"/>
        </w:trPr>
        <w:tc>
          <w:tcPr>
            <w:tcW w:w="621" w:type="dxa"/>
            <w:tcBorders>
              <w:top w:val="single" w:sz="4" w:space="0" w:color="000000"/>
              <w:left w:val="single" w:sz="4" w:space="0" w:color="000000"/>
              <w:bottom w:val="single" w:sz="4" w:space="0" w:color="000000"/>
              <w:right w:val="single" w:sz="4" w:space="0" w:color="000000"/>
            </w:tcBorders>
            <w:shd w:val="clear" w:color="C5C3BE" w:fill="C5C3BE"/>
            <w:vAlign w:val="center"/>
          </w:tcPr>
          <w:p w:rsidR="000F2758" w:rsidRPr="002D6BB9" w:rsidRDefault="003122F4" w:rsidP="000F2758">
            <w:pPr>
              <w:tabs>
                <w:tab w:val="left" w:pos="436"/>
              </w:tabs>
              <w:rPr>
                <w:sz w:val="16"/>
                <w:szCs w:val="16"/>
              </w:rPr>
            </w:pPr>
            <w:r w:rsidRPr="002D6BB9">
              <w:rPr>
                <w:sz w:val="16"/>
                <w:szCs w:val="16"/>
              </w:rPr>
              <w:t>+</w:t>
            </w:r>
            <w:r w:rsidRPr="002D6BB9">
              <w:rPr>
                <w:sz w:val="16"/>
                <w:szCs w:val="16"/>
              </w:rPr>
              <w:tab/>
              <w:t>-</w:t>
            </w:r>
          </w:p>
        </w:tc>
        <w:tc>
          <w:tcPr>
            <w:tcW w:w="1899"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526"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21"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81"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734"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596"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1163"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1085"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38"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00"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r>
      <w:tr w:rsidR="00835C42" w:rsidTr="002D6BB9">
        <w:trPr>
          <w:trHeight w:hRule="exact" w:val="87"/>
        </w:trPr>
        <w:tc>
          <w:tcPr>
            <w:tcW w:w="621" w:type="dxa"/>
            <w:tcBorders>
              <w:top w:val="single" w:sz="4" w:space="0" w:color="000000"/>
              <w:bottom w:val="single" w:sz="4" w:space="0" w:color="000000"/>
              <w:right w:val="single" w:sz="4" w:space="0" w:color="000000"/>
            </w:tcBorders>
          </w:tcPr>
          <w:p w:rsidR="000F2758" w:rsidRPr="002D6BB9" w:rsidRDefault="003122F4" w:rsidP="000F2758">
            <w:pPr>
              <w:tabs>
                <w:tab w:val="left" w:pos="436"/>
              </w:tabs>
              <w:rPr>
                <w:sz w:val="16"/>
                <w:szCs w:val="16"/>
              </w:rPr>
            </w:pPr>
            <w:r w:rsidRPr="002D6BB9">
              <w:rPr>
                <w:sz w:val="16"/>
                <w:szCs w:val="16"/>
              </w:rPr>
              <w:t xml:space="preserve"> </w:t>
            </w:r>
          </w:p>
        </w:tc>
        <w:tc>
          <w:tcPr>
            <w:tcW w:w="1899"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526"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821"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81"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734"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596"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1163"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1085"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838"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00"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r>
      <w:tr w:rsidR="00835C42" w:rsidTr="002D6BB9">
        <w:trPr>
          <w:trHeight w:hRule="exact" w:val="249"/>
        </w:trPr>
        <w:tc>
          <w:tcPr>
            <w:tcW w:w="621" w:type="dxa"/>
            <w:tcBorders>
              <w:top w:val="single" w:sz="4" w:space="0" w:color="000000"/>
              <w:left w:val="single" w:sz="4" w:space="0" w:color="000000"/>
              <w:bottom w:val="single" w:sz="4" w:space="0" w:color="000000"/>
              <w:right w:val="single" w:sz="4" w:space="0" w:color="000000"/>
            </w:tcBorders>
            <w:shd w:val="clear" w:color="C5C3BE" w:fill="C5C3BE"/>
            <w:vAlign w:val="center"/>
          </w:tcPr>
          <w:p w:rsidR="000F2758" w:rsidRPr="002D6BB9" w:rsidRDefault="003122F4" w:rsidP="000F2758">
            <w:pPr>
              <w:tabs>
                <w:tab w:val="left" w:pos="436"/>
              </w:tabs>
              <w:rPr>
                <w:sz w:val="16"/>
                <w:szCs w:val="16"/>
              </w:rPr>
            </w:pPr>
            <w:r w:rsidRPr="002D6BB9">
              <w:rPr>
                <w:sz w:val="16"/>
                <w:szCs w:val="16"/>
              </w:rPr>
              <w:t>+</w:t>
            </w:r>
            <w:r w:rsidRPr="002D6BB9">
              <w:rPr>
                <w:sz w:val="16"/>
                <w:szCs w:val="16"/>
              </w:rPr>
              <w:tab/>
              <w:t>-</w:t>
            </w:r>
          </w:p>
        </w:tc>
        <w:tc>
          <w:tcPr>
            <w:tcW w:w="1899"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526"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21"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81"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734"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596"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1163"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1085"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38"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00" w:type="dxa"/>
            <w:vMerge w:val="restart"/>
            <w:tcBorders>
              <w:top w:val="single" w:sz="4" w:space="0" w:color="000000"/>
              <w:left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r>
      <w:tr w:rsidR="00835C42" w:rsidTr="002D6BB9">
        <w:trPr>
          <w:trHeight w:hRule="exact" w:val="87"/>
        </w:trPr>
        <w:tc>
          <w:tcPr>
            <w:tcW w:w="621" w:type="dxa"/>
            <w:tcBorders>
              <w:top w:val="single" w:sz="4" w:space="0" w:color="000000"/>
              <w:bottom w:val="single" w:sz="4" w:space="0" w:color="000000"/>
              <w:right w:val="single" w:sz="4" w:space="0" w:color="000000"/>
            </w:tcBorders>
          </w:tcPr>
          <w:p w:rsidR="000F2758" w:rsidRPr="002D6BB9" w:rsidRDefault="003122F4" w:rsidP="000F2758">
            <w:pPr>
              <w:tabs>
                <w:tab w:val="left" w:pos="436"/>
              </w:tabs>
              <w:rPr>
                <w:sz w:val="16"/>
                <w:szCs w:val="16"/>
              </w:rPr>
            </w:pPr>
            <w:r w:rsidRPr="002D6BB9">
              <w:rPr>
                <w:sz w:val="16"/>
                <w:szCs w:val="16"/>
              </w:rPr>
              <w:t xml:space="preserve"> </w:t>
            </w:r>
          </w:p>
        </w:tc>
        <w:tc>
          <w:tcPr>
            <w:tcW w:w="1899"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526"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821"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81"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734"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596"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22"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1163"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1085"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838"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c>
          <w:tcPr>
            <w:tcW w:w="600" w:type="dxa"/>
            <w:vMerge/>
            <w:tcBorders>
              <w:left w:val="single" w:sz="4" w:space="0" w:color="000000"/>
              <w:bottom w:val="single" w:sz="4" w:space="0" w:color="000000"/>
              <w:right w:val="single" w:sz="4" w:space="0" w:color="000000"/>
            </w:tcBorders>
          </w:tcPr>
          <w:p w:rsidR="000F2758" w:rsidRPr="002D6BB9" w:rsidRDefault="000F2758" w:rsidP="002879E7">
            <w:pPr>
              <w:rPr>
                <w:sz w:val="16"/>
                <w:szCs w:val="16"/>
              </w:rPr>
            </w:pPr>
          </w:p>
        </w:tc>
      </w:tr>
      <w:tr w:rsidR="00835C42" w:rsidTr="002D6BB9">
        <w:trPr>
          <w:trHeight w:hRule="exact" w:val="283"/>
        </w:trPr>
        <w:tc>
          <w:tcPr>
            <w:tcW w:w="621" w:type="dxa"/>
            <w:tcBorders>
              <w:top w:val="single" w:sz="4" w:space="0" w:color="000000"/>
              <w:left w:val="single" w:sz="4" w:space="0" w:color="000000"/>
              <w:bottom w:val="double" w:sz="2" w:space="0" w:color="000000"/>
              <w:right w:val="single" w:sz="4" w:space="0" w:color="000000"/>
            </w:tcBorders>
            <w:shd w:val="clear" w:color="C5C3BE" w:fill="C5C3BE"/>
            <w:vAlign w:val="center"/>
          </w:tcPr>
          <w:p w:rsidR="000F2758" w:rsidRPr="002D6BB9" w:rsidRDefault="003122F4" w:rsidP="000F2758">
            <w:pPr>
              <w:tabs>
                <w:tab w:val="left" w:pos="436"/>
              </w:tabs>
              <w:rPr>
                <w:sz w:val="16"/>
                <w:szCs w:val="16"/>
              </w:rPr>
            </w:pPr>
            <w:r w:rsidRPr="002D6BB9">
              <w:rPr>
                <w:sz w:val="16"/>
                <w:szCs w:val="16"/>
              </w:rPr>
              <w:t>+</w:t>
            </w:r>
            <w:r w:rsidRPr="002D6BB9">
              <w:rPr>
                <w:sz w:val="16"/>
                <w:szCs w:val="16"/>
              </w:rPr>
              <w:tab/>
              <w:t>-</w:t>
            </w:r>
          </w:p>
        </w:tc>
        <w:tc>
          <w:tcPr>
            <w:tcW w:w="1899"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526"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81"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596"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22"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1163"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838"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c>
          <w:tcPr>
            <w:tcW w:w="600" w:type="dxa"/>
            <w:tcBorders>
              <w:top w:val="single" w:sz="4" w:space="0" w:color="000000"/>
              <w:left w:val="single" w:sz="4" w:space="0" w:color="000000"/>
              <w:bottom w:val="single" w:sz="4" w:space="0" w:color="000000"/>
              <w:right w:val="single" w:sz="4" w:space="0" w:color="000000"/>
            </w:tcBorders>
          </w:tcPr>
          <w:p w:rsidR="000F2758" w:rsidRPr="002D6BB9" w:rsidRDefault="003122F4" w:rsidP="002879E7">
            <w:pPr>
              <w:rPr>
                <w:sz w:val="16"/>
                <w:szCs w:val="16"/>
              </w:rPr>
            </w:pPr>
            <w:r w:rsidRPr="002D6BB9">
              <w:rPr>
                <w:sz w:val="16"/>
                <w:szCs w:val="16"/>
              </w:rPr>
              <w:t xml:space="preserve"> </w:t>
            </w:r>
          </w:p>
        </w:tc>
      </w:tr>
      <w:tr w:rsidR="00835C42" w:rsidTr="002D6BB9">
        <w:trPr>
          <w:trHeight w:hRule="exact" w:val="326"/>
        </w:trPr>
        <w:tc>
          <w:tcPr>
            <w:tcW w:w="621" w:type="dxa"/>
            <w:tcBorders>
              <w:top w:val="double" w:sz="2" w:space="0" w:color="000000"/>
              <w:left w:val="single" w:sz="4" w:space="0" w:color="000000"/>
              <w:bottom w:val="single" w:sz="4" w:space="0" w:color="000000"/>
              <w:right w:val="single" w:sz="4" w:space="0" w:color="000000"/>
            </w:tcBorders>
            <w:shd w:val="clear" w:color="BDC7DF" w:fill="BDC7DF"/>
          </w:tcPr>
          <w:p w:rsidR="000F2758" w:rsidRPr="002D6BB9" w:rsidRDefault="003122F4" w:rsidP="002879E7">
            <w:pPr>
              <w:rPr>
                <w:sz w:val="16"/>
                <w:szCs w:val="16"/>
              </w:rPr>
            </w:pPr>
            <w:r w:rsidRPr="002D6BB9">
              <w:rPr>
                <w:sz w:val="16"/>
                <w:szCs w:val="16"/>
              </w:rPr>
              <w:t xml:space="preserve"> </w:t>
            </w:r>
          </w:p>
        </w:tc>
        <w:tc>
          <w:tcPr>
            <w:tcW w:w="1899"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Total: (calculated)</w:t>
            </w:r>
          </w:p>
        </w:tc>
        <w:tc>
          <w:tcPr>
            <w:tcW w:w="526"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47,634</w:t>
            </w:r>
          </w:p>
        </w:tc>
        <w:tc>
          <w:tcPr>
            <w:tcW w:w="622"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57,866</w:t>
            </w:r>
          </w:p>
        </w:tc>
        <w:tc>
          <w:tcPr>
            <w:tcW w:w="622"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20,269</w:t>
            </w:r>
          </w:p>
        </w:tc>
        <w:tc>
          <w:tcPr>
            <w:tcW w:w="821"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24,624</w:t>
            </w:r>
          </w:p>
        </w:tc>
        <w:tc>
          <w:tcPr>
            <w:tcW w:w="681"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36,948</w:t>
            </w:r>
          </w:p>
        </w:tc>
        <w:tc>
          <w:tcPr>
            <w:tcW w:w="734"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44,884</w:t>
            </w:r>
          </w:p>
        </w:tc>
        <w:tc>
          <w:tcPr>
            <w:tcW w:w="596"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67,903</w:t>
            </w:r>
          </w:p>
        </w:tc>
        <w:tc>
          <w:tcPr>
            <w:tcW w:w="622"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82,490</w:t>
            </w:r>
          </w:p>
        </w:tc>
        <w:tc>
          <w:tcPr>
            <w:tcW w:w="1163"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$19,349,181.00</w:t>
            </w:r>
          </w:p>
        </w:tc>
        <w:tc>
          <w:tcPr>
            <w:tcW w:w="1085"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$17,068,342.00</w:t>
            </w:r>
          </w:p>
        </w:tc>
        <w:tc>
          <w:tcPr>
            <w:tcW w:w="838"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$3,928.95</w:t>
            </w:r>
          </w:p>
        </w:tc>
        <w:tc>
          <w:tcPr>
            <w:tcW w:w="600"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Pr="002D6BB9" w:rsidRDefault="003122F4" w:rsidP="002879E7">
            <w:pPr>
              <w:rPr>
                <w:sz w:val="16"/>
                <w:szCs w:val="16"/>
              </w:rPr>
            </w:pPr>
            <w:r w:rsidRPr="002D6BB9">
              <w:rPr>
                <w:sz w:val="16"/>
                <w:szCs w:val="16"/>
              </w:rPr>
              <w:t>$1,140.81</w:t>
            </w:r>
          </w:p>
        </w:tc>
      </w:tr>
    </w:tbl>
    <w:p w:rsidR="000F2758" w:rsidRDefault="000F2758" w:rsidP="000F2758">
      <w:pPr>
        <w:spacing w:after="240"/>
        <w:rPr>
          <w:szCs w:val="24"/>
        </w:rPr>
      </w:pPr>
    </w:p>
    <w:p w:rsidR="000F2758" w:rsidRDefault="003122F4">
      <w:pPr>
        <w:spacing w:after="200" w:line="276" w:lineRule="auto"/>
        <w:rPr>
          <w:szCs w:val="24"/>
        </w:rPr>
      </w:pPr>
      <w:r>
        <w:rPr>
          <w:szCs w:val="24"/>
        </w:rPr>
        <w:br w:type="page"/>
      </w:r>
    </w:p>
    <w:p w:rsidR="000F2758" w:rsidRDefault="000F2758" w:rsidP="000F2758">
      <w:pPr>
        <w:spacing w:after="240"/>
        <w:rPr>
          <w:szCs w:val="24"/>
        </w:rPr>
      </w:pPr>
    </w:p>
    <w:tbl>
      <w:tblPr>
        <w:tblW w:w="11515" w:type="dxa"/>
        <w:tblInd w:w="-455" w:type="dxa"/>
        <w:tblLayout w:type="fixed"/>
        <w:tblCellMar>
          <w:left w:w="0" w:type="dxa"/>
          <w:right w:w="0" w:type="dxa"/>
        </w:tblCellMar>
        <w:tblLook w:val="04A0" w:firstRow="1" w:lastRow="0" w:firstColumn="1" w:lastColumn="0" w:noHBand="0" w:noVBand="1"/>
      </w:tblPr>
      <w:tblGrid>
        <w:gridCol w:w="787"/>
        <w:gridCol w:w="5967"/>
        <w:gridCol w:w="1584"/>
        <w:gridCol w:w="1584"/>
        <w:gridCol w:w="1593"/>
      </w:tblGrid>
      <w:tr w:rsidR="00835C42" w:rsidTr="000F2758">
        <w:trPr>
          <w:trHeight w:hRule="exact" w:val="571"/>
        </w:trPr>
        <w:tc>
          <w:tcPr>
            <w:tcW w:w="11515" w:type="dxa"/>
            <w:gridSpan w:val="5"/>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F4.</w:t>
            </w:r>
            <w:proofErr w:type="gramStart"/>
            <w:r>
              <w:t>a.ii</w:t>
            </w:r>
            <w:proofErr w:type="gramEnd"/>
            <w:r>
              <w:t xml:space="preserve"> For each Category of Expenditure document New Construction and/or Renovation Costs.</w:t>
            </w:r>
          </w:p>
        </w:tc>
      </w:tr>
      <w:tr w:rsidR="00835C42" w:rsidTr="000F2758">
        <w:trPr>
          <w:trHeight w:hRule="exact" w:val="543"/>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Category of Expenditure</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New Construction</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Renovation</w:t>
            </w:r>
          </w:p>
        </w:tc>
        <w:tc>
          <w:tcPr>
            <w:tcW w:w="1593" w:type="dxa"/>
            <w:tcBorders>
              <w:top w:val="single" w:sz="4" w:space="0" w:color="000000"/>
              <w:left w:val="single" w:sz="4" w:space="0" w:color="000000"/>
              <w:bottom w:val="single" w:sz="4" w:space="0" w:color="000000"/>
              <w:right w:val="single" w:sz="4" w:space="0" w:color="000000"/>
            </w:tcBorders>
          </w:tcPr>
          <w:p w:rsidR="000F2758" w:rsidRDefault="003122F4" w:rsidP="002879E7">
            <w:r>
              <w:t>Total</w:t>
            </w:r>
          </w:p>
          <w:p w:rsidR="000F2758" w:rsidRDefault="003122F4" w:rsidP="002879E7">
            <w:r>
              <w:t>(calculated)</w:t>
            </w:r>
          </w:p>
        </w:tc>
      </w:tr>
      <w:tr w:rsidR="00835C42" w:rsidTr="000F2758">
        <w:trPr>
          <w:trHeight w:hRule="exact" w:val="364"/>
        </w:trPr>
        <w:tc>
          <w:tcPr>
            <w:tcW w:w="787" w:type="dxa"/>
            <w:vMerge w:val="restart"/>
            <w:tcBorders>
              <w:top w:val="single" w:sz="4" w:space="0" w:color="000000"/>
              <w:left w:val="single" w:sz="4" w:space="0" w:color="000000"/>
              <w:right w:val="single" w:sz="4" w:space="0" w:color="000000"/>
            </w:tcBorders>
          </w:tcPr>
          <w:p w:rsidR="000F2758" w:rsidRDefault="003122F4" w:rsidP="002879E7">
            <w:r>
              <w:t xml:space="preserve"> </w:t>
            </w:r>
          </w:p>
        </w:tc>
        <w:tc>
          <w:tcPr>
            <w:tcW w:w="10728" w:type="dxa"/>
            <w:gridSpan w:val="4"/>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rsidRPr="009E1F9B">
              <w:rPr>
                <w:b/>
              </w:rPr>
              <w:t>Land Cost</w:t>
            </w:r>
            <w:r>
              <w:t>s</w:t>
            </w:r>
          </w:p>
        </w:tc>
      </w:tr>
      <w:tr w:rsidR="00835C42" w:rsidTr="000F2758">
        <w:trPr>
          <w:trHeight w:hRule="exact" w:val="332"/>
        </w:trPr>
        <w:tc>
          <w:tcPr>
            <w:tcW w:w="787" w:type="dxa"/>
            <w:vMerge/>
            <w:tcBorders>
              <w:left w:val="single" w:sz="4" w:space="0" w:color="000000"/>
              <w:right w:val="single" w:sz="4" w:space="0" w:color="000000"/>
            </w:tcBorders>
          </w:tcPr>
          <w:p w:rsidR="000F2758" w:rsidRDefault="000F2758" w:rsidP="002879E7"/>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Land Acquisition Cost</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tcPr>
          <w:p w:rsidR="000F2758" w:rsidRDefault="003122F4" w:rsidP="002879E7">
            <w:r>
              <w:t xml:space="preserve"> </w:t>
            </w:r>
          </w:p>
        </w:tc>
      </w:tr>
      <w:tr w:rsidR="00835C42" w:rsidTr="000F2758">
        <w:trPr>
          <w:trHeight w:hRule="exact" w:val="374"/>
        </w:trPr>
        <w:tc>
          <w:tcPr>
            <w:tcW w:w="787" w:type="dxa"/>
            <w:vMerge/>
            <w:tcBorders>
              <w:left w:val="single" w:sz="4" w:space="0" w:color="000000"/>
              <w:right w:val="single" w:sz="4" w:space="0" w:color="000000"/>
            </w:tcBorders>
          </w:tcPr>
          <w:p w:rsidR="000F2758" w:rsidRDefault="000F2758" w:rsidP="002879E7"/>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Site Survey and Soil Investigation</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$51980</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Default="003122F4" w:rsidP="002879E7">
            <w:r>
              <w:t>$51980</w:t>
            </w:r>
          </w:p>
        </w:tc>
      </w:tr>
      <w:tr w:rsidR="00835C42" w:rsidTr="000F2758">
        <w:trPr>
          <w:trHeight w:hRule="exact" w:val="331"/>
        </w:trPr>
        <w:tc>
          <w:tcPr>
            <w:tcW w:w="787" w:type="dxa"/>
            <w:vMerge/>
            <w:tcBorders>
              <w:left w:val="single" w:sz="4" w:space="0" w:color="000000"/>
              <w:bottom w:val="single" w:sz="4" w:space="0" w:color="000000"/>
              <w:right w:val="single" w:sz="4" w:space="0" w:color="000000"/>
            </w:tcBorders>
          </w:tcPr>
          <w:p w:rsidR="000F2758" w:rsidRDefault="000F2758" w:rsidP="002879E7"/>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Other Non-Depreciable Land Development</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tcPr>
          <w:p w:rsidR="000F2758" w:rsidRDefault="003122F4" w:rsidP="002879E7">
            <w:r>
              <w:t xml:space="preserve"> </w:t>
            </w:r>
          </w:p>
        </w:tc>
      </w:tr>
      <w:tr w:rsidR="00835C42" w:rsidTr="000F2758">
        <w:trPr>
          <w:trHeight w:hRule="exact" w:val="360"/>
        </w:trPr>
        <w:tc>
          <w:tcPr>
            <w:tcW w:w="787" w:type="dxa"/>
            <w:tcBorders>
              <w:top w:val="single" w:sz="4" w:space="0" w:color="000000"/>
              <w:left w:val="single" w:sz="4" w:space="0" w:color="000000"/>
              <w:bottom w:val="double" w:sz="13"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double" w:sz="13" w:space="0" w:color="000000"/>
              <w:right w:val="single" w:sz="4" w:space="0" w:color="000000"/>
            </w:tcBorders>
            <w:shd w:val="clear" w:color="BDC7DF" w:fill="BDC7DF"/>
            <w:vAlign w:val="center"/>
          </w:tcPr>
          <w:p w:rsidR="000F2758" w:rsidRDefault="003122F4" w:rsidP="002879E7">
            <w:r>
              <w:t>Total Land Costs</w:t>
            </w:r>
          </w:p>
        </w:tc>
        <w:tc>
          <w:tcPr>
            <w:tcW w:w="1584" w:type="dxa"/>
            <w:tcBorders>
              <w:top w:val="single" w:sz="4" w:space="0" w:color="000000"/>
              <w:left w:val="single" w:sz="4" w:space="0" w:color="000000"/>
              <w:bottom w:val="double" w:sz="13" w:space="0" w:color="000000"/>
              <w:right w:val="single" w:sz="4" w:space="0" w:color="000000"/>
            </w:tcBorders>
            <w:shd w:val="clear" w:color="BDC7DF" w:fill="BDC7DF"/>
            <w:vAlign w:val="center"/>
          </w:tcPr>
          <w:p w:rsidR="000F2758" w:rsidRDefault="003122F4" w:rsidP="002879E7">
            <w:r>
              <w:t>$51980</w:t>
            </w:r>
          </w:p>
        </w:tc>
        <w:tc>
          <w:tcPr>
            <w:tcW w:w="1584" w:type="dxa"/>
            <w:tcBorders>
              <w:top w:val="single" w:sz="4" w:space="0" w:color="000000"/>
              <w:left w:val="single" w:sz="4" w:space="0" w:color="000000"/>
              <w:bottom w:val="double" w:sz="13" w:space="0" w:color="000000"/>
              <w:right w:val="single" w:sz="4" w:space="0" w:color="000000"/>
            </w:tcBorders>
            <w:shd w:val="clear" w:color="BDC7DF" w:fill="BDC7DF"/>
          </w:tcPr>
          <w:p w:rsidR="000F2758" w:rsidRDefault="003122F4" w:rsidP="002879E7">
            <w:r>
              <w:t xml:space="preserve"> </w:t>
            </w:r>
          </w:p>
        </w:tc>
        <w:tc>
          <w:tcPr>
            <w:tcW w:w="1593" w:type="dxa"/>
            <w:tcBorders>
              <w:top w:val="single" w:sz="4" w:space="0" w:color="000000"/>
              <w:left w:val="single" w:sz="4" w:space="0" w:color="000000"/>
              <w:bottom w:val="double" w:sz="13" w:space="0" w:color="000000"/>
              <w:right w:val="single" w:sz="4" w:space="0" w:color="000000"/>
            </w:tcBorders>
            <w:shd w:val="clear" w:color="BDC7DF" w:fill="BDC7DF"/>
            <w:vAlign w:val="center"/>
          </w:tcPr>
          <w:p w:rsidR="000F2758" w:rsidRDefault="003122F4" w:rsidP="002879E7">
            <w:r>
              <w:t>$51980</w:t>
            </w:r>
          </w:p>
        </w:tc>
      </w:tr>
      <w:tr w:rsidR="00835C42" w:rsidTr="000F2758">
        <w:trPr>
          <w:trHeight w:hRule="exact" w:val="394"/>
        </w:trPr>
        <w:tc>
          <w:tcPr>
            <w:tcW w:w="787" w:type="dxa"/>
            <w:tcBorders>
              <w:top w:val="double" w:sz="13"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0728" w:type="dxa"/>
            <w:gridSpan w:val="4"/>
            <w:tcBorders>
              <w:top w:val="double" w:sz="13" w:space="0" w:color="000000"/>
              <w:left w:val="single" w:sz="4" w:space="0" w:color="000000"/>
              <w:bottom w:val="single" w:sz="4" w:space="0" w:color="000000"/>
              <w:right w:val="single" w:sz="4" w:space="0" w:color="000000"/>
            </w:tcBorders>
            <w:vAlign w:val="center"/>
          </w:tcPr>
          <w:p w:rsidR="000F2758" w:rsidRPr="009E1F9B" w:rsidRDefault="003122F4" w:rsidP="002879E7">
            <w:pPr>
              <w:rPr>
                <w:b/>
              </w:rPr>
            </w:pPr>
            <w:r w:rsidRPr="009E1F9B">
              <w:rPr>
                <w:b/>
              </w:rPr>
              <w:t>Construction Contract (including bonding cost)</w:t>
            </w:r>
          </w:p>
        </w:tc>
      </w:tr>
      <w:tr w:rsidR="00835C42" w:rsidTr="000F2758">
        <w:trPr>
          <w:trHeight w:hRule="exact" w:val="365"/>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Depreciable Land Development Cost</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$794389</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Default="003122F4" w:rsidP="002879E7">
            <w:r>
              <w:t>$794389</w:t>
            </w:r>
          </w:p>
        </w:tc>
      </w:tr>
      <w:tr w:rsidR="00835C42" w:rsidTr="000F2758">
        <w:trPr>
          <w:trHeight w:hRule="exact" w:val="331"/>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Building Acquisition Cost</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tcPr>
          <w:p w:rsidR="000F2758" w:rsidRDefault="003122F4" w:rsidP="002879E7">
            <w:r>
              <w:t xml:space="preserve"> </w:t>
            </w:r>
          </w:p>
        </w:tc>
      </w:tr>
      <w:tr w:rsidR="00835C42" w:rsidTr="000F2758">
        <w:trPr>
          <w:trHeight w:hRule="exact" w:val="365"/>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Construction Contract (including bonding cost)</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$19349181</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$17068342</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Default="003122F4" w:rsidP="002879E7">
            <w:r>
              <w:t>$36417523</w:t>
            </w:r>
          </w:p>
        </w:tc>
      </w:tr>
      <w:tr w:rsidR="00835C42" w:rsidTr="000F2758">
        <w:trPr>
          <w:trHeight w:hRule="exact" w:val="364"/>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Fixed Equipment Not in Contract</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$989524</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$306001</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Default="003122F4" w:rsidP="002879E7">
            <w:r>
              <w:t>$1295525</w:t>
            </w:r>
          </w:p>
        </w:tc>
      </w:tr>
      <w:tr w:rsidR="00835C42" w:rsidTr="000F2758">
        <w:trPr>
          <w:trHeight w:hRule="exact" w:val="562"/>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tcPr>
          <w:p w:rsidR="000F2758" w:rsidRDefault="003122F4" w:rsidP="002879E7">
            <w:r>
              <w:t>Architectural Cost (Including fee, Printing, supervision etc.) and Engineering Cost</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$1122257</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$990143</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Default="003122F4" w:rsidP="002879E7">
            <w:r>
              <w:t>$2112400</w:t>
            </w:r>
          </w:p>
        </w:tc>
      </w:tr>
      <w:tr w:rsidR="00835C42" w:rsidTr="000F2758">
        <w:trPr>
          <w:trHeight w:hRule="exact" w:val="360"/>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Pre-filing Planning and Development Costs</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$300000</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$200000</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Default="003122F4" w:rsidP="002879E7">
            <w:r>
              <w:t>$500000</w:t>
            </w:r>
          </w:p>
        </w:tc>
      </w:tr>
      <w:tr w:rsidR="00835C42" w:rsidTr="000F2758">
        <w:trPr>
          <w:trHeight w:hRule="exact" w:val="374"/>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Post-filing Planning and Development Costs</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tcPr>
          <w:p w:rsidR="000F2758" w:rsidRDefault="003122F4" w:rsidP="002879E7">
            <w:r>
              <w:t xml:space="preserve"> </w:t>
            </w:r>
          </w:p>
        </w:tc>
      </w:tr>
      <w:tr w:rsidR="00835C42" w:rsidTr="000F2758">
        <w:trPr>
          <w:trHeight w:hRule="exact" w:val="524"/>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Add/Del Rows</w:t>
            </w:r>
          </w:p>
        </w:tc>
        <w:tc>
          <w:tcPr>
            <w:tcW w:w="10728" w:type="dxa"/>
            <w:gridSpan w:val="4"/>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Other (specify)</w:t>
            </w:r>
          </w:p>
        </w:tc>
      </w:tr>
      <w:tr w:rsidR="00835C42" w:rsidTr="000F2758">
        <w:trPr>
          <w:trHeight w:hRule="exact" w:val="307"/>
        </w:trPr>
        <w:tc>
          <w:tcPr>
            <w:tcW w:w="787" w:type="dxa"/>
            <w:tcBorders>
              <w:top w:val="single" w:sz="4" w:space="0" w:color="000000"/>
              <w:left w:val="single" w:sz="4" w:space="0" w:color="000000"/>
              <w:bottom w:val="single" w:sz="4" w:space="0" w:color="000000"/>
              <w:right w:val="single" w:sz="4" w:space="0" w:color="000000"/>
            </w:tcBorders>
            <w:shd w:val="clear" w:color="CCCAC5" w:fill="CCCAC5"/>
            <w:vAlign w:val="center"/>
          </w:tcPr>
          <w:p w:rsidR="000F2758" w:rsidRDefault="003122F4" w:rsidP="002879E7">
            <w:r>
              <w:t>+ -</w:t>
            </w:r>
          </w:p>
        </w:tc>
        <w:tc>
          <w:tcPr>
            <w:tcW w:w="596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tcPr>
          <w:p w:rsidR="000F2758" w:rsidRDefault="003122F4" w:rsidP="002879E7">
            <w:r>
              <w:t xml:space="preserve"> </w:t>
            </w:r>
          </w:p>
        </w:tc>
      </w:tr>
      <w:tr w:rsidR="00835C42" w:rsidTr="000F2758">
        <w:trPr>
          <w:trHeight w:hRule="exact" w:val="360"/>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 xml:space="preserve">Net Interest </w:t>
            </w:r>
            <w:proofErr w:type="spellStart"/>
            <w:r>
              <w:t>Expensed</w:t>
            </w:r>
            <w:proofErr w:type="spellEnd"/>
            <w:r>
              <w:t xml:space="preserve"> During Construction</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$713128</w:t>
            </w:r>
          </w:p>
        </w:tc>
        <w:tc>
          <w:tcPr>
            <w:tcW w:w="1584"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$629066</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vAlign w:val="center"/>
          </w:tcPr>
          <w:p w:rsidR="000F2758" w:rsidRDefault="003122F4" w:rsidP="002879E7">
            <w:r>
              <w:t>$1342194</w:t>
            </w:r>
          </w:p>
        </w:tc>
      </w:tr>
      <w:tr w:rsidR="00835C42" w:rsidTr="000F2758">
        <w:trPr>
          <w:trHeight w:hRule="exact" w:val="331"/>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Major Movable Equipment</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tcPr>
          <w:p w:rsidR="000F2758" w:rsidRDefault="003122F4" w:rsidP="002879E7">
            <w:r>
              <w:t xml:space="preserve"> </w:t>
            </w:r>
          </w:p>
        </w:tc>
      </w:tr>
      <w:tr w:rsidR="00835C42" w:rsidTr="000F2758">
        <w:trPr>
          <w:trHeight w:hRule="exact" w:val="360"/>
        </w:trPr>
        <w:tc>
          <w:tcPr>
            <w:tcW w:w="787" w:type="dxa"/>
            <w:tcBorders>
              <w:top w:val="single" w:sz="4" w:space="0" w:color="000000"/>
              <w:left w:val="single" w:sz="4" w:space="0" w:color="000000"/>
              <w:bottom w:val="double" w:sz="13"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double" w:sz="13" w:space="0" w:color="000000"/>
              <w:right w:val="single" w:sz="4" w:space="0" w:color="000000"/>
            </w:tcBorders>
            <w:shd w:val="clear" w:color="BDC7DF" w:fill="BDC7DF"/>
            <w:vAlign w:val="center"/>
          </w:tcPr>
          <w:p w:rsidR="000F2758" w:rsidRDefault="003122F4" w:rsidP="002879E7">
            <w:r>
              <w:t>Total Construction Costs</w:t>
            </w:r>
          </w:p>
        </w:tc>
        <w:tc>
          <w:tcPr>
            <w:tcW w:w="1584" w:type="dxa"/>
            <w:tcBorders>
              <w:top w:val="single" w:sz="4" w:space="0" w:color="000000"/>
              <w:left w:val="single" w:sz="4" w:space="0" w:color="000000"/>
              <w:bottom w:val="double" w:sz="13" w:space="0" w:color="000000"/>
              <w:right w:val="single" w:sz="4" w:space="0" w:color="000000"/>
            </w:tcBorders>
            <w:shd w:val="clear" w:color="BDC7DF" w:fill="BDC7DF"/>
            <w:vAlign w:val="center"/>
          </w:tcPr>
          <w:p w:rsidR="000F2758" w:rsidRDefault="003122F4" w:rsidP="002879E7">
            <w:r>
              <w:t>$23268479</w:t>
            </w:r>
          </w:p>
        </w:tc>
        <w:tc>
          <w:tcPr>
            <w:tcW w:w="1584" w:type="dxa"/>
            <w:tcBorders>
              <w:top w:val="single" w:sz="4" w:space="0" w:color="000000"/>
              <w:left w:val="single" w:sz="4" w:space="0" w:color="000000"/>
              <w:bottom w:val="double" w:sz="13" w:space="0" w:color="000000"/>
              <w:right w:val="single" w:sz="4" w:space="0" w:color="000000"/>
            </w:tcBorders>
            <w:shd w:val="clear" w:color="BDC7DF" w:fill="BDC7DF"/>
            <w:vAlign w:val="center"/>
          </w:tcPr>
          <w:p w:rsidR="000F2758" w:rsidRDefault="003122F4" w:rsidP="002879E7">
            <w:r>
              <w:t>$19193552</w:t>
            </w:r>
          </w:p>
        </w:tc>
        <w:tc>
          <w:tcPr>
            <w:tcW w:w="1593" w:type="dxa"/>
            <w:tcBorders>
              <w:top w:val="single" w:sz="4" w:space="0" w:color="000000"/>
              <w:left w:val="single" w:sz="4" w:space="0" w:color="000000"/>
              <w:bottom w:val="double" w:sz="13" w:space="0" w:color="000000"/>
              <w:right w:val="single" w:sz="4" w:space="0" w:color="000000"/>
            </w:tcBorders>
            <w:shd w:val="clear" w:color="BDC7DF" w:fill="BDC7DF"/>
            <w:vAlign w:val="center"/>
          </w:tcPr>
          <w:p w:rsidR="000F2758" w:rsidRDefault="003122F4" w:rsidP="002879E7">
            <w:r>
              <w:t>$42462031</w:t>
            </w:r>
          </w:p>
        </w:tc>
      </w:tr>
      <w:tr w:rsidR="00835C42" w:rsidTr="000F2758">
        <w:trPr>
          <w:trHeight w:hRule="exact" w:val="418"/>
        </w:trPr>
        <w:tc>
          <w:tcPr>
            <w:tcW w:w="787" w:type="dxa"/>
            <w:tcBorders>
              <w:top w:val="double" w:sz="13"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0728" w:type="dxa"/>
            <w:gridSpan w:val="4"/>
            <w:tcBorders>
              <w:top w:val="double" w:sz="13" w:space="0" w:color="000000"/>
              <w:left w:val="single" w:sz="4" w:space="0" w:color="000000"/>
              <w:bottom w:val="single" w:sz="4" w:space="0" w:color="000000"/>
              <w:right w:val="single" w:sz="4" w:space="0" w:color="000000"/>
            </w:tcBorders>
            <w:vAlign w:val="center"/>
          </w:tcPr>
          <w:p w:rsidR="000F2758" w:rsidRPr="009E1F9B" w:rsidRDefault="003122F4" w:rsidP="002879E7">
            <w:pPr>
              <w:rPr>
                <w:b/>
              </w:rPr>
            </w:pPr>
            <w:r w:rsidRPr="009E1F9B">
              <w:rPr>
                <w:b/>
              </w:rPr>
              <w:t>Financing Costs:</w:t>
            </w:r>
          </w:p>
        </w:tc>
      </w:tr>
      <w:tr w:rsidR="00835C42" w:rsidTr="000F2758">
        <w:trPr>
          <w:trHeight w:hRule="exact" w:val="643"/>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Cost of Securing Financing (legal, administrative, feasibility studies, mortgage insurance, printing, </w:t>
            </w:r>
            <w:proofErr w:type="spellStart"/>
            <w:r>
              <w:t>etc</w:t>
            </w:r>
            <w:proofErr w:type="spellEnd"/>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tcPr>
          <w:p w:rsidR="000F2758" w:rsidRDefault="003122F4" w:rsidP="002879E7">
            <w:r>
              <w:t xml:space="preserve"> </w:t>
            </w:r>
          </w:p>
        </w:tc>
      </w:tr>
      <w:tr w:rsidR="00835C42" w:rsidTr="000F2758">
        <w:trPr>
          <w:trHeight w:hRule="exact" w:val="369"/>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Bond Discount</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tcPr>
          <w:p w:rsidR="000F2758" w:rsidRDefault="003122F4" w:rsidP="002879E7">
            <w:r>
              <w:t xml:space="preserve"> </w:t>
            </w:r>
          </w:p>
        </w:tc>
      </w:tr>
      <w:tr w:rsidR="00835C42" w:rsidTr="000F2758">
        <w:trPr>
          <w:trHeight w:hRule="exact" w:val="519"/>
        </w:trPr>
        <w:tc>
          <w:tcPr>
            <w:tcW w:w="787" w:type="dxa"/>
            <w:tcBorders>
              <w:top w:val="single" w:sz="4" w:space="0" w:color="000000"/>
              <w:left w:val="single" w:sz="4" w:space="0" w:color="000000"/>
              <w:bottom w:val="single" w:sz="4" w:space="0" w:color="000000"/>
              <w:right w:val="single" w:sz="4" w:space="0" w:color="000000"/>
            </w:tcBorders>
          </w:tcPr>
          <w:p w:rsidR="000F2758" w:rsidRDefault="003122F4" w:rsidP="002879E7">
            <w:r>
              <w:t>Add/Del Rows</w:t>
            </w:r>
          </w:p>
        </w:tc>
        <w:tc>
          <w:tcPr>
            <w:tcW w:w="10728" w:type="dxa"/>
            <w:gridSpan w:val="4"/>
            <w:tcBorders>
              <w:top w:val="single" w:sz="4" w:space="0" w:color="000000"/>
              <w:left w:val="single" w:sz="4" w:space="0" w:color="000000"/>
              <w:bottom w:val="single" w:sz="4" w:space="0" w:color="000000"/>
              <w:right w:val="single" w:sz="4" w:space="0" w:color="000000"/>
            </w:tcBorders>
            <w:vAlign w:val="center"/>
          </w:tcPr>
          <w:p w:rsidR="000F2758" w:rsidRDefault="003122F4" w:rsidP="002879E7">
            <w:r>
              <w:t>Other (specify</w:t>
            </w:r>
          </w:p>
        </w:tc>
      </w:tr>
      <w:tr w:rsidR="00835C42" w:rsidTr="000F2758">
        <w:trPr>
          <w:trHeight w:hRule="exact" w:val="312"/>
        </w:trPr>
        <w:tc>
          <w:tcPr>
            <w:tcW w:w="787" w:type="dxa"/>
            <w:tcBorders>
              <w:top w:val="single" w:sz="4" w:space="0" w:color="000000"/>
              <w:left w:val="single" w:sz="4" w:space="0" w:color="000000"/>
              <w:bottom w:val="single" w:sz="4" w:space="0" w:color="000000"/>
              <w:right w:val="single" w:sz="4" w:space="0" w:color="000000"/>
            </w:tcBorders>
            <w:shd w:val="clear" w:color="CCCAC5" w:fill="CCCAC5"/>
            <w:vAlign w:val="center"/>
          </w:tcPr>
          <w:p w:rsidR="000F2758" w:rsidRDefault="003122F4" w:rsidP="002879E7">
            <w:r>
              <w:t>+ -</w:t>
            </w:r>
          </w:p>
        </w:tc>
        <w:tc>
          <w:tcPr>
            <w:tcW w:w="5967"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84" w:type="dxa"/>
            <w:tcBorders>
              <w:top w:val="single" w:sz="4" w:space="0" w:color="000000"/>
              <w:left w:val="single" w:sz="4" w:space="0" w:color="000000"/>
              <w:bottom w:val="single" w:sz="4" w:space="0" w:color="000000"/>
              <w:right w:val="single" w:sz="4" w:space="0" w:color="000000"/>
            </w:tcBorders>
          </w:tcPr>
          <w:p w:rsidR="000F2758" w:rsidRDefault="003122F4" w:rsidP="002879E7">
            <w:r>
              <w:t xml:space="preserve"> </w:t>
            </w:r>
          </w:p>
        </w:tc>
        <w:tc>
          <w:tcPr>
            <w:tcW w:w="1593" w:type="dxa"/>
            <w:tcBorders>
              <w:top w:val="single" w:sz="4" w:space="0" w:color="000000"/>
              <w:left w:val="single" w:sz="4" w:space="0" w:color="000000"/>
              <w:bottom w:val="single" w:sz="4" w:space="0" w:color="000000"/>
              <w:right w:val="single" w:sz="4" w:space="0" w:color="000000"/>
            </w:tcBorders>
            <w:shd w:val="clear" w:color="BDC7DF" w:fill="BDC7DF"/>
          </w:tcPr>
          <w:p w:rsidR="000F2758" w:rsidRDefault="003122F4" w:rsidP="002879E7">
            <w:r>
              <w:t xml:space="preserve"> </w:t>
            </w:r>
          </w:p>
        </w:tc>
      </w:tr>
      <w:tr w:rsidR="00835C42" w:rsidTr="000F2758">
        <w:trPr>
          <w:trHeight w:hRule="exact" w:val="389"/>
        </w:trPr>
        <w:tc>
          <w:tcPr>
            <w:tcW w:w="787" w:type="dxa"/>
            <w:tcBorders>
              <w:top w:val="single" w:sz="4" w:space="0" w:color="000000"/>
              <w:left w:val="single" w:sz="4" w:space="0" w:color="000000"/>
              <w:bottom w:val="double" w:sz="13" w:space="0" w:color="000000"/>
              <w:right w:val="single" w:sz="4" w:space="0" w:color="000000"/>
            </w:tcBorders>
          </w:tcPr>
          <w:p w:rsidR="000F2758" w:rsidRDefault="003122F4" w:rsidP="002879E7">
            <w:r>
              <w:t xml:space="preserve"> </w:t>
            </w:r>
          </w:p>
        </w:tc>
        <w:tc>
          <w:tcPr>
            <w:tcW w:w="5967" w:type="dxa"/>
            <w:tcBorders>
              <w:top w:val="single" w:sz="4" w:space="0" w:color="000000"/>
              <w:left w:val="single" w:sz="4" w:space="0" w:color="000000"/>
              <w:bottom w:val="double" w:sz="13" w:space="0" w:color="000000"/>
              <w:right w:val="single" w:sz="4" w:space="0" w:color="000000"/>
            </w:tcBorders>
            <w:shd w:val="clear" w:color="BDC7DF" w:fill="BDC7DF"/>
            <w:vAlign w:val="center"/>
          </w:tcPr>
          <w:p w:rsidR="000F2758" w:rsidRDefault="003122F4" w:rsidP="002879E7">
            <w:r>
              <w:t>Total Financing Costs</w:t>
            </w:r>
          </w:p>
        </w:tc>
        <w:tc>
          <w:tcPr>
            <w:tcW w:w="1584" w:type="dxa"/>
            <w:tcBorders>
              <w:top w:val="single" w:sz="4" w:space="0" w:color="000000"/>
              <w:left w:val="single" w:sz="4" w:space="0" w:color="000000"/>
              <w:bottom w:val="double" w:sz="13" w:space="0" w:color="000000"/>
              <w:right w:val="single" w:sz="4" w:space="0" w:color="000000"/>
            </w:tcBorders>
            <w:shd w:val="clear" w:color="BDC7DF" w:fill="BDC7DF"/>
          </w:tcPr>
          <w:p w:rsidR="000F2758" w:rsidRDefault="003122F4" w:rsidP="002879E7">
            <w:r>
              <w:t xml:space="preserve"> </w:t>
            </w:r>
          </w:p>
        </w:tc>
        <w:tc>
          <w:tcPr>
            <w:tcW w:w="1584" w:type="dxa"/>
            <w:tcBorders>
              <w:top w:val="single" w:sz="4" w:space="0" w:color="000000"/>
              <w:left w:val="single" w:sz="4" w:space="0" w:color="000000"/>
              <w:bottom w:val="double" w:sz="13" w:space="0" w:color="000000"/>
              <w:right w:val="single" w:sz="4" w:space="0" w:color="000000"/>
            </w:tcBorders>
            <w:shd w:val="clear" w:color="BDC7DF" w:fill="BDC7DF"/>
          </w:tcPr>
          <w:p w:rsidR="000F2758" w:rsidRDefault="003122F4" w:rsidP="002879E7">
            <w:r>
              <w:t xml:space="preserve"> </w:t>
            </w:r>
          </w:p>
        </w:tc>
        <w:tc>
          <w:tcPr>
            <w:tcW w:w="1593" w:type="dxa"/>
            <w:tcBorders>
              <w:top w:val="single" w:sz="4" w:space="0" w:color="000000"/>
              <w:left w:val="single" w:sz="4" w:space="0" w:color="000000"/>
              <w:bottom w:val="double" w:sz="13" w:space="0" w:color="000000"/>
              <w:right w:val="single" w:sz="4" w:space="0" w:color="000000"/>
            </w:tcBorders>
            <w:shd w:val="clear" w:color="BDC7DF" w:fill="BDC7DF"/>
          </w:tcPr>
          <w:p w:rsidR="000F2758" w:rsidRDefault="003122F4" w:rsidP="002879E7">
            <w:r>
              <w:t xml:space="preserve"> </w:t>
            </w:r>
          </w:p>
        </w:tc>
      </w:tr>
      <w:tr w:rsidR="00835C42" w:rsidTr="000F2758">
        <w:trPr>
          <w:trHeight w:hRule="exact" w:val="369"/>
        </w:trPr>
        <w:tc>
          <w:tcPr>
            <w:tcW w:w="787" w:type="dxa"/>
            <w:tcBorders>
              <w:top w:val="double" w:sz="13" w:space="0" w:color="000000"/>
              <w:left w:val="single" w:sz="4" w:space="0" w:color="000000"/>
              <w:bottom w:val="single" w:sz="4" w:space="0" w:color="000000"/>
              <w:right w:val="single" w:sz="4" w:space="0" w:color="000000"/>
            </w:tcBorders>
          </w:tcPr>
          <w:p w:rsidR="000F2758" w:rsidRDefault="003122F4" w:rsidP="002879E7">
            <w:r>
              <w:t xml:space="preserve"> </w:t>
            </w:r>
          </w:p>
        </w:tc>
        <w:tc>
          <w:tcPr>
            <w:tcW w:w="5967" w:type="dxa"/>
            <w:tcBorders>
              <w:top w:val="double" w:sz="13" w:space="0" w:color="000000"/>
              <w:left w:val="single" w:sz="4" w:space="0" w:color="000000"/>
              <w:bottom w:val="single" w:sz="4" w:space="0" w:color="000000"/>
              <w:right w:val="single" w:sz="4" w:space="0" w:color="000000"/>
            </w:tcBorders>
            <w:shd w:val="clear" w:color="BDC7DF" w:fill="BDC7DF"/>
            <w:vAlign w:val="center"/>
          </w:tcPr>
          <w:p w:rsidR="000F2758" w:rsidRPr="009E1F9B" w:rsidRDefault="003122F4" w:rsidP="002879E7">
            <w:pPr>
              <w:rPr>
                <w:b/>
              </w:rPr>
            </w:pPr>
            <w:r w:rsidRPr="009E1F9B">
              <w:rPr>
                <w:b/>
              </w:rPr>
              <w:t>Estimated Total Capital Expenditure</w:t>
            </w:r>
          </w:p>
        </w:tc>
        <w:tc>
          <w:tcPr>
            <w:tcW w:w="1584" w:type="dxa"/>
            <w:tcBorders>
              <w:top w:val="double" w:sz="13" w:space="0" w:color="000000"/>
              <w:left w:val="single" w:sz="4" w:space="0" w:color="000000"/>
              <w:bottom w:val="single" w:sz="4" w:space="0" w:color="000000"/>
              <w:right w:val="single" w:sz="4" w:space="0" w:color="000000"/>
            </w:tcBorders>
            <w:shd w:val="clear" w:color="BDC7DF" w:fill="BDC7DF"/>
            <w:vAlign w:val="center"/>
          </w:tcPr>
          <w:p w:rsidR="000F2758" w:rsidRDefault="003122F4" w:rsidP="002879E7">
            <w:r>
              <w:t>$23320459</w:t>
            </w:r>
          </w:p>
        </w:tc>
        <w:tc>
          <w:tcPr>
            <w:tcW w:w="1584" w:type="dxa"/>
            <w:tcBorders>
              <w:top w:val="double" w:sz="13" w:space="0" w:color="000000"/>
              <w:left w:val="single" w:sz="4" w:space="0" w:color="000000"/>
              <w:bottom w:val="single" w:sz="4" w:space="0" w:color="000000"/>
              <w:right w:val="single" w:sz="4" w:space="0" w:color="000000"/>
            </w:tcBorders>
            <w:shd w:val="clear" w:color="BDC7DF" w:fill="BDC7DF"/>
            <w:vAlign w:val="center"/>
          </w:tcPr>
          <w:p w:rsidR="000F2758" w:rsidRDefault="003122F4" w:rsidP="002879E7">
            <w:r>
              <w:t>$19193552</w:t>
            </w:r>
          </w:p>
        </w:tc>
        <w:tc>
          <w:tcPr>
            <w:tcW w:w="1593" w:type="dxa"/>
            <w:tcBorders>
              <w:top w:val="double" w:sz="13" w:space="0" w:color="000000"/>
              <w:left w:val="single" w:sz="4" w:space="0" w:color="000000"/>
              <w:bottom w:val="single" w:sz="4" w:space="0" w:color="000000"/>
              <w:right w:val="single" w:sz="4" w:space="0" w:color="000000"/>
            </w:tcBorders>
            <w:shd w:val="clear" w:color="BDC7DF" w:fill="BDC7DF"/>
            <w:vAlign w:val="center"/>
          </w:tcPr>
          <w:p w:rsidR="000F2758" w:rsidRDefault="003122F4" w:rsidP="002879E7">
            <w:r>
              <w:t>$42514011</w:t>
            </w:r>
          </w:p>
        </w:tc>
      </w:tr>
    </w:tbl>
    <w:p w:rsidR="000F2758" w:rsidRDefault="000F2758" w:rsidP="000F2758">
      <w:pPr>
        <w:spacing w:after="240"/>
        <w:rPr>
          <w:szCs w:val="24"/>
        </w:rPr>
      </w:pPr>
    </w:p>
    <w:p w:rsidR="000F2758" w:rsidRDefault="003122F4">
      <w:pPr>
        <w:spacing w:after="200" w:line="276" w:lineRule="auto"/>
        <w:rPr>
          <w:szCs w:val="24"/>
        </w:rPr>
      </w:pPr>
      <w:r>
        <w:rPr>
          <w:szCs w:val="24"/>
        </w:rPr>
        <w:br w:type="page"/>
      </w:r>
    </w:p>
    <w:p w:rsidR="009E55C9" w:rsidRPr="009E1F9B" w:rsidRDefault="003122F4" w:rsidP="009E55C9">
      <w:pPr>
        <w:rPr>
          <w:b/>
          <w:sz w:val="25"/>
        </w:rPr>
      </w:pPr>
      <w:r w:rsidRPr="009E1F9B">
        <w:rPr>
          <w:b/>
          <w:sz w:val="25"/>
        </w:rPr>
        <w:lastRenderedPageBreak/>
        <w:t xml:space="preserve">Factor 5: </w:t>
      </w:r>
      <w:r w:rsidRPr="009E1F9B">
        <w:rPr>
          <w:b/>
        </w:rPr>
        <w:t>Relative Merit</w:t>
      </w:r>
    </w:p>
    <w:p w:rsidR="009E55C9" w:rsidRDefault="003122F4" w:rsidP="009E1F9B">
      <w:pPr>
        <w:ind w:left="630" w:hanging="630"/>
      </w:pPr>
      <w:r>
        <w:t>F5.</w:t>
      </w:r>
      <w:proofErr w:type="gramStart"/>
      <w:r>
        <w:t>a.i</w:t>
      </w:r>
      <w:proofErr w:type="gramEnd"/>
      <w:r>
        <w:t xml:space="preserve"> </w:t>
      </w:r>
      <w:r w:rsidR="009E1F9B">
        <w:t xml:space="preserve"> </w:t>
      </w:r>
      <w:r>
        <w:t xml:space="preserve">Describe the process of analysis and the conclusion that the Proposed Project, on balance, is superior to alternative and substitute methods for meeting the existing Patient Panel needs as those have been identified by the Applicant pursuant to 105 CMR 100.210 (A)(1). When conducting this </w:t>
      </w:r>
      <w:proofErr w:type="gramStart"/>
      <w:r>
        <w:t>evaluation</w:t>
      </w:r>
      <w:proofErr w:type="gramEnd"/>
      <w:r>
        <w:t xml:space="preserve">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tbl>
      <w:tblPr>
        <w:tblW w:w="0" w:type="auto"/>
        <w:tblInd w:w="14" w:type="dxa"/>
        <w:tblLayout w:type="fixed"/>
        <w:tblCellMar>
          <w:left w:w="0" w:type="dxa"/>
          <w:right w:w="0" w:type="dxa"/>
        </w:tblCellMar>
        <w:tblLook w:val="04A0" w:firstRow="1" w:lastRow="0" w:firstColumn="1" w:lastColumn="0" w:noHBand="0" w:noVBand="1"/>
      </w:tblPr>
      <w:tblGrid>
        <w:gridCol w:w="10958"/>
      </w:tblGrid>
      <w:tr w:rsidR="00835C42" w:rsidTr="009E55C9">
        <w:trPr>
          <w:trHeight w:hRule="exact" w:val="326"/>
        </w:trPr>
        <w:tc>
          <w:tcPr>
            <w:tcW w:w="10958" w:type="dxa"/>
            <w:tcBorders>
              <w:top w:val="single" w:sz="4" w:space="0" w:color="000000"/>
              <w:left w:val="single" w:sz="4" w:space="0" w:color="000000"/>
              <w:bottom w:val="double" w:sz="3" w:space="0" w:color="000000"/>
              <w:right w:val="single" w:sz="4" w:space="0" w:color="000000"/>
            </w:tcBorders>
            <w:vAlign w:val="center"/>
          </w:tcPr>
          <w:p w:rsidR="009E55C9" w:rsidRPr="009E1F9B" w:rsidRDefault="003122F4" w:rsidP="002879E7">
            <w:pPr>
              <w:rPr>
                <w:b/>
              </w:rPr>
            </w:pPr>
            <w:r w:rsidRPr="009E1F9B">
              <w:rPr>
                <w:b/>
              </w:rPr>
              <w:t>Proposal:</w:t>
            </w:r>
          </w:p>
        </w:tc>
      </w:tr>
      <w:tr w:rsidR="00835C42" w:rsidTr="009E55C9">
        <w:trPr>
          <w:trHeight w:hRule="exact" w:val="389"/>
        </w:trPr>
        <w:tc>
          <w:tcPr>
            <w:tcW w:w="10958" w:type="dxa"/>
            <w:tcBorders>
              <w:top w:val="double" w:sz="3" w:space="0" w:color="000000"/>
              <w:left w:val="double" w:sz="3" w:space="0" w:color="000000"/>
              <w:bottom w:val="double" w:sz="3" w:space="0" w:color="000000"/>
              <w:right w:val="double" w:sz="3" w:space="0" w:color="000000"/>
            </w:tcBorders>
            <w:vAlign w:val="center"/>
          </w:tcPr>
          <w:p w:rsidR="009E55C9" w:rsidRDefault="003122F4" w:rsidP="002879E7">
            <w:r>
              <w:t>Please see attached narrative.</w:t>
            </w:r>
          </w:p>
        </w:tc>
      </w:tr>
      <w:tr w:rsidR="00835C42" w:rsidTr="009E55C9">
        <w:trPr>
          <w:trHeight w:hRule="exact" w:val="399"/>
        </w:trPr>
        <w:tc>
          <w:tcPr>
            <w:tcW w:w="10958" w:type="dxa"/>
            <w:tcBorders>
              <w:top w:val="double" w:sz="3" w:space="0" w:color="000000"/>
              <w:left w:val="single" w:sz="4" w:space="0" w:color="000000"/>
              <w:bottom w:val="double" w:sz="3" w:space="0" w:color="000000"/>
              <w:right w:val="single" w:sz="4" w:space="0" w:color="000000"/>
            </w:tcBorders>
            <w:vAlign w:val="center"/>
          </w:tcPr>
          <w:p w:rsidR="009E55C9" w:rsidRPr="009E1F9B" w:rsidRDefault="003122F4" w:rsidP="002879E7">
            <w:pPr>
              <w:rPr>
                <w:b/>
              </w:rPr>
            </w:pPr>
            <w:r w:rsidRPr="009E1F9B">
              <w:rPr>
                <w:b/>
              </w:rPr>
              <w:t>Quality:</w:t>
            </w:r>
          </w:p>
        </w:tc>
      </w:tr>
      <w:tr w:rsidR="00835C42" w:rsidTr="009E55C9">
        <w:trPr>
          <w:trHeight w:hRule="exact" w:val="379"/>
        </w:trPr>
        <w:tc>
          <w:tcPr>
            <w:tcW w:w="10958" w:type="dxa"/>
            <w:tcBorders>
              <w:top w:val="double" w:sz="3" w:space="0" w:color="000000"/>
              <w:left w:val="double" w:sz="3" w:space="0" w:color="000000"/>
              <w:bottom w:val="double" w:sz="3" w:space="0" w:color="000000"/>
              <w:right w:val="double" w:sz="3" w:space="0" w:color="000000"/>
            </w:tcBorders>
            <w:vAlign w:val="center"/>
          </w:tcPr>
          <w:p w:rsidR="009E55C9" w:rsidRDefault="003122F4" w:rsidP="002879E7">
            <w:r>
              <w:t>Please see attached narrative.</w:t>
            </w:r>
          </w:p>
        </w:tc>
      </w:tr>
      <w:tr w:rsidR="00835C42" w:rsidTr="009E55C9">
        <w:trPr>
          <w:trHeight w:hRule="exact" w:val="408"/>
        </w:trPr>
        <w:tc>
          <w:tcPr>
            <w:tcW w:w="10958" w:type="dxa"/>
            <w:tcBorders>
              <w:top w:val="double" w:sz="3" w:space="0" w:color="000000"/>
              <w:left w:val="single" w:sz="4" w:space="0" w:color="000000"/>
              <w:bottom w:val="double" w:sz="3" w:space="0" w:color="000000"/>
              <w:right w:val="single" w:sz="4" w:space="0" w:color="000000"/>
            </w:tcBorders>
            <w:vAlign w:val="center"/>
          </w:tcPr>
          <w:p w:rsidR="009E55C9" w:rsidRPr="009E1F9B" w:rsidRDefault="003122F4" w:rsidP="002879E7">
            <w:pPr>
              <w:rPr>
                <w:b/>
              </w:rPr>
            </w:pPr>
            <w:r w:rsidRPr="009E1F9B">
              <w:rPr>
                <w:b/>
              </w:rPr>
              <w:t>Efficiency:</w:t>
            </w:r>
          </w:p>
        </w:tc>
      </w:tr>
      <w:tr w:rsidR="00835C42" w:rsidTr="009E55C9">
        <w:trPr>
          <w:trHeight w:hRule="exact" w:val="369"/>
        </w:trPr>
        <w:tc>
          <w:tcPr>
            <w:tcW w:w="10958" w:type="dxa"/>
            <w:tcBorders>
              <w:top w:val="double" w:sz="3" w:space="0" w:color="000000"/>
              <w:left w:val="double" w:sz="3" w:space="0" w:color="000000"/>
              <w:bottom w:val="double" w:sz="3" w:space="0" w:color="000000"/>
              <w:right w:val="double" w:sz="3" w:space="0" w:color="000000"/>
            </w:tcBorders>
            <w:vAlign w:val="center"/>
          </w:tcPr>
          <w:p w:rsidR="009E55C9" w:rsidRDefault="003122F4" w:rsidP="002879E7">
            <w:r>
              <w:t>Please see attached narrative.</w:t>
            </w:r>
          </w:p>
        </w:tc>
      </w:tr>
      <w:tr w:rsidR="00835C42" w:rsidTr="009E55C9">
        <w:trPr>
          <w:trHeight w:hRule="exact" w:val="399"/>
        </w:trPr>
        <w:tc>
          <w:tcPr>
            <w:tcW w:w="10958" w:type="dxa"/>
            <w:tcBorders>
              <w:top w:val="double" w:sz="3" w:space="0" w:color="000000"/>
              <w:left w:val="single" w:sz="4" w:space="0" w:color="000000"/>
              <w:bottom w:val="double" w:sz="3" w:space="0" w:color="000000"/>
              <w:right w:val="single" w:sz="4" w:space="0" w:color="000000"/>
            </w:tcBorders>
            <w:vAlign w:val="center"/>
          </w:tcPr>
          <w:p w:rsidR="009E55C9" w:rsidRPr="009E1F9B" w:rsidRDefault="003122F4" w:rsidP="002879E7">
            <w:pPr>
              <w:rPr>
                <w:b/>
              </w:rPr>
            </w:pPr>
            <w:r w:rsidRPr="009E1F9B">
              <w:rPr>
                <w:b/>
              </w:rPr>
              <w:t>Capital Expense:</w:t>
            </w:r>
          </w:p>
        </w:tc>
      </w:tr>
      <w:tr w:rsidR="00835C42" w:rsidTr="009E55C9">
        <w:trPr>
          <w:trHeight w:hRule="exact" w:val="374"/>
        </w:trPr>
        <w:tc>
          <w:tcPr>
            <w:tcW w:w="10958" w:type="dxa"/>
            <w:tcBorders>
              <w:top w:val="double" w:sz="3" w:space="0" w:color="000000"/>
              <w:left w:val="double" w:sz="3" w:space="0" w:color="000000"/>
              <w:bottom w:val="double" w:sz="3" w:space="0" w:color="000000"/>
              <w:right w:val="double" w:sz="3" w:space="0" w:color="000000"/>
            </w:tcBorders>
            <w:vAlign w:val="center"/>
          </w:tcPr>
          <w:p w:rsidR="009E55C9" w:rsidRDefault="003122F4" w:rsidP="002879E7">
            <w:r>
              <w:t>Please see attached narrative.</w:t>
            </w:r>
          </w:p>
        </w:tc>
      </w:tr>
      <w:tr w:rsidR="00835C42" w:rsidTr="009E55C9">
        <w:trPr>
          <w:trHeight w:hRule="exact" w:val="403"/>
        </w:trPr>
        <w:tc>
          <w:tcPr>
            <w:tcW w:w="10958" w:type="dxa"/>
            <w:tcBorders>
              <w:top w:val="double" w:sz="3" w:space="0" w:color="000000"/>
              <w:left w:val="single" w:sz="4" w:space="0" w:color="000000"/>
              <w:bottom w:val="double" w:sz="3" w:space="0" w:color="000000"/>
              <w:right w:val="single" w:sz="4" w:space="0" w:color="000000"/>
            </w:tcBorders>
            <w:vAlign w:val="center"/>
          </w:tcPr>
          <w:p w:rsidR="009E55C9" w:rsidRPr="009E1F9B" w:rsidRDefault="003122F4" w:rsidP="002879E7">
            <w:pPr>
              <w:rPr>
                <w:b/>
              </w:rPr>
            </w:pPr>
            <w:r w:rsidRPr="009E1F9B">
              <w:rPr>
                <w:b/>
              </w:rPr>
              <w:t>Operating Costs:</w:t>
            </w:r>
          </w:p>
        </w:tc>
      </w:tr>
      <w:tr w:rsidR="00835C42" w:rsidTr="009E55C9">
        <w:trPr>
          <w:trHeight w:hRule="exact" w:val="413"/>
        </w:trPr>
        <w:tc>
          <w:tcPr>
            <w:tcW w:w="10958" w:type="dxa"/>
            <w:tcBorders>
              <w:top w:val="double" w:sz="3" w:space="0" w:color="000000"/>
              <w:left w:val="double" w:sz="3" w:space="0" w:color="000000"/>
              <w:bottom w:val="double" w:sz="12" w:space="0" w:color="000000"/>
              <w:right w:val="double" w:sz="3" w:space="0" w:color="000000"/>
            </w:tcBorders>
            <w:vAlign w:val="center"/>
          </w:tcPr>
          <w:p w:rsidR="009E55C9" w:rsidRDefault="003122F4" w:rsidP="002879E7">
            <w:r>
              <w:t>Please see attached narrative.</w:t>
            </w:r>
          </w:p>
        </w:tc>
      </w:tr>
      <w:tr w:rsidR="00835C42" w:rsidTr="009E55C9">
        <w:trPr>
          <w:trHeight w:hRule="exact" w:val="696"/>
        </w:trPr>
        <w:tc>
          <w:tcPr>
            <w:tcW w:w="10958" w:type="dxa"/>
            <w:tcBorders>
              <w:top w:val="double" w:sz="12" w:space="0" w:color="000000"/>
              <w:left w:val="single" w:sz="4" w:space="0" w:color="000000"/>
              <w:bottom w:val="double" w:sz="3" w:space="0" w:color="000000"/>
              <w:right w:val="single" w:sz="4" w:space="0" w:color="000000"/>
            </w:tcBorders>
          </w:tcPr>
          <w:p w:rsidR="009E55C9" w:rsidRDefault="003122F4" w:rsidP="002879E7">
            <w:r>
              <w:t>List alternative options for the Proposed Project:</w:t>
            </w:r>
          </w:p>
          <w:p w:rsidR="009E55C9" w:rsidRPr="009E1F9B" w:rsidRDefault="003122F4" w:rsidP="002879E7">
            <w:pPr>
              <w:rPr>
                <w:b/>
              </w:rPr>
            </w:pPr>
            <w:r w:rsidRPr="009E1F9B">
              <w:rPr>
                <w:b/>
              </w:rPr>
              <w:t>Alternative Proposal:</w:t>
            </w:r>
          </w:p>
        </w:tc>
      </w:tr>
      <w:tr w:rsidR="00835C42" w:rsidTr="009E55C9">
        <w:trPr>
          <w:trHeight w:hRule="exact" w:val="384"/>
        </w:trPr>
        <w:tc>
          <w:tcPr>
            <w:tcW w:w="10958" w:type="dxa"/>
            <w:tcBorders>
              <w:top w:val="double" w:sz="3" w:space="0" w:color="000000"/>
              <w:left w:val="double" w:sz="3" w:space="0" w:color="000000"/>
              <w:bottom w:val="double" w:sz="3" w:space="0" w:color="000000"/>
              <w:right w:val="double" w:sz="3" w:space="0" w:color="000000"/>
            </w:tcBorders>
            <w:vAlign w:val="center"/>
          </w:tcPr>
          <w:p w:rsidR="009E55C9" w:rsidRDefault="003122F4" w:rsidP="002879E7">
            <w:r>
              <w:t>Please see attached narrative.</w:t>
            </w:r>
          </w:p>
        </w:tc>
      </w:tr>
      <w:tr w:rsidR="00835C42" w:rsidTr="009E55C9">
        <w:trPr>
          <w:trHeight w:hRule="exact" w:val="403"/>
        </w:trPr>
        <w:tc>
          <w:tcPr>
            <w:tcW w:w="10958" w:type="dxa"/>
            <w:tcBorders>
              <w:top w:val="double" w:sz="3" w:space="0" w:color="000000"/>
              <w:left w:val="single" w:sz="4" w:space="0" w:color="000000"/>
              <w:bottom w:val="double" w:sz="3" w:space="0" w:color="000000"/>
              <w:right w:val="single" w:sz="4" w:space="0" w:color="000000"/>
            </w:tcBorders>
            <w:vAlign w:val="center"/>
          </w:tcPr>
          <w:p w:rsidR="009E55C9" w:rsidRPr="009E1F9B" w:rsidRDefault="003122F4" w:rsidP="002879E7">
            <w:pPr>
              <w:rPr>
                <w:b/>
              </w:rPr>
            </w:pPr>
            <w:r w:rsidRPr="009E1F9B">
              <w:rPr>
                <w:b/>
              </w:rPr>
              <w:t>Alternative Quality:</w:t>
            </w:r>
          </w:p>
        </w:tc>
      </w:tr>
      <w:tr w:rsidR="00835C42" w:rsidTr="009E55C9">
        <w:trPr>
          <w:trHeight w:hRule="exact" w:val="375"/>
        </w:trPr>
        <w:tc>
          <w:tcPr>
            <w:tcW w:w="10958" w:type="dxa"/>
            <w:tcBorders>
              <w:top w:val="double" w:sz="3" w:space="0" w:color="000000"/>
              <w:left w:val="double" w:sz="3" w:space="0" w:color="000000"/>
              <w:bottom w:val="double" w:sz="3" w:space="0" w:color="000000"/>
              <w:right w:val="double" w:sz="3" w:space="0" w:color="000000"/>
            </w:tcBorders>
            <w:vAlign w:val="center"/>
          </w:tcPr>
          <w:p w:rsidR="009E55C9" w:rsidRDefault="003122F4" w:rsidP="002879E7">
            <w:r>
              <w:t>Please see attached narrative.</w:t>
            </w:r>
          </w:p>
        </w:tc>
      </w:tr>
      <w:tr w:rsidR="00835C42" w:rsidTr="009E55C9">
        <w:trPr>
          <w:trHeight w:hRule="exact" w:val="413"/>
        </w:trPr>
        <w:tc>
          <w:tcPr>
            <w:tcW w:w="10958" w:type="dxa"/>
            <w:tcBorders>
              <w:top w:val="double" w:sz="3" w:space="0" w:color="000000"/>
              <w:left w:val="single" w:sz="4" w:space="0" w:color="000000"/>
              <w:bottom w:val="double" w:sz="3" w:space="0" w:color="000000"/>
              <w:right w:val="single" w:sz="4" w:space="0" w:color="000000"/>
            </w:tcBorders>
            <w:vAlign w:val="center"/>
          </w:tcPr>
          <w:p w:rsidR="009E55C9" w:rsidRPr="009E1F9B" w:rsidRDefault="003122F4" w:rsidP="002879E7">
            <w:pPr>
              <w:rPr>
                <w:b/>
              </w:rPr>
            </w:pPr>
            <w:r w:rsidRPr="009E1F9B">
              <w:rPr>
                <w:b/>
              </w:rPr>
              <w:t>Alternative Efficiency:</w:t>
            </w:r>
          </w:p>
        </w:tc>
      </w:tr>
      <w:tr w:rsidR="00835C42" w:rsidTr="009E55C9">
        <w:trPr>
          <w:trHeight w:hRule="exact" w:val="364"/>
        </w:trPr>
        <w:tc>
          <w:tcPr>
            <w:tcW w:w="10958" w:type="dxa"/>
            <w:tcBorders>
              <w:top w:val="double" w:sz="3" w:space="0" w:color="000000"/>
              <w:left w:val="double" w:sz="3" w:space="0" w:color="000000"/>
              <w:bottom w:val="double" w:sz="3" w:space="0" w:color="000000"/>
              <w:right w:val="double" w:sz="3" w:space="0" w:color="000000"/>
            </w:tcBorders>
            <w:vAlign w:val="center"/>
          </w:tcPr>
          <w:p w:rsidR="009E55C9" w:rsidRDefault="003122F4" w:rsidP="002879E7">
            <w:r>
              <w:t>Please see attached narrative.</w:t>
            </w:r>
          </w:p>
        </w:tc>
      </w:tr>
      <w:tr w:rsidR="00835C42" w:rsidTr="009E55C9">
        <w:trPr>
          <w:trHeight w:hRule="exact" w:val="399"/>
        </w:trPr>
        <w:tc>
          <w:tcPr>
            <w:tcW w:w="10958" w:type="dxa"/>
            <w:tcBorders>
              <w:top w:val="double" w:sz="3" w:space="0" w:color="000000"/>
              <w:left w:val="single" w:sz="4" w:space="0" w:color="000000"/>
              <w:bottom w:val="double" w:sz="3" w:space="0" w:color="000000"/>
              <w:right w:val="single" w:sz="4" w:space="0" w:color="000000"/>
            </w:tcBorders>
            <w:vAlign w:val="center"/>
          </w:tcPr>
          <w:p w:rsidR="009E55C9" w:rsidRPr="009E1F9B" w:rsidRDefault="003122F4" w:rsidP="002879E7">
            <w:pPr>
              <w:rPr>
                <w:b/>
              </w:rPr>
            </w:pPr>
            <w:r w:rsidRPr="009E1F9B">
              <w:rPr>
                <w:b/>
              </w:rPr>
              <w:t>Alternative Capital Expense:</w:t>
            </w:r>
          </w:p>
        </w:tc>
      </w:tr>
      <w:tr w:rsidR="00835C42" w:rsidTr="009E55C9">
        <w:trPr>
          <w:trHeight w:hRule="exact" w:val="379"/>
        </w:trPr>
        <w:tc>
          <w:tcPr>
            <w:tcW w:w="10958" w:type="dxa"/>
            <w:tcBorders>
              <w:top w:val="double" w:sz="3" w:space="0" w:color="000000"/>
              <w:left w:val="double" w:sz="3" w:space="0" w:color="000000"/>
              <w:bottom w:val="double" w:sz="3" w:space="0" w:color="000000"/>
              <w:right w:val="double" w:sz="3" w:space="0" w:color="000000"/>
            </w:tcBorders>
            <w:vAlign w:val="center"/>
          </w:tcPr>
          <w:p w:rsidR="009E55C9" w:rsidRDefault="003122F4" w:rsidP="002879E7">
            <w:r>
              <w:t>Please see attached narrative.</w:t>
            </w:r>
          </w:p>
        </w:tc>
      </w:tr>
      <w:tr w:rsidR="00835C42" w:rsidTr="009E55C9">
        <w:trPr>
          <w:trHeight w:hRule="exact" w:val="403"/>
        </w:trPr>
        <w:tc>
          <w:tcPr>
            <w:tcW w:w="10958" w:type="dxa"/>
            <w:tcBorders>
              <w:top w:val="double" w:sz="3" w:space="0" w:color="000000"/>
              <w:left w:val="single" w:sz="4" w:space="0" w:color="000000"/>
              <w:bottom w:val="double" w:sz="3" w:space="0" w:color="000000"/>
              <w:right w:val="single" w:sz="4" w:space="0" w:color="000000"/>
            </w:tcBorders>
            <w:vAlign w:val="center"/>
          </w:tcPr>
          <w:p w:rsidR="009E55C9" w:rsidRPr="009E1F9B" w:rsidRDefault="003122F4" w:rsidP="002879E7">
            <w:pPr>
              <w:rPr>
                <w:b/>
              </w:rPr>
            </w:pPr>
            <w:r w:rsidRPr="009E1F9B">
              <w:rPr>
                <w:b/>
              </w:rPr>
              <w:t>Alternative Operating Costs:</w:t>
            </w:r>
          </w:p>
        </w:tc>
      </w:tr>
      <w:tr w:rsidR="00835C42" w:rsidTr="009E55C9">
        <w:trPr>
          <w:trHeight w:hRule="exact" w:val="375"/>
        </w:trPr>
        <w:tc>
          <w:tcPr>
            <w:tcW w:w="10958" w:type="dxa"/>
            <w:tcBorders>
              <w:top w:val="double" w:sz="3" w:space="0" w:color="000000"/>
              <w:left w:val="double" w:sz="3" w:space="0" w:color="000000"/>
              <w:bottom w:val="double" w:sz="3" w:space="0" w:color="000000"/>
              <w:right w:val="double" w:sz="3" w:space="0" w:color="000000"/>
            </w:tcBorders>
            <w:vAlign w:val="center"/>
          </w:tcPr>
          <w:p w:rsidR="009E55C9" w:rsidRDefault="003122F4" w:rsidP="002879E7">
            <w:r>
              <w:t>Please see attached narrative.</w:t>
            </w:r>
          </w:p>
        </w:tc>
      </w:tr>
    </w:tbl>
    <w:p w:rsidR="009E55C9" w:rsidRDefault="009E55C9" w:rsidP="009E55C9"/>
    <w:p w:rsidR="009E55C9" w:rsidRDefault="003122F4" w:rsidP="009E1F9B">
      <w:pPr>
        <w:spacing w:after="240"/>
        <w:ind w:left="630" w:hanging="630"/>
      </w:pPr>
      <w:r>
        <w:t>F5.</w:t>
      </w:r>
      <w:proofErr w:type="gramStart"/>
      <w:r>
        <w:t>a.ii</w:t>
      </w:r>
      <w:proofErr w:type="gramEnd"/>
      <w:r>
        <w:t xml:space="preserve"> </w:t>
      </w:r>
      <w:r w:rsidR="009E1F9B">
        <w:t xml:space="preserve"> </w:t>
      </w:r>
      <w:r>
        <w:t xml:space="preserve">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w:t>
      </w:r>
      <w:proofErr w:type="gramStart"/>
      <w:r>
        <w:t>evaluation</w:t>
      </w:r>
      <w:proofErr w:type="gramEnd"/>
      <w:r>
        <w:t xml:space="preserve">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rsidR="000F2758" w:rsidRDefault="003122F4" w:rsidP="009E1F9B">
      <w:pPr>
        <w:spacing w:after="240"/>
      </w:pPr>
      <w:r>
        <w:t>Please see attached narrative.</w:t>
      </w:r>
    </w:p>
    <w:p w:rsidR="002D6BB9" w:rsidRDefault="002D6BB9" w:rsidP="009E1F9B">
      <w:pPr>
        <w:spacing w:after="240"/>
      </w:pPr>
    </w:p>
    <w:p w:rsidR="002D6BB9" w:rsidRDefault="002D6BB9" w:rsidP="009E1F9B">
      <w:pPr>
        <w:spacing w:after="240"/>
        <w:rPr>
          <w:szCs w:val="24"/>
        </w:rPr>
      </w:pPr>
    </w:p>
    <w:p w:rsidR="009E55C9" w:rsidRPr="009E1F9B" w:rsidRDefault="003122F4" w:rsidP="009E1F9B">
      <w:pPr>
        <w:spacing w:after="240"/>
        <w:rPr>
          <w:b/>
          <w:sz w:val="25"/>
        </w:rPr>
      </w:pPr>
      <w:r w:rsidRPr="009E1F9B">
        <w:rPr>
          <w:b/>
          <w:sz w:val="25"/>
        </w:rPr>
        <w:lastRenderedPageBreak/>
        <w:t xml:space="preserve">Factor 6: </w:t>
      </w:r>
      <w:r w:rsidRPr="009E1F9B">
        <w:rPr>
          <w:b/>
        </w:rPr>
        <w:t>Community Based Health Initiatives</w:t>
      </w:r>
    </w:p>
    <w:p w:rsidR="009E55C9" w:rsidRDefault="003122F4" w:rsidP="009E1F9B">
      <w:pPr>
        <w:spacing w:after="240"/>
        <w:ind w:left="630" w:hanging="630"/>
      </w:pPr>
      <w:r>
        <w:t xml:space="preserve">F6 </w:t>
      </w:r>
      <w:r w:rsidR="009E1F9B">
        <w:tab/>
      </w:r>
      <w:r>
        <w:t xml:space="preserve">Does your existing CHNA/CHIP meet the minimum standards outlined in the Community Engagement Standards for Community </w:t>
      </w:r>
      <w:proofErr w:type="gramStart"/>
      <w:r>
        <w:t>health</w:t>
      </w:r>
      <w:proofErr w:type="gramEnd"/>
      <w:r>
        <w:t xml:space="preserve"> Planning Guideline?</w:t>
      </w:r>
      <w:r w:rsidRPr="009E55C9">
        <w:t xml:space="preserve"> </w:t>
      </w:r>
      <w:r>
        <w:tab/>
        <w:t>No</w:t>
      </w:r>
    </w:p>
    <w:p w:rsidR="009E55C9" w:rsidRDefault="003122F4" w:rsidP="009E1F9B">
      <w:pPr>
        <w:spacing w:after="240"/>
        <w:rPr>
          <w:szCs w:val="24"/>
        </w:rPr>
      </w:pPr>
      <w:r>
        <w:t>Not applicable. Applicant will pay into the CHI Statewide Initiative Fund.</w:t>
      </w:r>
      <w:r>
        <w:rPr>
          <w:szCs w:val="24"/>
        </w:rPr>
        <w:br w:type="page"/>
      </w:r>
    </w:p>
    <w:p w:rsidR="009E55C9" w:rsidRPr="009E1F9B" w:rsidRDefault="003122F4" w:rsidP="009E55C9">
      <w:pPr>
        <w:spacing w:after="240"/>
        <w:rPr>
          <w:b/>
          <w:szCs w:val="24"/>
        </w:rPr>
      </w:pPr>
      <w:r w:rsidRPr="009E1F9B">
        <w:rPr>
          <w:b/>
          <w:szCs w:val="24"/>
        </w:rPr>
        <w:lastRenderedPageBreak/>
        <w:t>Documentation Check List</w:t>
      </w:r>
    </w:p>
    <w:p w:rsidR="009E55C9" w:rsidRPr="009E55C9" w:rsidRDefault="003122F4" w:rsidP="009E55C9">
      <w:pPr>
        <w:spacing w:after="240"/>
        <w:rPr>
          <w:szCs w:val="24"/>
        </w:rPr>
      </w:pPr>
      <w:r w:rsidRPr="009E55C9">
        <w:rPr>
          <w:szCs w:val="24"/>
        </w:rPr>
        <w:t>The Check List below will assist you in keeping track of additional documentation needed for your application.</w:t>
      </w:r>
    </w:p>
    <w:p w:rsidR="009E55C9" w:rsidRPr="009E55C9" w:rsidRDefault="003122F4" w:rsidP="009E55C9">
      <w:pPr>
        <w:spacing w:after="240"/>
        <w:rPr>
          <w:szCs w:val="24"/>
        </w:rPr>
      </w:pPr>
      <w:r w:rsidRPr="009E55C9">
        <w:rPr>
          <w:szCs w:val="24"/>
        </w:rPr>
        <w:t xml:space="preserve">Once you have completed this Application Form the additional documents needed for your application will be on this list. E-mail the documents as an attachment to: </w:t>
      </w:r>
      <w:r>
        <w:rPr>
          <w:szCs w:val="24"/>
        </w:rPr>
        <w:t xml:space="preserve"> </w:t>
      </w:r>
      <w:r w:rsidRPr="009E55C9">
        <w:rPr>
          <w:szCs w:val="24"/>
        </w:rPr>
        <w:t xml:space="preserve">DPH.DON@state.ma.us </w:t>
      </w:r>
    </w:p>
    <w:p w:rsidR="009E55C9" w:rsidRPr="009E55C9" w:rsidRDefault="003122F4" w:rsidP="009E55C9">
      <w:pPr>
        <w:spacing w:after="240"/>
        <w:rPr>
          <w:szCs w:val="24"/>
        </w:rPr>
      </w:pPr>
      <w:r>
        <w:rPr>
          <w:szCs w:val="24"/>
        </w:rPr>
        <w:t>X</w:t>
      </w:r>
      <w:r>
        <w:rPr>
          <w:szCs w:val="24"/>
        </w:rPr>
        <w:tab/>
      </w:r>
      <w:r w:rsidRPr="009E55C9">
        <w:rPr>
          <w:szCs w:val="24"/>
        </w:rPr>
        <w:t>Copy of Notice of Intent</w:t>
      </w:r>
    </w:p>
    <w:p w:rsidR="009E55C9" w:rsidRPr="009E55C9" w:rsidRDefault="003122F4" w:rsidP="009E55C9">
      <w:pPr>
        <w:spacing w:after="240"/>
        <w:rPr>
          <w:szCs w:val="24"/>
        </w:rPr>
      </w:pPr>
      <w:r>
        <w:rPr>
          <w:szCs w:val="24"/>
        </w:rPr>
        <w:t>X</w:t>
      </w:r>
      <w:r>
        <w:rPr>
          <w:szCs w:val="24"/>
        </w:rPr>
        <w:tab/>
      </w:r>
      <w:r w:rsidRPr="009E55C9">
        <w:rPr>
          <w:szCs w:val="24"/>
        </w:rPr>
        <w:t>Affidavit of Truthfulness Form</w:t>
      </w:r>
    </w:p>
    <w:p w:rsidR="009E55C9" w:rsidRPr="009E55C9" w:rsidRDefault="003122F4" w:rsidP="009E55C9">
      <w:pPr>
        <w:spacing w:after="240"/>
        <w:rPr>
          <w:szCs w:val="24"/>
        </w:rPr>
      </w:pPr>
      <w:r>
        <w:rPr>
          <w:szCs w:val="24"/>
        </w:rPr>
        <w:t>X</w:t>
      </w:r>
      <w:r>
        <w:rPr>
          <w:szCs w:val="24"/>
        </w:rPr>
        <w:tab/>
      </w:r>
      <w:r w:rsidRPr="009E55C9">
        <w:rPr>
          <w:szCs w:val="24"/>
        </w:rPr>
        <w:t>Scanned copy of Application Fee Check</w:t>
      </w:r>
    </w:p>
    <w:p w:rsidR="009E55C9" w:rsidRPr="009E55C9" w:rsidRDefault="003122F4" w:rsidP="009E55C9">
      <w:pPr>
        <w:spacing w:after="240"/>
        <w:rPr>
          <w:szCs w:val="24"/>
        </w:rPr>
      </w:pPr>
      <w:r>
        <w:rPr>
          <w:szCs w:val="24"/>
        </w:rPr>
        <w:t>X</w:t>
      </w:r>
      <w:r>
        <w:rPr>
          <w:szCs w:val="24"/>
        </w:rPr>
        <w:tab/>
      </w:r>
      <w:r w:rsidRPr="009E55C9">
        <w:rPr>
          <w:szCs w:val="24"/>
        </w:rPr>
        <w:t>Affiliated Parties Table Question 1.9</w:t>
      </w:r>
    </w:p>
    <w:p w:rsidR="009E55C9" w:rsidRPr="009E55C9" w:rsidRDefault="003122F4" w:rsidP="009E55C9">
      <w:pPr>
        <w:spacing w:after="240"/>
        <w:rPr>
          <w:szCs w:val="24"/>
        </w:rPr>
      </w:pPr>
      <w:r>
        <w:rPr>
          <w:szCs w:val="24"/>
        </w:rPr>
        <w:t>X</w:t>
      </w:r>
      <w:r>
        <w:rPr>
          <w:szCs w:val="24"/>
        </w:rPr>
        <w:tab/>
      </w:r>
      <w:r w:rsidRPr="009E55C9">
        <w:rPr>
          <w:szCs w:val="24"/>
        </w:rPr>
        <w:t>Change in Service Tables Questions 2.2 and 2.3</w:t>
      </w:r>
    </w:p>
    <w:p w:rsidR="009E55C9" w:rsidRPr="009E55C9" w:rsidRDefault="003122F4" w:rsidP="009E55C9">
      <w:pPr>
        <w:spacing w:after="240"/>
        <w:rPr>
          <w:szCs w:val="24"/>
        </w:rPr>
      </w:pPr>
      <w:r>
        <w:rPr>
          <w:szCs w:val="24"/>
        </w:rPr>
        <w:t>X</w:t>
      </w:r>
      <w:r>
        <w:rPr>
          <w:szCs w:val="24"/>
        </w:rPr>
        <w:tab/>
      </w:r>
      <w:r w:rsidRPr="009E55C9">
        <w:rPr>
          <w:szCs w:val="24"/>
        </w:rPr>
        <w:t>Certification from an independent Certified Public Accountant</w:t>
      </w:r>
    </w:p>
    <w:p w:rsidR="009E55C9" w:rsidRPr="009E55C9" w:rsidRDefault="003122F4" w:rsidP="009E55C9">
      <w:pPr>
        <w:spacing w:after="240"/>
        <w:rPr>
          <w:szCs w:val="24"/>
        </w:rPr>
      </w:pPr>
      <w:r>
        <w:rPr>
          <w:szCs w:val="24"/>
        </w:rPr>
        <w:tab/>
      </w:r>
      <w:r w:rsidRPr="009E55C9">
        <w:rPr>
          <w:szCs w:val="24"/>
        </w:rPr>
        <w:t>Notification of Material Change</w:t>
      </w:r>
    </w:p>
    <w:p w:rsidR="009E55C9" w:rsidRPr="009E55C9" w:rsidRDefault="003122F4" w:rsidP="009E55C9">
      <w:pPr>
        <w:spacing w:after="240"/>
        <w:rPr>
          <w:szCs w:val="24"/>
        </w:rPr>
      </w:pPr>
      <w:r>
        <w:rPr>
          <w:szCs w:val="24"/>
        </w:rPr>
        <w:t>X</w:t>
      </w:r>
      <w:r>
        <w:rPr>
          <w:szCs w:val="24"/>
        </w:rPr>
        <w:tab/>
      </w:r>
      <w:r w:rsidRPr="009E55C9">
        <w:rPr>
          <w:szCs w:val="24"/>
        </w:rPr>
        <w:t>Articles of Organization / Trust Agreement</w:t>
      </w:r>
    </w:p>
    <w:p w:rsidR="009E55C9" w:rsidRPr="009E55C9" w:rsidRDefault="003122F4" w:rsidP="009E55C9">
      <w:pPr>
        <w:spacing w:after="240"/>
        <w:ind w:left="720" w:hanging="720"/>
        <w:rPr>
          <w:szCs w:val="24"/>
        </w:rPr>
      </w:pPr>
      <w:r>
        <w:rPr>
          <w:szCs w:val="24"/>
        </w:rPr>
        <w:tab/>
      </w:r>
      <w:r w:rsidRPr="009E55C9">
        <w:rPr>
          <w:szCs w:val="24"/>
        </w:rPr>
        <w:t>Current IRS Form, 990 Schedule H CHNA/CHIP and/or Current CHNA/CHIP submitted to Massachusetts AGO's Office</w:t>
      </w:r>
    </w:p>
    <w:p w:rsidR="009E55C9" w:rsidRPr="009E55C9" w:rsidRDefault="003122F4" w:rsidP="009E55C9">
      <w:pPr>
        <w:spacing w:after="240"/>
        <w:rPr>
          <w:szCs w:val="24"/>
        </w:rPr>
      </w:pPr>
      <w:r>
        <w:rPr>
          <w:szCs w:val="24"/>
        </w:rPr>
        <w:tab/>
      </w:r>
      <w:r w:rsidRPr="009E55C9">
        <w:rPr>
          <w:szCs w:val="24"/>
        </w:rPr>
        <w:t>Community Engagement Stakeholder Assessment form</w:t>
      </w:r>
    </w:p>
    <w:p w:rsidR="000F2758" w:rsidRDefault="003122F4" w:rsidP="009E55C9">
      <w:pPr>
        <w:spacing w:after="240"/>
        <w:rPr>
          <w:szCs w:val="24"/>
        </w:rPr>
      </w:pPr>
      <w:r>
        <w:rPr>
          <w:szCs w:val="24"/>
        </w:rPr>
        <w:tab/>
      </w:r>
      <w:r w:rsidRPr="009E55C9">
        <w:rPr>
          <w:szCs w:val="24"/>
        </w:rPr>
        <w:t>Community Engagement-Self Assessment form</w:t>
      </w:r>
    </w:p>
    <w:p w:rsidR="009E55C9" w:rsidRDefault="003122F4">
      <w:pPr>
        <w:spacing w:after="200" w:line="276" w:lineRule="auto"/>
        <w:rPr>
          <w:szCs w:val="24"/>
        </w:rPr>
      </w:pPr>
      <w:r>
        <w:rPr>
          <w:szCs w:val="24"/>
        </w:rPr>
        <w:br w:type="page"/>
      </w:r>
    </w:p>
    <w:p w:rsidR="009E55C9" w:rsidRPr="009E1F9B" w:rsidRDefault="003122F4" w:rsidP="009E55C9">
      <w:pPr>
        <w:rPr>
          <w:b/>
        </w:rPr>
      </w:pPr>
      <w:r w:rsidRPr="009E1F9B">
        <w:rPr>
          <w:b/>
        </w:rPr>
        <w:lastRenderedPageBreak/>
        <w:t>Document Ready for Filing</w:t>
      </w:r>
    </w:p>
    <w:p w:rsidR="009E55C9" w:rsidRDefault="003122F4" w:rsidP="009E1F9B">
      <w:pPr>
        <w:jc w:val="center"/>
      </w:pPr>
      <w:r>
        <w:t xml:space="preserve">When document is complete click on "document is ready to file". This will lock in the responses and date and time stamp the form. </w:t>
      </w:r>
      <w:r>
        <w:br/>
        <w:t xml:space="preserve">To make changes to the document un-check the "document is ready to file" box. Edit document then lock file and submit </w:t>
      </w:r>
      <w:r>
        <w:br/>
        <w:t>Keep a copy for your records. Click on the "Save" button at the bottom of the page.</w:t>
      </w:r>
    </w:p>
    <w:p w:rsidR="000F2758" w:rsidRDefault="003122F4" w:rsidP="009E1F9B">
      <w:pPr>
        <w:spacing w:after="240"/>
        <w:jc w:val="center"/>
        <w:rPr>
          <w:szCs w:val="24"/>
        </w:rPr>
      </w:pPr>
      <w:r>
        <w:t xml:space="preserve">To submit the application electronically, click on </w:t>
      </w:r>
      <w:proofErr w:type="spellStart"/>
      <w:r>
        <w:t>the"E</w:t>
      </w:r>
      <w:proofErr w:type="spellEnd"/>
      <w:r>
        <w:t>-mail submission to Determination of Need" button.</w:t>
      </w:r>
    </w:p>
    <w:p w:rsidR="009E55C9" w:rsidRDefault="003122F4" w:rsidP="009E55C9">
      <w:r w:rsidRPr="009E1F9B">
        <w:rPr>
          <w:b/>
        </w:rPr>
        <w:t>This document is ready to file</w:t>
      </w:r>
      <w:r>
        <w:t>:  X</w:t>
      </w:r>
      <w:proofErr w:type="gramStart"/>
      <w:r>
        <w:tab/>
        <w:t xml:space="preserve">  </w:t>
      </w:r>
      <w:r w:rsidRPr="009E55C9">
        <w:t>Date</w:t>
      </w:r>
      <w:proofErr w:type="gramEnd"/>
      <w:r w:rsidRPr="009E55C9">
        <w:t>/time Stamp:</w:t>
      </w:r>
      <w:r w:rsidRPr="009E55C9">
        <w:tab/>
        <w:t>02/28/2022 12:20 pm</w:t>
      </w:r>
    </w:p>
    <w:p w:rsidR="000F2758" w:rsidRDefault="000F2758" w:rsidP="000F2758">
      <w:pPr>
        <w:spacing w:after="240"/>
        <w:rPr>
          <w:szCs w:val="24"/>
        </w:rPr>
      </w:pPr>
    </w:p>
    <w:p w:rsidR="009E55C9" w:rsidRPr="009E55C9" w:rsidRDefault="003122F4" w:rsidP="009E55C9">
      <w:pPr>
        <w:rPr>
          <w:szCs w:val="24"/>
        </w:rPr>
      </w:pPr>
      <w:r w:rsidRPr="009E55C9">
        <w:rPr>
          <w:szCs w:val="24"/>
        </w:rPr>
        <w:t xml:space="preserve">E-mail submission to </w:t>
      </w:r>
    </w:p>
    <w:p w:rsidR="000F2758" w:rsidRDefault="003122F4" w:rsidP="009E55C9">
      <w:pPr>
        <w:spacing w:after="240"/>
        <w:rPr>
          <w:szCs w:val="24"/>
        </w:rPr>
      </w:pPr>
      <w:r w:rsidRPr="009E55C9">
        <w:rPr>
          <w:szCs w:val="24"/>
        </w:rPr>
        <w:t>Determination of Need</w:t>
      </w:r>
    </w:p>
    <w:p w:rsidR="009E55C9" w:rsidRPr="009E1F9B" w:rsidRDefault="003122F4" w:rsidP="009E55C9">
      <w:pPr>
        <w:spacing w:after="240"/>
        <w:rPr>
          <w:b/>
          <w:szCs w:val="24"/>
        </w:rPr>
      </w:pPr>
      <w:r w:rsidRPr="009E1F9B">
        <w:rPr>
          <w:b/>
          <w:szCs w:val="24"/>
        </w:rPr>
        <w:t>Application Number: N/A-22022810-HE</w:t>
      </w:r>
    </w:p>
    <w:p w:rsidR="009E55C9" w:rsidRPr="009E1F9B" w:rsidRDefault="003122F4" w:rsidP="009E55C9">
      <w:pPr>
        <w:spacing w:after="240"/>
        <w:rPr>
          <w:b/>
          <w:szCs w:val="24"/>
        </w:rPr>
      </w:pPr>
      <w:r w:rsidRPr="009E1F9B">
        <w:rPr>
          <w:b/>
          <w:szCs w:val="24"/>
        </w:rPr>
        <w:t>Use this number on all communications regarding this application.</w:t>
      </w:r>
    </w:p>
    <w:p w:rsidR="009E55C9" w:rsidRDefault="003122F4" w:rsidP="000F2758">
      <w:pPr>
        <w:spacing w:after="240"/>
        <w:rPr>
          <w:szCs w:val="24"/>
        </w:rPr>
      </w:pPr>
      <w:r w:rsidRPr="009E55C9">
        <w:rPr>
          <w:szCs w:val="24"/>
        </w:rPr>
        <w:t>Community Engagement-Self Assessment form</w:t>
      </w:r>
    </w:p>
    <w:p w:rsidR="002D6BB9" w:rsidRDefault="002D6BB9">
      <w:pPr>
        <w:spacing w:after="200" w:line="276" w:lineRule="auto"/>
        <w:rPr>
          <w:szCs w:val="24"/>
        </w:rPr>
        <w:sectPr w:rsidR="002D6BB9" w:rsidSect="0003625B">
          <w:footerReference w:type="default" r:id="rId8"/>
          <w:pgSz w:w="12240" w:h="15840" w:code="1"/>
          <w:pgMar w:top="720" w:right="720" w:bottom="720" w:left="720" w:header="720" w:footer="720" w:gutter="0"/>
          <w:cols w:space="720"/>
          <w:docGrid w:linePitch="360"/>
        </w:sectPr>
      </w:pPr>
    </w:p>
    <w:p w:rsidR="001F3E51" w:rsidRDefault="003122F4" w:rsidP="001035A8">
      <w:pPr>
        <w:spacing w:after="240"/>
        <w:jc w:val="center"/>
        <w:textAlignment w:val="baseline"/>
        <w:rPr>
          <w:rFonts w:eastAsia="Times New Roman"/>
          <w:b/>
          <w:color w:val="000000"/>
          <w:spacing w:val="-1"/>
        </w:rPr>
      </w:pPr>
      <w:r>
        <w:rPr>
          <w:rFonts w:eastAsia="Times New Roman"/>
          <w:b/>
          <w:color w:val="000000"/>
          <w:spacing w:val="-1"/>
        </w:rPr>
        <w:lastRenderedPageBreak/>
        <w:t xml:space="preserve">NEW ENGLAND REHABILITATION SERVICES OF CENTRAL MASSACHUSETTS, </w:t>
      </w:r>
      <w:r>
        <w:rPr>
          <w:rFonts w:eastAsia="Times New Roman"/>
          <w:b/>
          <w:color w:val="000000"/>
          <w:spacing w:val="-1"/>
        </w:rPr>
        <w:br/>
        <w:t xml:space="preserve">INC. D/B/A FAIRLAWN REHABILITATION HOSPITAL, an affiliate of ENCOMPASS </w:t>
      </w:r>
      <w:r>
        <w:rPr>
          <w:rFonts w:eastAsia="Times New Roman"/>
          <w:b/>
          <w:color w:val="000000"/>
          <w:spacing w:val="-1"/>
        </w:rPr>
        <w:br/>
        <w:t xml:space="preserve">HEALTH </w:t>
      </w:r>
      <w:r>
        <w:rPr>
          <w:rFonts w:eastAsia="Times New Roman"/>
          <w:b/>
          <w:color w:val="000000"/>
          <w:spacing w:val="-1"/>
        </w:rPr>
        <w:br/>
        <w:t>DON APPLICATION #N/A-22022810-HE</w:t>
      </w:r>
    </w:p>
    <w:p w:rsidR="001F3E51" w:rsidRDefault="003122F4" w:rsidP="001035A8">
      <w:pPr>
        <w:spacing w:after="240"/>
        <w:jc w:val="center"/>
        <w:textAlignment w:val="baseline"/>
        <w:rPr>
          <w:rFonts w:eastAsia="Times New Roman"/>
          <w:b/>
          <w:color w:val="000000"/>
        </w:rPr>
      </w:pPr>
      <w:r>
        <w:rPr>
          <w:rFonts w:eastAsia="Times New Roman"/>
          <w:b/>
          <w:color w:val="000000"/>
        </w:rPr>
        <w:t>NARRATIVE RESPONSES</w:t>
      </w:r>
    </w:p>
    <w:p w:rsidR="001F3E51" w:rsidRDefault="003122F4" w:rsidP="001035A8">
      <w:pPr>
        <w:spacing w:after="240"/>
        <w:jc w:val="center"/>
        <w:textAlignment w:val="baseline"/>
        <w:rPr>
          <w:rFonts w:eastAsia="Times New Roman"/>
          <w:b/>
          <w:color w:val="000000"/>
        </w:rPr>
      </w:pPr>
      <w:r>
        <w:rPr>
          <w:rFonts w:eastAsia="Times New Roman"/>
          <w:b/>
          <w:color w:val="000000"/>
        </w:rPr>
        <w:t>HOSPITAL/CLINIC SUBSTANTIAL CAPITAL EXPENDITURE</w:t>
      </w:r>
    </w:p>
    <w:p w:rsidR="009E55C9" w:rsidRDefault="003122F4" w:rsidP="001035A8">
      <w:pPr>
        <w:spacing w:after="240"/>
        <w:jc w:val="center"/>
        <w:rPr>
          <w:color w:val="000000"/>
          <w:szCs w:val="24"/>
        </w:rPr>
      </w:pPr>
      <w:r>
        <w:rPr>
          <w:rFonts w:eastAsia="Times New Roman"/>
          <w:b/>
          <w:color w:val="000000"/>
        </w:rPr>
        <w:t>FAIRLAWN REHABILITATION HOSPITAL, an affiliate of ENCOMPASS HEALTH</w:t>
      </w:r>
    </w:p>
    <w:p w:rsidR="001F3E51" w:rsidRDefault="003122F4">
      <w:pPr>
        <w:spacing w:after="200" w:line="276" w:lineRule="auto"/>
        <w:rPr>
          <w:szCs w:val="24"/>
        </w:rPr>
      </w:pPr>
      <w:r>
        <w:rPr>
          <w:szCs w:val="24"/>
        </w:rPr>
        <w:br w:type="page"/>
      </w:r>
    </w:p>
    <w:p w:rsidR="001F3E51" w:rsidRDefault="003122F4" w:rsidP="001F3E51">
      <w:pPr>
        <w:spacing w:line="289" w:lineRule="exact"/>
        <w:ind w:right="72" w:firstLine="360"/>
        <w:textAlignment w:val="baseline"/>
        <w:rPr>
          <w:rFonts w:eastAsia="Times New Roman"/>
          <w:color w:val="000000"/>
        </w:rPr>
      </w:pPr>
      <w:r>
        <w:rPr>
          <w:rFonts w:eastAsia="Times New Roman"/>
          <w:color w:val="000000"/>
        </w:rPr>
        <w:lastRenderedPageBreak/>
        <w:t>NEW ENGLAND REHABILITATION SERVICES OF CENTRAL MASSACHUSETTS D/B/A FAIRLAWN REHABILITATION HOSPITAL, an affiliate of ENCOMPASS HEALTH</w:t>
      </w:r>
    </w:p>
    <w:p w:rsidR="001F3E51" w:rsidRDefault="003122F4" w:rsidP="001F3E51">
      <w:pPr>
        <w:spacing w:before="325" w:line="271" w:lineRule="exact"/>
        <w:jc w:val="center"/>
        <w:textAlignment w:val="baseline"/>
        <w:rPr>
          <w:rFonts w:eastAsia="Times New Roman"/>
          <w:color w:val="000000"/>
        </w:rPr>
      </w:pPr>
      <w:r>
        <w:rPr>
          <w:rFonts w:eastAsia="Times New Roman"/>
          <w:color w:val="000000"/>
        </w:rPr>
        <w:t>DON APPLICATION #N/A-22022810-HE</w:t>
      </w:r>
    </w:p>
    <w:p w:rsidR="001F3E51" w:rsidRDefault="003122F4" w:rsidP="001F3E51">
      <w:pPr>
        <w:spacing w:before="324" w:line="271" w:lineRule="exact"/>
        <w:textAlignment w:val="baseline"/>
        <w:rPr>
          <w:rFonts w:eastAsia="Times New Roman"/>
          <w:color w:val="000000"/>
        </w:rPr>
      </w:pPr>
      <w:r>
        <w:rPr>
          <w:rFonts w:eastAsia="Times New Roman"/>
          <w:color w:val="000000"/>
        </w:rPr>
        <w:t>Determination of Need Narrative Responses</w:t>
      </w:r>
    </w:p>
    <w:p w:rsidR="001F3E51" w:rsidRDefault="003122F4" w:rsidP="001F3E51">
      <w:pPr>
        <w:numPr>
          <w:ilvl w:val="0"/>
          <w:numId w:val="4"/>
        </w:numPr>
        <w:tabs>
          <w:tab w:val="clear" w:pos="360"/>
          <w:tab w:val="left" w:pos="720"/>
        </w:tabs>
        <w:spacing w:before="19" w:line="298" w:lineRule="exact"/>
        <w:ind w:left="720" w:hanging="360"/>
        <w:textAlignment w:val="baseline"/>
        <w:rPr>
          <w:rFonts w:eastAsia="Times New Roman"/>
          <w:color w:val="000000"/>
        </w:rPr>
      </w:pPr>
      <w:r>
        <w:rPr>
          <w:rFonts w:eastAsia="Times New Roman"/>
          <w:color w:val="000000"/>
        </w:rPr>
        <w:t>Exhibit A – Community Engagement Materials</w:t>
      </w:r>
    </w:p>
    <w:p w:rsidR="001F3E51" w:rsidRDefault="003122F4" w:rsidP="001F3E51">
      <w:pPr>
        <w:numPr>
          <w:ilvl w:val="0"/>
          <w:numId w:val="4"/>
        </w:numPr>
        <w:tabs>
          <w:tab w:val="clear" w:pos="360"/>
          <w:tab w:val="left" w:pos="720"/>
        </w:tabs>
        <w:spacing w:before="16" w:line="297" w:lineRule="exact"/>
        <w:ind w:left="720" w:right="72" w:hanging="360"/>
        <w:textAlignment w:val="baseline"/>
        <w:rPr>
          <w:rFonts w:eastAsia="Times New Roman"/>
          <w:color w:val="000000"/>
        </w:rPr>
      </w:pPr>
      <w:r>
        <w:rPr>
          <w:rFonts w:eastAsia="Times New Roman"/>
          <w:color w:val="000000"/>
        </w:rPr>
        <w:t xml:space="preserve">Exhibit B – Illustrative exhibit and summary regarding Joan E. </w:t>
      </w:r>
      <w:proofErr w:type="spellStart"/>
      <w:r>
        <w:rPr>
          <w:rFonts w:eastAsia="Times New Roman"/>
          <w:color w:val="000000"/>
        </w:rPr>
        <w:t>DaVanzo</w:t>
      </w:r>
      <w:proofErr w:type="spellEnd"/>
      <w:r>
        <w:rPr>
          <w:rFonts w:eastAsia="Times New Roman"/>
          <w:color w:val="000000"/>
        </w:rPr>
        <w:t>, Ph.D., M.S.W., Al Dobson, Ph.D., Audrey El-</w:t>
      </w:r>
      <w:proofErr w:type="spellStart"/>
      <w:r>
        <w:rPr>
          <w:rFonts w:eastAsia="Times New Roman"/>
          <w:color w:val="000000"/>
        </w:rPr>
        <w:t>Gamil</w:t>
      </w:r>
      <w:proofErr w:type="spellEnd"/>
      <w:r>
        <w:rPr>
          <w:rFonts w:eastAsia="Times New Roman"/>
          <w:color w:val="000000"/>
        </w:rPr>
        <w:t xml:space="preserve">, Justin W. Li, and Nikolay </w:t>
      </w:r>
      <w:proofErr w:type="spellStart"/>
      <w:r>
        <w:rPr>
          <w:rFonts w:eastAsia="Times New Roman"/>
          <w:color w:val="000000"/>
        </w:rPr>
        <w:t>Manolov</w:t>
      </w:r>
      <w:proofErr w:type="spellEnd"/>
      <w:r>
        <w:rPr>
          <w:rFonts w:eastAsia="Times New Roman"/>
          <w:color w:val="000000"/>
        </w:rPr>
        <w:t>, Ph.D.; Assessment of Patient Outcomes of Rehabilitative Care Provided in Inpatient Rehabilitation Facilities and After Discharge; 2014</w:t>
      </w:r>
    </w:p>
    <w:p w:rsidR="009E55C9" w:rsidRDefault="003122F4" w:rsidP="001F3E51">
      <w:pPr>
        <w:numPr>
          <w:ilvl w:val="0"/>
          <w:numId w:val="4"/>
        </w:numPr>
        <w:tabs>
          <w:tab w:val="clear" w:pos="360"/>
          <w:tab w:val="left" w:pos="720"/>
        </w:tabs>
        <w:spacing w:before="16" w:line="297" w:lineRule="exact"/>
        <w:ind w:left="720" w:right="72" w:hanging="360"/>
        <w:textAlignment w:val="baseline"/>
        <w:rPr>
          <w:color w:val="000000"/>
          <w:szCs w:val="24"/>
        </w:rPr>
      </w:pPr>
      <w:r>
        <w:rPr>
          <w:rFonts w:eastAsia="Times New Roman"/>
          <w:color w:val="000000"/>
        </w:rPr>
        <w:t>Exhibit C – Successful treatment of patients recovering from COVID-19</w:t>
      </w:r>
    </w:p>
    <w:p w:rsidR="009E55C9" w:rsidRDefault="009E55C9" w:rsidP="000F2758">
      <w:pPr>
        <w:spacing w:after="240"/>
        <w:rPr>
          <w:color w:val="000000"/>
          <w:szCs w:val="24"/>
        </w:rPr>
      </w:pPr>
    </w:p>
    <w:p w:rsidR="000A03A3" w:rsidRDefault="003122F4">
      <w:pPr>
        <w:spacing w:after="200" w:line="276" w:lineRule="auto"/>
        <w:rPr>
          <w:szCs w:val="24"/>
        </w:rPr>
        <w:sectPr w:rsidR="000A03A3" w:rsidSect="0003625B">
          <w:footerReference w:type="default" r:id="rId9"/>
          <w:pgSz w:w="12240" w:h="15840" w:code="1"/>
          <w:pgMar w:top="720" w:right="720" w:bottom="720" w:left="720" w:header="720" w:footer="720" w:gutter="0"/>
          <w:cols w:space="720"/>
          <w:docGrid w:linePitch="360"/>
        </w:sectPr>
      </w:pPr>
      <w:r>
        <w:rPr>
          <w:szCs w:val="24"/>
        </w:rPr>
        <w:br w:type="page"/>
      </w:r>
    </w:p>
    <w:p w:rsidR="001F3E51" w:rsidRDefault="003122F4" w:rsidP="001F3E51">
      <w:pPr>
        <w:spacing w:line="436" w:lineRule="exact"/>
        <w:textAlignment w:val="baseline"/>
        <w:rPr>
          <w:rFonts w:eastAsia="Times New Roman"/>
          <w:b/>
          <w:color w:val="000000"/>
        </w:rPr>
      </w:pPr>
      <w:r>
        <w:rPr>
          <w:rFonts w:eastAsia="Times New Roman"/>
          <w:b/>
          <w:color w:val="000000"/>
        </w:rPr>
        <w:lastRenderedPageBreak/>
        <w:t xml:space="preserve">2. Project Description </w:t>
      </w:r>
      <w:r>
        <w:rPr>
          <w:rFonts w:eastAsia="Times New Roman"/>
          <w:b/>
          <w:color w:val="000000"/>
        </w:rPr>
        <w:br/>
      </w:r>
      <w:r>
        <w:rPr>
          <w:rFonts w:eastAsia="Times New Roman"/>
          <w:i/>
          <w:color w:val="000000"/>
          <w:u w:val="single"/>
        </w:rPr>
        <w:t>The Applicant</w:t>
      </w:r>
    </w:p>
    <w:p w:rsidR="001F3E51" w:rsidRDefault="003122F4" w:rsidP="001F3E51">
      <w:pPr>
        <w:spacing w:before="304" w:line="297" w:lineRule="exact"/>
        <w:jc w:val="both"/>
        <w:textAlignment w:val="baseline"/>
        <w:rPr>
          <w:rFonts w:eastAsia="Times New Roman"/>
          <w:color w:val="000000"/>
          <w:spacing w:val="-2"/>
        </w:rPr>
      </w:pPr>
      <w:r>
        <w:rPr>
          <w:rFonts w:eastAsia="Times New Roman"/>
          <w:color w:val="000000"/>
          <w:spacing w:val="-2"/>
        </w:rPr>
        <w:t>New England Rehabilitation Services of Central Massachusetts, Inc., d/b/a Fairlawn Rehabilitation Hospital, a business corporation organized and existing under the laws of the Commonwealth of Massachusetts (the “Applicant”), holds a hospital license for Fairlawn Rehabilitation Hospital, an affiliate of Encompass Health (the “Hospital”), located at 189 May Street, Worcester, Massachusetts 01602. The Applicant is jointly owned by Encompass Health Fairlawn Holdings, LLC and UMass Memorial Health Ventures, Inc.</w:t>
      </w:r>
    </w:p>
    <w:p w:rsidR="001F3E51" w:rsidRDefault="003122F4" w:rsidP="001F3E51">
      <w:pPr>
        <w:spacing w:before="303" w:line="297" w:lineRule="exact"/>
        <w:jc w:val="both"/>
        <w:textAlignment w:val="baseline"/>
        <w:rPr>
          <w:rFonts w:eastAsia="Times New Roman"/>
          <w:color w:val="000000"/>
        </w:rPr>
      </w:pPr>
      <w:r>
        <w:rPr>
          <w:rFonts w:eastAsia="Times New Roman"/>
          <w:color w:val="000000"/>
        </w:rPr>
        <w:t>Encompass Health Fairlawn Holdings, LLC is a wholly owned subsidiary of Encompass Health Corporation (“Encompass”), one of the United States’ largest providers of post-acute services and operates the nation’s largest system of rehabilitation hospitals. Encompass holds three additional hospital licenses in Massachusetts: Encompass Health Rehabilitation Hospital of Braintree, located in Braintree, which is licensed to operate 187 Rehabilitation Service beds; Encompass Health Rehabilitation Hospital of New England, having a main campus in Woburn and satellite campuses in Beverly and Lowell, which is licensed to operate a total of 179 Rehabilitation Service beds, and Encompass Health Rehabilitation Hospital of Western Massachusetts, located in Ludlow, which is licensed to operate 53 Rehabilitation Service beds.</w:t>
      </w:r>
    </w:p>
    <w:p w:rsidR="001F3E51" w:rsidRDefault="003122F4" w:rsidP="001F3E51">
      <w:pPr>
        <w:spacing w:before="305" w:line="297" w:lineRule="exact"/>
        <w:jc w:val="both"/>
        <w:textAlignment w:val="baseline"/>
        <w:rPr>
          <w:rFonts w:eastAsia="Times New Roman"/>
          <w:color w:val="000000"/>
        </w:rPr>
      </w:pPr>
      <w:r>
        <w:rPr>
          <w:rFonts w:eastAsia="Times New Roman"/>
          <w:color w:val="000000"/>
        </w:rPr>
        <w:t>UMass Memorial Health Ventures, Inc. is a wholly controlled subsidiary of UMass Memorial Health Care, Inc. (“UMMHC”). UMass Memorial Health Ventures, Inc. is a Massachusetts non</w:t>
      </w:r>
      <w:r>
        <w:rPr>
          <w:rFonts w:eastAsia="Times New Roman"/>
          <w:color w:val="000000"/>
        </w:rPr>
        <w:softHyphen/>
        <w:t>profit corporation that serves as a holding company for UMMHC business ventures, which serves the UMass Memorial Health system.</w:t>
      </w:r>
    </w:p>
    <w:p w:rsidR="001F3E51" w:rsidRDefault="003122F4" w:rsidP="001F3E51">
      <w:pPr>
        <w:spacing w:before="319" w:line="273" w:lineRule="exact"/>
        <w:jc w:val="both"/>
        <w:textAlignment w:val="baseline"/>
        <w:rPr>
          <w:rFonts w:eastAsia="Times New Roman"/>
          <w:i/>
          <w:color w:val="000000"/>
          <w:u w:val="single"/>
        </w:rPr>
      </w:pPr>
      <w:r>
        <w:rPr>
          <w:rFonts w:eastAsia="Times New Roman"/>
          <w:i/>
          <w:color w:val="000000"/>
          <w:u w:val="single"/>
        </w:rPr>
        <w:t>The Hospital</w:t>
      </w:r>
    </w:p>
    <w:p w:rsidR="001F3E51" w:rsidRDefault="003122F4" w:rsidP="001F3E51">
      <w:pPr>
        <w:spacing w:before="7" w:line="297" w:lineRule="exact"/>
        <w:jc w:val="both"/>
        <w:textAlignment w:val="baseline"/>
        <w:rPr>
          <w:rFonts w:eastAsia="Times New Roman"/>
          <w:color w:val="000000"/>
        </w:rPr>
      </w:pPr>
      <w:r>
        <w:rPr>
          <w:rFonts w:eastAsia="Times New Roman"/>
          <w:color w:val="000000"/>
        </w:rPr>
        <w:t>The Hospital has 110 licensed Rehabilitation Service beds, where patients are provided the intensive inpatient rehabilitation necessary to help them regain independence after a life-changing illness or injury. Using clinical collaboration and advanced technologies, the Hospital provides a personalized care plan designed to meet each patient’s unique needs and to help each patient achieve their individual goals. The Hospital provides services to patients with a wide variety of medical conditions. The Hospital holds the following Disease-Specific Care Certifications from The Joint Commission:</w:t>
      </w:r>
    </w:p>
    <w:p w:rsidR="001F3E51" w:rsidRDefault="003122F4" w:rsidP="001F3E51">
      <w:pPr>
        <w:numPr>
          <w:ilvl w:val="0"/>
          <w:numId w:val="4"/>
        </w:numPr>
        <w:tabs>
          <w:tab w:val="clear" w:pos="360"/>
          <w:tab w:val="left" w:pos="720"/>
        </w:tabs>
        <w:spacing w:before="15" w:line="297" w:lineRule="exact"/>
        <w:ind w:left="360"/>
        <w:textAlignment w:val="baseline"/>
        <w:rPr>
          <w:rFonts w:eastAsia="Times New Roman"/>
          <w:color w:val="000000"/>
        </w:rPr>
      </w:pPr>
      <w:r>
        <w:rPr>
          <w:rFonts w:eastAsia="Times New Roman"/>
          <w:color w:val="000000"/>
        </w:rPr>
        <w:t>Amputee Rehabilitation;</w:t>
      </w:r>
    </w:p>
    <w:p w:rsidR="001F3E51" w:rsidRDefault="003122F4" w:rsidP="001F3E51">
      <w:pPr>
        <w:numPr>
          <w:ilvl w:val="0"/>
          <w:numId w:val="4"/>
        </w:numPr>
        <w:tabs>
          <w:tab w:val="clear" w:pos="360"/>
          <w:tab w:val="left" w:pos="720"/>
        </w:tabs>
        <w:spacing w:before="20" w:line="297" w:lineRule="exact"/>
        <w:ind w:left="360"/>
        <w:textAlignment w:val="baseline"/>
        <w:rPr>
          <w:rFonts w:eastAsia="Times New Roman"/>
          <w:color w:val="000000"/>
        </w:rPr>
      </w:pPr>
      <w:r>
        <w:rPr>
          <w:rFonts w:eastAsia="Times New Roman"/>
          <w:color w:val="000000"/>
        </w:rPr>
        <w:t>Brain Injury Rehabilitation;</w:t>
      </w:r>
    </w:p>
    <w:p w:rsidR="001F3E51" w:rsidRDefault="003122F4" w:rsidP="001F3E51">
      <w:pPr>
        <w:numPr>
          <w:ilvl w:val="0"/>
          <w:numId w:val="4"/>
        </w:numPr>
        <w:tabs>
          <w:tab w:val="clear" w:pos="360"/>
          <w:tab w:val="left" w:pos="720"/>
        </w:tabs>
        <w:spacing w:before="20" w:line="297" w:lineRule="exact"/>
        <w:ind w:left="360"/>
        <w:textAlignment w:val="baseline"/>
        <w:rPr>
          <w:rFonts w:eastAsia="Times New Roman"/>
          <w:color w:val="000000"/>
        </w:rPr>
      </w:pPr>
      <w:r>
        <w:rPr>
          <w:rFonts w:eastAsia="Times New Roman"/>
          <w:color w:val="000000"/>
        </w:rPr>
        <w:t>Parkinson’s Disease Rehabilitation; and</w:t>
      </w:r>
    </w:p>
    <w:p w:rsidR="001F3E51" w:rsidRDefault="003122F4" w:rsidP="001F3E51">
      <w:pPr>
        <w:numPr>
          <w:ilvl w:val="0"/>
          <w:numId w:val="4"/>
        </w:numPr>
        <w:tabs>
          <w:tab w:val="clear" w:pos="360"/>
          <w:tab w:val="left" w:pos="720"/>
        </w:tabs>
        <w:spacing w:before="20" w:line="297" w:lineRule="exact"/>
        <w:ind w:left="360"/>
        <w:textAlignment w:val="baseline"/>
        <w:rPr>
          <w:rFonts w:eastAsia="Times New Roman"/>
          <w:color w:val="000000"/>
        </w:rPr>
      </w:pPr>
      <w:r>
        <w:rPr>
          <w:rFonts w:eastAsia="Times New Roman"/>
          <w:color w:val="000000"/>
        </w:rPr>
        <w:t>Stroke Rehabilitation.</w:t>
      </w:r>
    </w:p>
    <w:p w:rsidR="001F3E51" w:rsidRPr="001F3E51" w:rsidRDefault="001F3E51" w:rsidP="001F3E51">
      <w:pPr>
        <w:tabs>
          <w:tab w:val="left" w:pos="720"/>
        </w:tabs>
        <w:spacing w:before="20" w:line="297" w:lineRule="exact"/>
        <w:ind w:left="360"/>
        <w:textAlignment w:val="baseline"/>
        <w:rPr>
          <w:rFonts w:eastAsia="Times New Roman"/>
          <w:color w:val="000000"/>
        </w:rPr>
      </w:pPr>
    </w:p>
    <w:p w:rsidR="001F3E51" w:rsidRPr="001F3E51" w:rsidRDefault="003122F4" w:rsidP="001F3E51">
      <w:pPr>
        <w:spacing w:after="240"/>
        <w:rPr>
          <w:rFonts w:eastAsia="Times New Roman"/>
          <w:color w:val="000000"/>
        </w:rPr>
      </w:pPr>
      <w:r>
        <w:rPr>
          <w:rFonts w:eastAsia="Times New Roman"/>
          <w:color w:val="000000"/>
        </w:rPr>
        <w:t xml:space="preserve">The Hospital uses an interdisciplinary team approach that includes physical, speech and occupational therapists, rehabilitation physicians, rehabilitation nurses, case managers, dietitians and more, combined with advanced technology and expertise. Each patient receives at least three </w:t>
      </w:r>
      <w:r w:rsidRPr="001F3E51">
        <w:rPr>
          <w:rFonts w:eastAsia="Times New Roman"/>
          <w:color w:val="000000"/>
        </w:rPr>
        <w:lastRenderedPageBreak/>
        <w:t>hours of therapy five days per week while under the constant care of registered nurses, many of whom specialize in rehabilitation.</w:t>
      </w:r>
    </w:p>
    <w:p w:rsidR="001F3E51" w:rsidRPr="001F3E51" w:rsidRDefault="003122F4" w:rsidP="001F3E51">
      <w:pPr>
        <w:spacing w:after="240"/>
        <w:rPr>
          <w:rFonts w:eastAsia="Times New Roman"/>
          <w:color w:val="000000"/>
        </w:rPr>
      </w:pPr>
      <w:r w:rsidRPr="001F3E51">
        <w:rPr>
          <w:rFonts w:eastAsia="Times New Roman"/>
          <w:color w:val="000000"/>
        </w:rPr>
        <w:t>The Hospital has adopted an open medical staff model, which ensures that community-based physicians are available to care for established patients alongside the specialists providing rehabilitation services at the Hospital. The Hospital’s full time physician staff includes physiatrists and consulting specialists, who are employed by UMass Memorial Medical Group, and internal medicine physicians employed by a local group practice. In addition, neurologists affiliated with UMass Memorial Medical Center and other UMass Memorial affiliated acute-care hospitals are credentialed members of the Hospital’s medical staff. This provides strong continuity of care, allowing the neurologists to follow their patients, many of whom are recovering from a stroke or other neurological illness, post-acute discharge, through rehabilitation at the Hospital, and after their discharge from the Hospital. Credentialing other UMass Memorial specialists, such as orthopedists, to round at the Hospital is under consideration.</w:t>
      </w:r>
    </w:p>
    <w:p w:rsidR="001F3E51" w:rsidRPr="001035A8" w:rsidRDefault="003122F4" w:rsidP="001F3E51">
      <w:pPr>
        <w:spacing w:after="240"/>
        <w:rPr>
          <w:rFonts w:eastAsia="Times New Roman"/>
          <w:i/>
          <w:color w:val="000000"/>
        </w:rPr>
      </w:pPr>
      <w:r w:rsidRPr="001035A8">
        <w:rPr>
          <w:rFonts w:eastAsia="Times New Roman"/>
          <w:i/>
          <w:color w:val="000000"/>
        </w:rPr>
        <w:t>The Proposed Project</w:t>
      </w:r>
    </w:p>
    <w:p w:rsidR="001F3E51" w:rsidRPr="001F3E51" w:rsidRDefault="003122F4" w:rsidP="001F3E51">
      <w:pPr>
        <w:spacing w:after="240"/>
        <w:rPr>
          <w:rFonts w:eastAsia="Times New Roman"/>
          <w:color w:val="000000"/>
        </w:rPr>
      </w:pPr>
      <w:r w:rsidRPr="001F3E51">
        <w:rPr>
          <w:rFonts w:eastAsia="Times New Roman"/>
          <w:color w:val="000000"/>
        </w:rPr>
        <w:t xml:space="preserve">As more particularly described in this Application, the Proposed Project will expand and upgrade the Hospital’s current physical plant, improving the care environment for the Hospital’s patients. There will be </w:t>
      </w:r>
      <w:r w:rsidRPr="001035A8">
        <w:rPr>
          <w:rFonts w:eastAsia="Times New Roman"/>
          <w:color w:val="000000"/>
          <w:u w:val="single"/>
        </w:rPr>
        <w:t>no</w:t>
      </w:r>
      <w:r w:rsidRPr="001F3E51">
        <w:rPr>
          <w:rFonts w:eastAsia="Times New Roman"/>
          <w:color w:val="000000"/>
        </w:rPr>
        <w:t xml:space="preserve"> </w:t>
      </w:r>
      <w:r w:rsidRPr="001035A8">
        <w:rPr>
          <w:rFonts w:eastAsia="Times New Roman"/>
          <w:color w:val="000000"/>
          <w:u w:val="single"/>
        </w:rPr>
        <w:t>change</w:t>
      </w:r>
      <w:r w:rsidRPr="001F3E51">
        <w:rPr>
          <w:rFonts w:eastAsia="Times New Roman"/>
          <w:color w:val="000000"/>
        </w:rPr>
        <w:t xml:space="preserve"> to the Hospital’s licensed bed capacity or current scope of services </w:t>
      </w:r>
      <w:proofErr w:type="gramStart"/>
      <w:r w:rsidRPr="001F3E51">
        <w:rPr>
          <w:rFonts w:eastAsia="Times New Roman"/>
          <w:color w:val="000000"/>
        </w:rPr>
        <w:t>as a result of</w:t>
      </w:r>
      <w:proofErr w:type="gramEnd"/>
      <w:r w:rsidRPr="001F3E51">
        <w:rPr>
          <w:rFonts w:eastAsia="Times New Roman"/>
          <w:color w:val="000000"/>
        </w:rPr>
        <w:t xml:space="preserve"> the Proposed Project. The Hospital will remain operational during the pendency of the Proposed Project, which will be managed in phases designed to minimize potential impacts on patient care and Hos</w:t>
      </w:r>
      <w:r>
        <w:rPr>
          <w:rFonts w:eastAsia="Times New Roman"/>
          <w:color w:val="000000"/>
        </w:rPr>
        <w:t>pital census.</w:t>
      </w:r>
      <w:r>
        <w:rPr>
          <w:rStyle w:val="FootnoteReference"/>
          <w:rFonts w:eastAsia="Times New Roman"/>
          <w:color w:val="000000"/>
        </w:rPr>
        <w:footnoteReference w:id="1"/>
      </w:r>
    </w:p>
    <w:p w:rsidR="001F3E51" w:rsidRPr="001F3E51" w:rsidRDefault="003122F4" w:rsidP="001F3E51">
      <w:pPr>
        <w:spacing w:after="240"/>
        <w:rPr>
          <w:rFonts w:eastAsia="Times New Roman"/>
          <w:color w:val="000000"/>
        </w:rPr>
      </w:pPr>
      <w:r w:rsidRPr="001F3E51">
        <w:rPr>
          <w:rFonts w:eastAsia="Times New Roman"/>
          <w:color w:val="000000"/>
        </w:rPr>
        <w:t>The Hospital is located on property initially known as the Fairlawn Estate. The original building, which still houses certain administrative offices and other non-patient areas, such as the employee cafeteria and food preparation area, storage and materials management, was constructed in 1893. The building that currently houses the Hospital’s inpatient facility was constructed in the 1960s, and reflects the characteristics of hospital facilities designed during that era, including semi-private rooms, three to four bed rooms, and community showers. Each floor has its own gym area and dinette area, where patients can have meals outside of their room. As discussed in Factor F1.</w:t>
      </w:r>
      <w:proofErr w:type="gramStart"/>
      <w:r w:rsidRPr="001F3E51">
        <w:rPr>
          <w:rFonts w:eastAsia="Times New Roman"/>
          <w:color w:val="000000"/>
        </w:rPr>
        <w:t>a.ii</w:t>
      </w:r>
      <w:proofErr w:type="gramEnd"/>
      <w:r w:rsidRPr="001F3E51">
        <w:rPr>
          <w:rFonts w:eastAsia="Times New Roman"/>
          <w:color w:val="000000"/>
        </w:rPr>
        <w:t>, the current physical plant lacks many of the features found in more recently constructed hospital facilities and does not meet the expectations of today’s rehabilitation patients or facilitate today’s rehabilitation model. In addition to bed utilization, scheduling and patient flow issues, the current design poses special concerns for infection control and social distancing among patients, staff and visitors, which has become a pressing concern during the COVID-19 pandemic.</w:t>
      </w:r>
    </w:p>
    <w:p w:rsidR="001F3E51" w:rsidRPr="001F3E51" w:rsidRDefault="003122F4" w:rsidP="001F3E51">
      <w:pPr>
        <w:spacing w:after="240"/>
        <w:rPr>
          <w:rFonts w:eastAsia="Times New Roman"/>
          <w:color w:val="000000"/>
        </w:rPr>
      </w:pPr>
      <w:r w:rsidRPr="001F3E51">
        <w:rPr>
          <w:rFonts w:eastAsia="Times New Roman"/>
          <w:color w:val="000000"/>
        </w:rPr>
        <w:t xml:space="preserve">The Proposed Project will involve renovating approximately 38,000 square feet of the existing physical plant, including the conversion of 25 multi-bed and semi-private rooms to private rooms with individual showers. Additionally, a </w:t>
      </w:r>
      <w:proofErr w:type="gramStart"/>
      <w:r w:rsidRPr="001F3E51">
        <w:rPr>
          <w:rFonts w:eastAsia="Times New Roman"/>
          <w:color w:val="000000"/>
        </w:rPr>
        <w:t>23,114 square</w:t>
      </w:r>
      <w:proofErr w:type="gramEnd"/>
      <w:r w:rsidRPr="001F3E51">
        <w:rPr>
          <w:rFonts w:eastAsia="Times New Roman"/>
          <w:color w:val="000000"/>
        </w:rPr>
        <w:t xml:space="preserve"> foot four-story expansion off the existing</w:t>
      </w:r>
      <w:r>
        <w:rPr>
          <w:rFonts w:eastAsia="Times New Roman"/>
          <w:color w:val="000000"/>
        </w:rPr>
        <w:t xml:space="preserve"> </w:t>
      </w:r>
      <w:r w:rsidRPr="001F3E51">
        <w:rPr>
          <w:rFonts w:eastAsia="Times New Roman"/>
          <w:color w:val="000000"/>
        </w:rPr>
        <w:t xml:space="preserve">inpatient wing will include 29 new private patient rooms, including one combined bariatric/negative-pressure isolation room on each patient care floor. The first floor of the </w:t>
      </w:r>
      <w:r w:rsidRPr="001F3E51">
        <w:rPr>
          <w:rFonts w:eastAsia="Times New Roman"/>
          <w:color w:val="000000"/>
        </w:rPr>
        <w:lastRenderedPageBreak/>
        <w:t>expansion will also include a new entrance to the lobby with a canopy and an upgraded ambulance bay.</w:t>
      </w:r>
    </w:p>
    <w:p w:rsidR="001F3E51" w:rsidRPr="001F3E51" w:rsidRDefault="003122F4" w:rsidP="001F3E51">
      <w:pPr>
        <w:spacing w:after="240"/>
        <w:rPr>
          <w:rFonts w:eastAsia="Times New Roman"/>
          <w:color w:val="000000"/>
        </w:rPr>
      </w:pPr>
      <w:r w:rsidRPr="001F3E51">
        <w:rPr>
          <w:rFonts w:eastAsia="Times New Roman"/>
          <w:color w:val="000000"/>
        </w:rPr>
        <w:t>Upon completion, the Proposed Project will include the following new or enhanced features:</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54 beds in private patient rooms, 56 beds i</w:t>
      </w:r>
      <w:r>
        <w:rPr>
          <w:rFonts w:eastAsia="Times New Roman"/>
          <w:color w:val="000000"/>
        </w:rPr>
        <w:t>n 28 semi-private patient rooms</w:t>
      </w:r>
      <w:r>
        <w:rPr>
          <w:rStyle w:val="FootnoteReference"/>
          <w:rFonts w:eastAsia="Times New Roman"/>
          <w:color w:val="000000"/>
        </w:rPr>
        <w:footnoteReference w:id="2"/>
      </w:r>
      <w:r w:rsidRPr="001F3E51">
        <w:rPr>
          <w:rFonts w:eastAsia="Times New Roman"/>
          <w:color w:val="000000"/>
        </w:rPr>
        <w:t xml:space="preserve"> </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23,114 square foot expansion and 38,000 square foot renovation</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State of the art technology</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Isolation rooms</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Enhanced bariatric care</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Dayroom/activity space</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Meeting space for training and education</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Updated laboratory</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Updated examination rooms</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Enhanced dialysis suite.</w:t>
      </w:r>
    </w:p>
    <w:p w:rsidR="001F3E51" w:rsidRPr="001F3E51" w:rsidRDefault="003122F4" w:rsidP="001F3E51">
      <w:pPr>
        <w:spacing w:after="240"/>
        <w:rPr>
          <w:rFonts w:eastAsia="Times New Roman"/>
          <w:color w:val="000000"/>
        </w:rPr>
      </w:pPr>
      <w:r w:rsidRPr="001F3E51">
        <w:rPr>
          <w:rFonts w:eastAsia="Times New Roman"/>
          <w:color w:val="000000"/>
        </w:rPr>
        <w:t xml:space="preserve">The Proposed Project will enable the Hospital’s dedicated staff to continue to provide the </w:t>
      </w:r>
      <w:proofErr w:type="gramStart"/>
      <w:r w:rsidRPr="001F3E51">
        <w:rPr>
          <w:rFonts w:eastAsia="Times New Roman"/>
          <w:color w:val="000000"/>
        </w:rPr>
        <w:t>high quality</w:t>
      </w:r>
      <w:proofErr w:type="gramEnd"/>
      <w:r w:rsidRPr="001F3E51">
        <w:rPr>
          <w:rFonts w:eastAsia="Times New Roman"/>
          <w:color w:val="000000"/>
        </w:rPr>
        <w:t xml:space="preserve"> care that our patients have come to expect in a state-of-the-art facility that offers a more efficient and welcoming environment.</w:t>
      </w:r>
    </w:p>
    <w:p w:rsidR="001F3E51" w:rsidRPr="001F3E51" w:rsidRDefault="003122F4" w:rsidP="001F3E51">
      <w:pPr>
        <w:spacing w:after="240"/>
        <w:rPr>
          <w:rFonts w:eastAsia="Times New Roman"/>
          <w:b/>
          <w:color w:val="000000"/>
        </w:rPr>
      </w:pPr>
      <w:r w:rsidRPr="001F3E51">
        <w:rPr>
          <w:rFonts w:eastAsia="Times New Roman"/>
          <w:b/>
          <w:color w:val="000000"/>
        </w:rPr>
        <w:t>13. Factors</w:t>
      </w:r>
    </w:p>
    <w:p w:rsidR="001F3E51" w:rsidRPr="001F3E51" w:rsidRDefault="003122F4" w:rsidP="001F3E51">
      <w:pPr>
        <w:spacing w:after="240"/>
        <w:rPr>
          <w:rFonts w:eastAsia="Times New Roman"/>
          <w:color w:val="000000"/>
        </w:rPr>
      </w:pPr>
      <w:r w:rsidRPr="001F3E51">
        <w:rPr>
          <w:rFonts w:eastAsia="Times New Roman"/>
          <w:color w:val="000000"/>
        </w:rPr>
        <w:t>Required Information and supporting documentation consistent with 105 CMR 100.210</w:t>
      </w:r>
    </w:p>
    <w:p w:rsidR="001F3E51" w:rsidRPr="001F3E51" w:rsidRDefault="003122F4" w:rsidP="001F3E51">
      <w:pPr>
        <w:spacing w:after="240"/>
        <w:rPr>
          <w:rFonts w:eastAsia="Times New Roman"/>
          <w:b/>
          <w:color w:val="000000"/>
        </w:rPr>
      </w:pPr>
      <w:r w:rsidRPr="001F3E51">
        <w:rPr>
          <w:rFonts w:eastAsia="Times New Roman"/>
          <w:b/>
          <w:color w:val="000000"/>
        </w:rPr>
        <w:t>Factor 1: Applicant Patient Panel Need, Public Health Values and Operational Objectives</w:t>
      </w:r>
    </w:p>
    <w:p w:rsidR="001F3E51" w:rsidRPr="001F3E51" w:rsidRDefault="003122F4" w:rsidP="001F3E51">
      <w:pPr>
        <w:spacing w:after="240"/>
        <w:rPr>
          <w:rFonts w:eastAsia="Times New Roman"/>
          <w:b/>
          <w:color w:val="000000"/>
        </w:rPr>
      </w:pPr>
      <w:r w:rsidRPr="001F3E51">
        <w:rPr>
          <w:rFonts w:eastAsia="Times New Roman"/>
          <w:b/>
          <w:color w:val="000000"/>
        </w:rPr>
        <w:t>F1.</w:t>
      </w:r>
      <w:proofErr w:type="gramStart"/>
      <w:r w:rsidRPr="001F3E51">
        <w:rPr>
          <w:rFonts w:eastAsia="Times New Roman"/>
          <w:b/>
          <w:color w:val="000000"/>
        </w:rPr>
        <w:t>a.i</w:t>
      </w:r>
      <w:proofErr w:type="gramEnd"/>
      <w:r w:rsidRPr="001F3E51">
        <w:rPr>
          <w:rFonts w:eastAsia="Times New Roman"/>
          <w:b/>
          <w:color w:val="000000"/>
        </w:rPr>
        <w:t xml:space="preserve"> Patient Panel:</w:t>
      </w:r>
    </w:p>
    <w:p w:rsidR="001F3E51" w:rsidRPr="001F3E51" w:rsidRDefault="003122F4" w:rsidP="001F3E51">
      <w:pPr>
        <w:spacing w:after="240"/>
        <w:rPr>
          <w:rFonts w:eastAsia="Times New Roman"/>
          <w:b/>
          <w:color w:val="000000"/>
        </w:rPr>
      </w:pPr>
      <w:r w:rsidRPr="001F3E51">
        <w:rPr>
          <w:rFonts w:eastAsia="Times New Roman"/>
          <w:b/>
          <w:color w:val="000000"/>
        </w:rPr>
        <w:t>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w:t>
      </w:r>
    </w:p>
    <w:p w:rsidR="001F3E51" w:rsidRPr="001F3E51" w:rsidRDefault="003122F4" w:rsidP="001F3E51">
      <w:pPr>
        <w:spacing w:after="240"/>
        <w:rPr>
          <w:rFonts w:eastAsia="Times New Roman"/>
          <w:i/>
          <w:color w:val="000000"/>
          <w:u w:val="single"/>
        </w:rPr>
      </w:pPr>
      <w:r w:rsidRPr="001F3E51">
        <w:rPr>
          <w:rFonts w:eastAsia="Times New Roman"/>
          <w:i/>
          <w:color w:val="000000"/>
          <w:u w:val="single"/>
        </w:rPr>
        <w:t xml:space="preserve">Summary Profile of Patients </w:t>
      </w:r>
    </w:p>
    <w:p w:rsidR="001F3E51" w:rsidRPr="001F3E51" w:rsidRDefault="003122F4" w:rsidP="001F3E51">
      <w:pPr>
        <w:spacing w:after="240"/>
        <w:rPr>
          <w:rFonts w:eastAsia="Times New Roman"/>
          <w:color w:val="000000"/>
        </w:rPr>
      </w:pPr>
      <w:r w:rsidRPr="001F3E51">
        <w:rPr>
          <w:rFonts w:eastAsia="Times New Roman"/>
          <w:color w:val="000000"/>
        </w:rPr>
        <w:t xml:space="preserve">The Hospital cares for a large and diverse Patient Panel as demonstrated by the utilization data for the 36-month period covering February 2019 through January 2022. The </w:t>
      </w:r>
      <w:proofErr w:type="gramStart"/>
      <w:r w:rsidRPr="001F3E51">
        <w:rPr>
          <w:rFonts w:eastAsia="Times New Roman"/>
          <w:color w:val="000000"/>
        </w:rPr>
        <w:t>vast majority</w:t>
      </w:r>
      <w:proofErr w:type="gramEnd"/>
      <w:r w:rsidRPr="001F3E51">
        <w:rPr>
          <w:rFonts w:eastAsia="Times New Roman"/>
          <w:color w:val="000000"/>
        </w:rPr>
        <w:t xml:space="preserve"> of the Applicant’s patients reside in Worcester County, where the Hospital is located. The proximity of the Hospital to the patients’ homes allows the patients’ families and caregivers to actively participate in the patients’ recovery and restorative process, including preparation for the patients’ return home or </w:t>
      </w:r>
      <w:proofErr w:type="gramStart"/>
      <w:r w:rsidRPr="001F3E51">
        <w:rPr>
          <w:rFonts w:eastAsia="Times New Roman"/>
          <w:color w:val="000000"/>
        </w:rPr>
        <w:t>other</w:t>
      </w:r>
      <w:proofErr w:type="gramEnd"/>
      <w:r w:rsidRPr="001F3E51">
        <w:rPr>
          <w:rFonts w:eastAsia="Times New Roman"/>
          <w:color w:val="000000"/>
        </w:rPr>
        <w:t xml:space="preserve"> discharge plan. Family and caregiver involvement has been shown</w:t>
      </w:r>
      <w:r w:rsidR="000A03A3">
        <w:rPr>
          <w:rFonts w:eastAsia="Times New Roman"/>
          <w:color w:val="000000"/>
        </w:rPr>
        <w:t xml:space="preserve"> </w:t>
      </w:r>
      <w:r w:rsidRPr="001F3E51">
        <w:rPr>
          <w:rFonts w:eastAsia="Times New Roman"/>
          <w:color w:val="000000"/>
        </w:rPr>
        <w:lastRenderedPageBreak/>
        <w:t>to</w:t>
      </w:r>
      <w:r>
        <w:rPr>
          <w:rFonts w:eastAsia="Times New Roman"/>
          <w:color w:val="000000"/>
        </w:rPr>
        <w:t xml:space="preserve"> </w:t>
      </w:r>
      <w:r w:rsidRPr="001F3E51">
        <w:rPr>
          <w:rFonts w:eastAsia="Times New Roman"/>
          <w:color w:val="000000"/>
        </w:rPr>
        <w:t>improve outcomes, so it is important that the Hospital maintains an appropriate number of available and accessible beds to allow patients to continue receivi</w:t>
      </w:r>
      <w:r>
        <w:rPr>
          <w:rFonts w:eastAsia="Times New Roman"/>
          <w:color w:val="000000"/>
        </w:rPr>
        <w:t>ng IRF services close to home.</w:t>
      </w:r>
      <w:r>
        <w:rPr>
          <w:rStyle w:val="FootnoteReference"/>
          <w:rFonts w:eastAsia="Times New Roman"/>
          <w:color w:val="000000"/>
        </w:rPr>
        <w:footnoteReference w:id="3"/>
      </w:r>
    </w:p>
    <w:p w:rsidR="001F3E51" w:rsidRPr="001F3E51" w:rsidRDefault="003122F4" w:rsidP="001F3E51">
      <w:pPr>
        <w:spacing w:after="240"/>
        <w:rPr>
          <w:rFonts w:eastAsia="Times New Roman"/>
          <w:color w:val="000000"/>
        </w:rPr>
      </w:pPr>
      <w:r w:rsidRPr="001F3E51">
        <w:rPr>
          <w:rFonts w:eastAsia="Times New Roman"/>
          <w:color w:val="000000"/>
        </w:rPr>
        <w:t>The Applicant’s Patient Panel (the “Patient Panel”) skews older, which is consistent with Encompass Health’s experience across its inpatient rehabilitation facilities (“IRFs”) nationally as well as for all IRFs (regardless of ownership) across the U.S. Approximately two-thirds (65.4%) of the Patient Panel is age 65 and older.</w:t>
      </w:r>
    </w:p>
    <w:p w:rsidR="001F3E51" w:rsidRPr="001F3E51" w:rsidRDefault="003122F4" w:rsidP="001F3E51">
      <w:pPr>
        <w:spacing w:after="240"/>
        <w:rPr>
          <w:rFonts w:eastAsia="Times New Roman"/>
          <w:color w:val="000000"/>
        </w:rPr>
      </w:pPr>
      <w:r w:rsidRPr="001F3E51">
        <w:rPr>
          <w:rFonts w:eastAsia="Times New Roman"/>
          <w:color w:val="000000"/>
        </w:rPr>
        <w:t>Consistent with Encompass Health’s IRFs across the nation, the Hospital provides a comprehensive array of specialized restorative and rehabilitation services, caring for patients with conditions including the following:</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Stroke</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Neurological</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Orthopedic</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Brain injury</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Joint replacement</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Multiple Trauma Injury</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Cardiac</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Amputation</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Pulmonary/respiratory</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Spinal cord injury</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Pain management</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Arthritis</w:t>
      </w:r>
    </w:p>
    <w:p w:rsidR="001F3E51" w:rsidRPr="001F3E51" w:rsidRDefault="003122F4" w:rsidP="001F3E51">
      <w:pPr>
        <w:pStyle w:val="ListParagraph"/>
        <w:numPr>
          <w:ilvl w:val="0"/>
          <w:numId w:val="5"/>
        </w:numPr>
        <w:spacing w:after="240"/>
        <w:rPr>
          <w:rFonts w:eastAsia="Times New Roman"/>
          <w:color w:val="000000"/>
        </w:rPr>
      </w:pPr>
      <w:r w:rsidRPr="001F3E51">
        <w:rPr>
          <w:rFonts w:eastAsia="Times New Roman"/>
          <w:color w:val="000000"/>
        </w:rPr>
        <w:t>Burns</w:t>
      </w:r>
    </w:p>
    <w:p w:rsidR="009E55C9" w:rsidRDefault="003122F4" w:rsidP="001F3E51">
      <w:pPr>
        <w:spacing w:after="240"/>
        <w:rPr>
          <w:color w:val="000000"/>
          <w:szCs w:val="24"/>
        </w:rPr>
      </w:pPr>
      <w:r w:rsidRPr="001F3E51">
        <w:rPr>
          <w:rFonts w:eastAsia="Times New Roman"/>
          <w:color w:val="000000"/>
        </w:rPr>
        <w:t>Details specific to the Applicant’s Patient Panel follow.</w:t>
      </w:r>
    </w:p>
    <w:p w:rsidR="000A03A3" w:rsidRDefault="000A03A3" w:rsidP="001F3E51">
      <w:pPr>
        <w:spacing w:after="240"/>
        <w:rPr>
          <w:i/>
          <w:color w:val="000000"/>
          <w:szCs w:val="24"/>
          <w:u w:val="single"/>
        </w:rPr>
      </w:pPr>
    </w:p>
    <w:p w:rsidR="000A03A3" w:rsidRDefault="000A03A3" w:rsidP="001F3E51">
      <w:pPr>
        <w:spacing w:after="240"/>
        <w:rPr>
          <w:i/>
          <w:color w:val="000000"/>
          <w:szCs w:val="24"/>
          <w:u w:val="single"/>
        </w:rPr>
      </w:pPr>
    </w:p>
    <w:p w:rsidR="000A03A3" w:rsidRDefault="000A03A3" w:rsidP="001F3E51">
      <w:pPr>
        <w:spacing w:after="240"/>
        <w:rPr>
          <w:i/>
          <w:color w:val="000000"/>
          <w:szCs w:val="24"/>
          <w:u w:val="single"/>
        </w:rPr>
      </w:pPr>
    </w:p>
    <w:p w:rsidR="000A03A3" w:rsidRDefault="000A03A3" w:rsidP="001F3E51">
      <w:pPr>
        <w:spacing w:after="240"/>
        <w:rPr>
          <w:i/>
          <w:color w:val="000000"/>
          <w:szCs w:val="24"/>
          <w:u w:val="single"/>
        </w:rPr>
      </w:pPr>
    </w:p>
    <w:p w:rsidR="000A03A3" w:rsidRDefault="000A03A3" w:rsidP="001F3E51">
      <w:pPr>
        <w:spacing w:after="240"/>
        <w:rPr>
          <w:i/>
          <w:color w:val="000000"/>
          <w:szCs w:val="24"/>
          <w:u w:val="single"/>
        </w:rPr>
      </w:pPr>
    </w:p>
    <w:p w:rsidR="000A03A3" w:rsidRDefault="000A03A3" w:rsidP="001F3E51">
      <w:pPr>
        <w:spacing w:after="240"/>
        <w:rPr>
          <w:i/>
          <w:color w:val="000000"/>
          <w:szCs w:val="24"/>
          <w:u w:val="single"/>
        </w:rPr>
      </w:pPr>
    </w:p>
    <w:p w:rsidR="000A03A3" w:rsidRDefault="000A03A3" w:rsidP="001F3E51">
      <w:pPr>
        <w:spacing w:after="240"/>
        <w:rPr>
          <w:i/>
          <w:color w:val="000000"/>
          <w:szCs w:val="24"/>
          <w:u w:val="single"/>
        </w:rPr>
      </w:pPr>
    </w:p>
    <w:p w:rsidR="001F3E51" w:rsidRPr="0097090D" w:rsidRDefault="003122F4" w:rsidP="001F3E51">
      <w:pPr>
        <w:spacing w:after="240"/>
        <w:rPr>
          <w:i/>
          <w:szCs w:val="24"/>
          <w:u w:val="single"/>
        </w:rPr>
      </w:pPr>
      <w:r w:rsidRPr="0097090D">
        <w:rPr>
          <w:i/>
          <w:szCs w:val="24"/>
          <w:u w:val="single"/>
        </w:rPr>
        <w:lastRenderedPageBreak/>
        <w:t xml:space="preserve">The Applicant’s Patient Origin </w:t>
      </w:r>
    </w:p>
    <w:p w:rsidR="000A03A3" w:rsidRPr="001F3E51" w:rsidRDefault="003122F4" w:rsidP="001F3E51">
      <w:pPr>
        <w:spacing w:after="240"/>
        <w:rPr>
          <w:szCs w:val="24"/>
        </w:rPr>
      </w:pPr>
      <w:r w:rsidRPr="001F3E51">
        <w:rPr>
          <w:szCs w:val="24"/>
        </w:rPr>
        <w:t>As shown below, nearly 85% of Applicant’s patients for the period February 2019 through January 2022 reside in Worcester County, which is thus considered the Hospital’s primary service area. When residents from Worcester County are combined with patients from Middlesex County, those two counties alone account for approximately nine out of ten patients admitted to the Hospital. As shown below, fewer than 5% of the Hospital’s admissions are patients from out-of-state.</w:t>
      </w:r>
    </w:p>
    <w:tbl>
      <w:tblPr>
        <w:tblW w:w="0" w:type="auto"/>
        <w:tblInd w:w="17" w:type="dxa"/>
        <w:tblLayout w:type="fixed"/>
        <w:tblCellMar>
          <w:left w:w="0" w:type="dxa"/>
          <w:right w:w="0" w:type="dxa"/>
        </w:tblCellMar>
        <w:tblLook w:val="04A0" w:firstRow="1" w:lastRow="0" w:firstColumn="1" w:lastColumn="0" w:noHBand="0" w:noVBand="1"/>
      </w:tblPr>
      <w:tblGrid>
        <w:gridCol w:w="2198"/>
        <w:gridCol w:w="1407"/>
        <w:gridCol w:w="1358"/>
        <w:gridCol w:w="1325"/>
        <w:gridCol w:w="1022"/>
        <w:gridCol w:w="1018"/>
        <w:gridCol w:w="1032"/>
      </w:tblGrid>
      <w:tr w:rsidR="00835C42" w:rsidTr="002879E7">
        <w:trPr>
          <w:trHeight w:hRule="exact" w:val="1056"/>
        </w:trPr>
        <w:tc>
          <w:tcPr>
            <w:tcW w:w="9360" w:type="dxa"/>
            <w:gridSpan w:val="7"/>
            <w:tcBorders>
              <w:top w:val="single" w:sz="5" w:space="0" w:color="000000"/>
              <w:left w:val="single" w:sz="5" w:space="0" w:color="000000"/>
              <w:bottom w:val="single" w:sz="5" w:space="0" w:color="000000"/>
              <w:right w:val="single" w:sz="5" w:space="0" w:color="000000"/>
            </w:tcBorders>
          </w:tcPr>
          <w:p w:rsidR="001F3E51" w:rsidRDefault="003122F4" w:rsidP="002879E7">
            <w:pPr>
              <w:spacing w:line="258" w:lineRule="exact"/>
              <w:jc w:val="center"/>
              <w:textAlignment w:val="baseline"/>
              <w:rPr>
                <w:rFonts w:ascii="Arial" w:eastAsia="Arial" w:hAnsi="Arial"/>
                <w:b/>
                <w:color w:val="000000"/>
                <w:sz w:val="20"/>
              </w:rPr>
            </w:pPr>
            <w:r>
              <w:rPr>
                <w:rFonts w:ascii="Arial" w:eastAsia="Arial" w:hAnsi="Arial"/>
                <w:b/>
                <w:color w:val="000000"/>
                <w:sz w:val="20"/>
              </w:rPr>
              <w:t xml:space="preserve">Table 1 </w:t>
            </w:r>
            <w:r>
              <w:rPr>
                <w:rFonts w:ascii="Arial" w:eastAsia="Arial" w:hAnsi="Arial"/>
                <w:b/>
                <w:color w:val="000000"/>
                <w:sz w:val="20"/>
              </w:rPr>
              <w:br/>
              <w:t xml:space="preserve">Fairlawn Rehabilitation Hospital </w:t>
            </w:r>
            <w:r>
              <w:rPr>
                <w:rFonts w:ascii="Arial" w:eastAsia="Arial" w:hAnsi="Arial"/>
                <w:b/>
                <w:color w:val="000000"/>
                <w:sz w:val="20"/>
              </w:rPr>
              <w:br/>
              <w:t xml:space="preserve">Admissions by Patient County of Origin </w:t>
            </w:r>
            <w:r>
              <w:rPr>
                <w:rFonts w:ascii="Arial" w:eastAsia="Arial" w:hAnsi="Arial"/>
                <w:b/>
                <w:color w:val="000000"/>
                <w:sz w:val="20"/>
              </w:rPr>
              <w:br/>
              <w:t>February 2019 – January 2022</w:t>
            </w:r>
          </w:p>
        </w:tc>
      </w:tr>
      <w:tr w:rsidR="00835C42" w:rsidTr="002879E7">
        <w:trPr>
          <w:trHeight w:hRule="exact" w:val="528"/>
        </w:trPr>
        <w:tc>
          <w:tcPr>
            <w:tcW w:w="2198" w:type="dxa"/>
            <w:tcBorders>
              <w:top w:val="single" w:sz="5" w:space="0" w:color="000000"/>
              <w:left w:val="single" w:sz="5" w:space="0" w:color="000000"/>
              <w:bottom w:val="single" w:sz="5" w:space="0" w:color="000000"/>
              <w:right w:val="single" w:sz="5" w:space="0" w:color="000000"/>
            </w:tcBorders>
            <w:vAlign w:val="bottom"/>
          </w:tcPr>
          <w:p w:rsidR="001F3E51" w:rsidRDefault="003122F4" w:rsidP="002879E7">
            <w:pPr>
              <w:spacing w:before="300" w:line="213" w:lineRule="exact"/>
              <w:ind w:left="110"/>
              <w:textAlignment w:val="baseline"/>
              <w:rPr>
                <w:rFonts w:ascii="Arial" w:eastAsia="Arial" w:hAnsi="Arial"/>
                <w:b/>
                <w:color w:val="000000"/>
                <w:sz w:val="20"/>
              </w:rPr>
            </w:pPr>
            <w:r>
              <w:rPr>
                <w:rFonts w:ascii="Arial" w:eastAsia="Arial" w:hAnsi="Arial"/>
                <w:b/>
                <w:color w:val="000000"/>
                <w:sz w:val="20"/>
              </w:rPr>
              <w:t>Patient County</w:t>
            </w:r>
          </w:p>
        </w:tc>
        <w:tc>
          <w:tcPr>
            <w:tcW w:w="1407" w:type="dxa"/>
            <w:tcBorders>
              <w:top w:val="single" w:sz="5" w:space="0" w:color="000000"/>
              <w:left w:val="single" w:sz="5" w:space="0" w:color="000000"/>
              <w:bottom w:val="single" w:sz="5" w:space="0" w:color="000000"/>
              <w:right w:val="single" w:sz="5" w:space="0" w:color="000000"/>
            </w:tcBorders>
          </w:tcPr>
          <w:p w:rsidR="001F3E51" w:rsidRDefault="003122F4" w:rsidP="002879E7">
            <w:pPr>
              <w:spacing w:before="41" w:line="227" w:lineRule="exact"/>
              <w:jc w:val="center"/>
              <w:textAlignment w:val="baseline"/>
              <w:rPr>
                <w:rFonts w:ascii="Arial" w:eastAsia="Arial" w:hAnsi="Arial"/>
                <w:b/>
                <w:color w:val="000000"/>
                <w:sz w:val="20"/>
              </w:rPr>
            </w:pPr>
            <w:r>
              <w:rPr>
                <w:rFonts w:ascii="Arial" w:eastAsia="Arial" w:hAnsi="Arial"/>
                <w:b/>
                <w:color w:val="000000"/>
                <w:sz w:val="20"/>
              </w:rPr>
              <w:t>2/2019 -</w:t>
            </w:r>
          </w:p>
          <w:p w:rsidR="001F3E51" w:rsidRDefault="003122F4" w:rsidP="002879E7">
            <w:pPr>
              <w:spacing w:after="17" w:line="228" w:lineRule="exact"/>
              <w:jc w:val="center"/>
              <w:textAlignment w:val="baseline"/>
              <w:rPr>
                <w:rFonts w:ascii="Arial" w:eastAsia="Arial" w:hAnsi="Arial"/>
                <w:b/>
                <w:color w:val="000000"/>
                <w:sz w:val="20"/>
              </w:rPr>
            </w:pPr>
            <w:r>
              <w:rPr>
                <w:rFonts w:ascii="Arial" w:eastAsia="Arial" w:hAnsi="Arial"/>
                <w:b/>
                <w:color w:val="000000"/>
                <w:sz w:val="20"/>
              </w:rPr>
              <w:t>1/2020</w:t>
            </w:r>
          </w:p>
        </w:tc>
        <w:tc>
          <w:tcPr>
            <w:tcW w:w="1358" w:type="dxa"/>
            <w:tcBorders>
              <w:top w:val="single" w:sz="5" w:space="0" w:color="000000"/>
              <w:left w:val="single" w:sz="5" w:space="0" w:color="000000"/>
              <w:bottom w:val="single" w:sz="5" w:space="0" w:color="000000"/>
              <w:right w:val="single" w:sz="5" w:space="0" w:color="000000"/>
            </w:tcBorders>
          </w:tcPr>
          <w:p w:rsidR="001F3E51" w:rsidRDefault="003122F4" w:rsidP="002879E7">
            <w:pPr>
              <w:spacing w:before="41" w:line="227" w:lineRule="exact"/>
              <w:jc w:val="center"/>
              <w:textAlignment w:val="baseline"/>
              <w:rPr>
                <w:rFonts w:ascii="Arial" w:eastAsia="Arial" w:hAnsi="Arial"/>
                <w:b/>
                <w:color w:val="000000"/>
                <w:sz w:val="20"/>
              </w:rPr>
            </w:pPr>
            <w:r>
              <w:rPr>
                <w:rFonts w:ascii="Arial" w:eastAsia="Arial" w:hAnsi="Arial"/>
                <w:b/>
                <w:color w:val="000000"/>
                <w:sz w:val="20"/>
              </w:rPr>
              <w:t>2/2020 -</w:t>
            </w:r>
          </w:p>
          <w:p w:rsidR="001F3E51" w:rsidRDefault="003122F4" w:rsidP="002879E7">
            <w:pPr>
              <w:spacing w:after="17" w:line="228" w:lineRule="exact"/>
              <w:jc w:val="center"/>
              <w:textAlignment w:val="baseline"/>
              <w:rPr>
                <w:rFonts w:ascii="Arial" w:eastAsia="Arial" w:hAnsi="Arial"/>
                <w:b/>
                <w:color w:val="000000"/>
                <w:sz w:val="20"/>
              </w:rPr>
            </w:pPr>
            <w:r>
              <w:rPr>
                <w:rFonts w:ascii="Arial" w:eastAsia="Arial" w:hAnsi="Arial"/>
                <w:b/>
                <w:color w:val="000000"/>
                <w:sz w:val="20"/>
              </w:rPr>
              <w:t>1/2021</w:t>
            </w:r>
          </w:p>
        </w:tc>
        <w:tc>
          <w:tcPr>
            <w:tcW w:w="1325" w:type="dxa"/>
            <w:tcBorders>
              <w:top w:val="single" w:sz="5" w:space="0" w:color="000000"/>
              <w:left w:val="single" w:sz="5" w:space="0" w:color="000000"/>
              <w:bottom w:val="single" w:sz="5" w:space="0" w:color="000000"/>
              <w:right w:val="single" w:sz="5" w:space="0" w:color="000000"/>
            </w:tcBorders>
          </w:tcPr>
          <w:p w:rsidR="001F3E51" w:rsidRDefault="003122F4" w:rsidP="002879E7">
            <w:pPr>
              <w:spacing w:before="41" w:line="227" w:lineRule="exact"/>
              <w:jc w:val="center"/>
              <w:textAlignment w:val="baseline"/>
              <w:rPr>
                <w:rFonts w:ascii="Arial" w:eastAsia="Arial" w:hAnsi="Arial"/>
                <w:b/>
                <w:color w:val="000000"/>
                <w:sz w:val="20"/>
              </w:rPr>
            </w:pPr>
            <w:r>
              <w:rPr>
                <w:rFonts w:ascii="Arial" w:eastAsia="Arial" w:hAnsi="Arial"/>
                <w:b/>
                <w:color w:val="000000"/>
                <w:sz w:val="20"/>
              </w:rPr>
              <w:t>2/2021-</w:t>
            </w:r>
          </w:p>
          <w:p w:rsidR="001F3E51" w:rsidRDefault="003122F4" w:rsidP="002879E7">
            <w:pPr>
              <w:spacing w:after="17" w:line="228" w:lineRule="exact"/>
              <w:jc w:val="center"/>
              <w:textAlignment w:val="baseline"/>
              <w:rPr>
                <w:rFonts w:ascii="Arial" w:eastAsia="Arial" w:hAnsi="Arial"/>
                <w:b/>
                <w:color w:val="000000"/>
                <w:sz w:val="20"/>
              </w:rPr>
            </w:pPr>
            <w:r>
              <w:rPr>
                <w:rFonts w:ascii="Arial" w:eastAsia="Arial" w:hAnsi="Arial"/>
                <w:b/>
                <w:color w:val="000000"/>
                <w:sz w:val="20"/>
              </w:rPr>
              <w:t>1/2022</w:t>
            </w:r>
          </w:p>
        </w:tc>
        <w:tc>
          <w:tcPr>
            <w:tcW w:w="1022" w:type="dxa"/>
            <w:tcBorders>
              <w:top w:val="single" w:sz="5" w:space="0" w:color="000000"/>
              <w:left w:val="single" w:sz="5" w:space="0" w:color="000000"/>
              <w:bottom w:val="single" w:sz="5" w:space="0" w:color="000000"/>
              <w:right w:val="single" w:sz="5" w:space="0" w:color="000000"/>
            </w:tcBorders>
          </w:tcPr>
          <w:p w:rsidR="001F3E51" w:rsidRDefault="003122F4" w:rsidP="002879E7">
            <w:pPr>
              <w:spacing w:before="44" w:after="17" w:line="226" w:lineRule="exact"/>
              <w:jc w:val="center"/>
              <w:textAlignment w:val="baseline"/>
              <w:rPr>
                <w:rFonts w:ascii="Arial" w:eastAsia="Arial" w:hAnsi="Arial"/>
                <w:b/>
                <w:color w:val="000000"/>
                <w:sz w:val="20"/>
              </w:rPr>
            </w:pPr>
            <w:r>
              <w:rPr>
                <w:rFonts w:ascii="Arial" w:eastAsia="Arial" w:hAnsi="Arial"/>
                <w:b/>
                <w:color w:val="000000"/>
                <w:sz w:val="20"/>
              </w:rPr>
              <w:t xml:space="preserve">% of </w:t>
            </w:r>
            <w:r>
              <w:rPr>
                <w:rFonts w:ascii="Arial" w:eastAsia="Arial" w:hAnsi="Arial"/>
                <w:b/>
                <w:color w:val="000000"/>
                <w:sz w:val="20"/>
              </w:rPr>
              <w:br/>
              <w:t>Total</w:t>
            </w:r>
          </w:p>
        </w:tc>
        <w:tc>
          <w:tcPr>
            <w:tcW w:w="1018" w:type="dxa"/>
            <w:tcBorders>
              <w:top w:val="single" w:sz="5" w:space="0" w:color="000000"/>
              <w:left w:val="single" w:sz="5" w:space="0" w:color="000000"/>
              <w:bottom w:val="single" w:sz="5" w:space="0" w:color="000000"/>
              <w:right w:val="single" w:sz="5" w:space="0" w:color="000000"/>
            </w:tcBorders>
          </w:tcPr>
          <w:p w:rsidR="001F3E51" w:rsidRDefault="003122F4" w:rsidP="002879E7">
            <w:pPr>
              <w:spacing w:before="44" w:after="17" w:line="226" w:lineRule="exact"/>
              <w:jc w:val="center"/>
              <w:textAlignment w:val="baseline"/>
              <w:rPr>
                <w:rFonts w:ascii="Arial" w:eastAsia="Arial" w:hAnsi="Arial"/>
                <w:b/>
                <w:color w:val="000000"/>
                <w:sz w:val="20"/>
              </w:rPr>
            </w:pPr>
            <w:r>
              <w:rPr>
                <w:rFonts w:ascii="Arial" w:eastAsia="Arial" w:hAnsi="Arial"/>
                <w:b/>
                <w:color w:val="000000"/>
                <w:sz w:val="20"/>
              </w:rPr>
              <w:t xml:space="preserve">% of </w:t>
            </w:r>
            <w:r>
              <w:rPr>
                <w:rFonts w:ascii="Arial" w:eastAsia="Arial" w:hAnsi="Arial"/>
                <w:b/>
                <w:color w:val="000000"/>
                <w:sz w:val="20"/>
              </w:rPr>
              <w:br/>
              <w:t>Total</w:t>
            </w:r>
          </w:p>
        </w:tc>
        <w:tc>
          <w:tcPr>
            <w:tcW w:w="1032" w:type="dxa"/>
            <w:tcBorders>
              <w:top w:val="single" w:sz="5" w:space="0" w:color="000000"/>
              <w:left w:val="single" w:sz="5" w:space="0" w:color="000000"/>
              <w:bottom w:val="single" w:sz="5" w:space="0" w:color="000000"/>
              <w:right w:val="single" w:sz="5" w:space="0" w:color="000000"/>
            </w:tcBorders>
          </w:tcPr>
          <w:p w:rsidR="001F3E51" w:rsidRDefault="003122F4" w:rsidP="002879E7">
            <w:pPr>
              <w:spacing w:before="44" w:after="17" w:line="226" w:lineRule="exact"/>
              <w:jc w:val="center"/>
              <w:textAlignment w:val="baseline"/>
              <w:rPr>
                <w:rFonts w:ascii="Arial" w:eastAsia="Arial" w:hAnsi="Arial"/>
                <w:b/>
                <w:color w:val="000000"/>
                <w:sz w:val="20"/>
              </w:rPr>
            </w:pPr>
            <w:r>
              <w:rPr>
                <w:rFonts w:ascii="Arial" w:eastAsia="Arial" w:hAnsi="Arial"/>
                <w:b/>
                <w:color w:val="000000"/>
                <w:sz w:val="20"/>
              </w:rPr>
              <w:t xml:space="preserve">% of </w:t>
            </w:r>
            <w:r>
              <w:rPr>
                <w:rFonts w:ascii="Arial" w:eastAsia="Arial" w:hAnsi="Arial"/>
                <w:b/>
                <w:color w:val="000000"/>
                <w:sz w:val="20"/>
              </w:rPr>
              <w:br/>
              <w:t>Total</w:t>
            </w:r>
          </w:p>
        </w:tc>
      </w:tr>
      <w:tr w:rsidR="00835C42" w:rsidTr="002879E7">
        <w:trPr>
          <w:trHeight w:hRule="exact" w:val="259"/>
        </w:trPr>
        <w:tc>
          <w:tcPr>
            <w:tcW w:w="219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before="31" w:line="214" w:lineRule="exact"/>
              <w:ind w:left="110"/>
              <w:textAlignment w:val="baseline"/>
              <w:rPr>
                <w:rFonts w:ascii="Arial" w:eastAsia="Arial" w:hAnsi="Arial"/>
                <w:color w:val="000000"/>
                <w:sz w:val="20"/>
              </w:rPr>
            </w:pPr>
            <w:r>
              <w:rPr>
                <w:rFonts w:ascii="Arial" w:eastAsia="Arial" w:hAnsi="Arial"/>
                <w:color w:val="000000"/>
                <w:sz w:val="20"/>
              </w:rPr>
              <w:t>Worcester County</w:t>
            </w:r>
          </w:p>
        </w:tc>
        <w:tc>
          <w:tcPr>
            <w:tcW w:w="1407"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18" w:lineRule="exact"/>
              <w:jc w:val="center"/>
              <w:textAlignment w:val="baseline"/>
              <w:rPr>
                <w:rFonts w:ascii="Arial" w:eastAsia="Arial" w:hAnsi="Arial"/>
                <w:color w:val="000000"/>
                <w:sz w:val="20"/>
              </w:rPr>
            </w:pPr>
            <w:r>
              <w:rPr>
                <w:rFonts w:ascii="Arial" w:eastAsia="Arial" w:hAnsi="Arial"/>
                <w:color w:val="000000"/>
                <w:sz w:val="20"/>
              </w:rPr>
              <w:t>2,005</w:t>
            </w:r>
          </w:p>
        </w:tc>
        <w:tc>
          <w:tcPr>
            <w:tcW w:w="135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18" w:lineRule="exact"/>
              <w:jc w:val="center"/>
              <w:textAlignment w:val="baseline"/>
              <w:rPr>
                <w:rFonts w:ascii="Arial" w:eastAsia="Arial" w:hAnsi="Arial"/>
                <w:color w:val="000000"/>
                <w:sz w:val="20"/>
              </w:rPr>
            </w:pPr>
            <w:r>
              <w:rPr>
                <w:rFonts w:ascii="Arial" w:eastAsia="Arial" w:hAnsi="Arial"/>
                <w:color w:val="000000"/>
                <w:sz w:val="20"/>
              </w:rPr>
              <w:t>1,592</w:t>
            </w:r>
          </w:p>
        </w:tc>
        <w:tc>
          <w:tcPr>
            <w:tcW w:w="1325"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18" w:lineRule="exact"/>
              <w:jc w:val="center"/>
              <w:textAlignment w:val="baseline"/>
              <w:rPr>
                <w:rFonts w:ascii="Arial" w:eastAsia="Arial" w:hAnsi="Arial"/>
                <w:color w:val="000000"/>
                <w:sz w:val="20"/>
              </w:rPr>
            </w:pPr>
            <w:r>
              <w:rPr>
                <w:rFonts w:ascii="Arial" w:eastAsia="Arial" w:hAnsi="Arial"/>
                <w:color w:val="000000"/>
                <w:sz w:val="20"/>
              </w:rPr>
              <w:t>1,566</w:t>
            </w:r>
          </w:p>
        </w:tc>
        <w:tc>
          <w:tcPr>
            <w:tcW w:w="102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18" w:lineRule="exact"/>
              <w:jc w:val="center"/>
              <w:textAlignment w:val="baseline"/>
              <w:rPr>
                <w:rFonts w:ascii="Arial" w:eastAsia="Arial" w:hAnsi="Arial"/>
                <w:color w:val="000000"/>
                <w:sz w:val="20"/>
              </w:rPr>
            </w:pPr>
            <w:r>
              <w:rPr>
                <w:rFonts w:ascii="Arial" w:eastAsia="Arial" w:hAnsi="Arial"/>
                <w:color w:val="000000"/>
                <w:sz w:val="20"/>
              </w:rPr>
              <w:t>85.7%</w:t>
            </w:r>
          </w:p>
        </w:tc>
        <w:tc>
          <w:tcPr>
            <w:tcW w:w="101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18" w:lineRule="exact"/>
              <w:jc w:val="center"/>
              <w:textAlignment w:val="baseline"/>
              <w:rPr>
                <w:rFonts w:ascii="Arial" w:eastAsia="Arial" w:hAnsi="Arial"/>
                <w:color w:val="000000"/>
                <w:sz w:val="20"/>
              </w:rPr>
            </w:pPr>
            <w:r>
              <w:rPr>
                <w:rFonts w:ascii="Arial" w:eastAsia="Arial" w:hAnsi="Arial"/>
                <w:color w:val="000000"/>
                <w:sz w:val="20"/>
              </w:rPr>
              <w:t>83.6%</w:t>
            </w:r>
          </w:p>
        </w:tc>
        <w:tc>
          <w:tcPr>
            <w:tcW w:w="103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18" w:lineRule="exact"/>
              <w:jc w:val="center"/>
              <w:textAlignment w:val="baseline"/>
              <w:rPr>
                <w:rFonts w:ascii="Arial" w:eastAsia="Arial" w:hAnsi="Arial"/>
                <w:color w:val="000000"/>
                <w:sz w:val="20"/>
              </w:rPr>
            </w:pPr>
            <w:r>
              <w:rPr>
                <w:rFonts w:ascii="Arial" w:eastAsia="Arial" w:hAnsi="Arial"/>
                <w:color w:val="000000"/>
                <w:sz w:val="20"/>
              </w:rPr>
              <w:t>83.7%</w:t>
            </w:r>
          </w:p>
        </w:tc>
      </w:tr>
      <w:tr w:rsidR="00835C42" w:rsidTr="002879E7">
        <w:trPr>
          <w:trHeight w:hRule="exact" w:val="264"/>
        </w:trPr>
        <w:tc>
          <w:tcPr>
            <w:tcW w:w="219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before="36" w:line="223" w:lineRule="exact"/>
              <w:ind w:left="110"/>
              <w:textAlignment w:val="baseline"/>
              <w:rPr>
                <w:rFonts w:ascii="Arial" w:eastAsia="Arial" w:hAnsi="Arial"/>
                <w:color w:val="000000"/>
                <w:sz w:val="20"/>
              </w:rPr>
            </w:pPr>
            <w:r>
              <w:rPr>
                <w:rFonts w:ascii="Arial" w:eastAsia="Arial" w:hAnsi="Arial"/>
                <w:color w:val="000000"/>
                <w:sz w:val="20"/>
              </w:rPr>
              <w:t>Middlesex County</w:t>
            </w:r>
          </w:p>
        </w:tc>
        <w:tc>
          <w:tcPr>
            <w:tcW w:w="1407"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8" w:line="229" w:lineRule="exact"/>
              <w:jc w:val="center"/>
              <w:textAlignment w:val="baseline"/>
              <w:rPr>
                <w:rFonts w:ascii="Arial" w:eastAsia="Arial" w:hAnsi="Arial"/>
                <w:color w:val="000000"/>
                <w:sz w:val="20"/>
              </w:rPr>
            </w:pPr>
            <w:r>
              <w:rPr>
                <w:rFonts w:ascii="Arial" w:eastAsia="Arial" w:hAnsi="Arial"/>
                <w:color w:val="000000"/>
                <w:sz w:val="20"/>
              </w:rPr>
              <w:t>134</w:t>
            </w:r>
          </w:p>
        </w:tc>
        <w:tc>
          <w:tcPr>
            <w:tcW w:w="135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8" w:line="229" w:lineRule="exact"/>
              <w:jc w:val="center"/>
              <w:textAlignment w:val="baseline"/>
              <w:rPr>
                <w:rFonts w:ascii="Arial" w:eastAsia="Arial" w:hAnsi="Arial"/>
                <w:color w:val="000000"/>
                <w:sz w:val="20"/>
              </w:rPr>
            </w:pPr>
            <w:r>
              <w:rPr>
                <w:rFonts w:ascii="Arial" w:eastAsia="Arial" w:hAnsi="Arial"/>
                <w:color w:val="000000"/>
                <w:sz w:val="20"/>
              </w:rPr>
              <w:t>121</w:t>
            </w:r>
          </w:p>
        </w:tc>
        <w:tc>
          <w:tcPr>
            <w:tcW w:w="1325"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8" w:line="229" w:lineRule="exact"/>
              <w:jc w:val="center"/>
              <w:textAlignment w:val="baseline"/>
              <w:rPr>
                <w:rFonts w:ascii="Arial" w:eastAsia="Arial" w:hAnsi="Arial"/>
                <w:color w:val="000000"/>
                <w:sz w:val="20"/>
              </w:rPr>
            </w:pPr>
            <w:r>
              <w:rPr>
                <w:rFonts w:ascii="Arial" w:eastAsia="Arial" w:hAnsi="Arial"/>
                <w:color w:val="000000"/>
                <w:sz w:val="20"/>
              </w:rPr>
              <w:t>123</w:t>
            </w:r>
          </w:p>
        </w:tc>
        <w:tc>
          <w:tcPr>
            <w:tcW w:w="102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8" w:line="229" w:lineRule="exact"/>
              <w:jc w:val="center"/>
              <w:textAlignment w:val="baseline"/>
              <w:rPr>
                <w:rFonts w:ascii="Arial" w:eastAsia="Arial" w:hAnsi="Arial"/>
                <w:color w:val="000000"/>
                <w:sz w:val="20"/>
              </w:rPr>
            </w:pPr>
            <w:r>
              <w:rPr>
                <w:rFonts w:ascii="Arial" w:eastAsia="Arial" w:hAnsi="Arial"/>
                <w:color w:val="000000"/>
                <w:sz w:val="20"/>
              </w:rPr>
              <w:t>5.7%</w:t>
            </w:r>
          </w:p>
        </w:tc>
        <w:tc>
          <w:tcPr>
            <w:tcW w:w="101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8" w:line="229" w:lineRule="exact"/>
              <w:jc w:val="center"/>
              <w:textAlignment w:val="baseline"/>
              <w:rPr>
                <w:rFonts w:ascii="Arial" w:eastAsia="Arial" w:hAnsi="Arial"/>
                <w:color w:val="000000"/>
                <w:sz w:val="20"/>
              </w:rPr>
            </w:pPr>
            <w:r>
              <w:rPr>
                <w:rFonts w:ascii="Arial" w:eastAsia="Arial" w:hAnsi="Arial"/>
                <w:color w:val="000000"/>
                <w:sz w:val="20"/>
              </w:rPr>
              <w:t>6.4%</w:t>
            </w:r>
          </w:p>
        </w:tc>
        <w:tc>
          <w:tcPr>
            <w:tcW w:w="103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8" w:line="229" w:lineRule="exact"/>
              <w:jc w:val="center"/>
              <w:textAlignment w:val="baseline"/>
              <w:rPr>
                <w:rFonts w:ascii="Arial" w:eastAsia="Arial" w:hAnsi="Arial"/>
                <w:color w:val="000000"/>
                <w:sz w:val="20"/>
              </w:rPr>
            </w:pPr>
            <w:r>
              <w:rPr>
                <w:rFonts w:ascii="Arial" w:eastAsia="Arial" w:hAnsi="Arial"/>
                <w:color w:val="000000"/>
                <w:sz w:val="20"/>
              </w:rPr>
              <w:t>6.6%</w:t>
            </w:r>
          </w:p>
        </w:tc>
      </w:tr>
      <w:tr w:rsidR="00835C42" w:rsidTr="002879E7">
        <w:trPr>
          <w:trHeight w:hRule="exact" w:val="259"/>
        </w:trPr>
        <w:tc>
          <w:tcPr>
            <w:tcW w:w="219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before="32" w:line="222" w:lineRule="exact"/>
              <w:ind w:left="110"/>
              <w:textAlignment w:val="baseline"/>
              <w:rPr>
                <w:rFonts w:ascii="Arial" w:eastAsia="Arial" w:hAnsi="Arial"/>
                <w:color w:val="000000"/>
                <w:sz w:val="20"/>
              </w:rPr>
            </w:pPr>
            <w:r>
              <w:rPr>
                <w:rFonts w:ascii="Arial" w:eastAsia="Arial" w:hAnsi="Arial"/>
                <w:color w:val="000000"/>
                <w:sz w:val="20"/>
              </w:rPr>
              <w:t>Unknown/Out-of-State</w:t>
            </w:r>
          </w:p>
        </w:tc>
        <w:tc>
          <w:tcPr>
            <w:tcW w:w="1407"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3" w:line="229" w:lineRule="exact"/>
              <w:jc w:val="center"/>
              <w:textAlignment w:val="baseline"/>
              <w:rPr>
                <w:rFonts w:ascii="Arial" w:eastAsia="Arial" w:hAnsi="Arial"/>
                <w:color w:val="000000"/>
                <w:sz w:val="20"/>
              </w:rPr>
            </w:pPr>
            <w:r>
              <w:rPr>
                <w:rFonts w:ascii="Arial" w:eastAsia="Arial" w:hAnsi="Arial"/>
                <w:color w:val="000000"/>
                <w:sz w:val="20"/>
              </w:rPr>
              <w:t>112</w:t>
            </w:r>
          </w:p>
        </w:tc>
        <w:tc>
          <w:tcPr>
            <w:tcW w:w="135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3" w:line="229" w:lineRule="exact"/>
              <w:jc w:val="center"/>
              <w:textAlignment w:val="baseline"/>
              <w:rPr>
                <w:rFonts w:ascii="Arial" w:eastAsia="Arial" w:hAnsi="Arial"/>
                <w:color w:val="000000"/>
                <w:sz w:val="20"/>
              </w:rPr>
            </w:pPr>
            <w:r>
              <w:rPr>
                <w:rFonts w:ascii="Arial" w:eastAsia="Arial" w:hAnsi="Arial"/>
                <w:color w:val="000000"/>
                <w:sz w:val="20"/>
              </w:rPr>
              <w:t>83</w:t>
            </w:r>
          </w:p>
        </w:tc>
        <w:tc>
          <w:tcPr>
            <w:tcW w:w="1325"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3" w:line="229" w:lineRule="exact"/>
              <w:jc w:val="center"/>
              <w:textAlignment w:val="baseline"/>
              <w:rPr>
                <w:rFonts w:ascii="Arial" w:eastAsia="Arial" w:hAnsi="Arial"/>
                <w:color w:val="000000"/>
                <w:sz w:val="20"/>
              </w:rPr>
            </w:pPr>
            <w:r>
              <w:rPr>
                <w:rFonts w:ascii="Arial" w:eastAsia="Arial" w:hAnsi="Arial"/>
                <w:color w:val="000000"/>
                <w:sz w:val="20"/>
              </w:rPr>
              <w:t>75</w:t>
            </w:r>
          </w:p>
        </w:tc>
        <w:tc>
          <w:tcPr>
            <w:tcW w:w="102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3" w:line="229" w:lineRule="exact"/>
              <w:jc w:val="center"/>
              <w:textAlignment w:val="baseline"/>
              <w:rPr>
                <w:rFonts w:ascii="Arial" w:eastAsia="Arial" w:hAnsi="Arial"/>
                <w:color w:val="000000"/>
                <w:sz w:val="20"/>
              </w:rPr>
            </w:pPr>
            <w:r>
              <w:rPr>
                <w:rFonts w:ascii="Arial" w:eastAsia="Arial" w:hAnsi="Arial"/>
                <w:color w:val="000000"/>
                <w:sz w:val="20"/>
              </w:rPr>
              <w:t>4.8%</w:t>
            </w:r>
          </w:p>
        </w:tc>
        <w:tc>
          <w:tcPr>
            <w:tcW w:w="101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3" w:line="229" w:lineRule="exact"/>
              <w:jc w:val="center"/>
              <w:textAlignment w:val="baseline"/>
              <w:rPr>
                <w:rFonts w:ascii="Arial" w:eastAsia="Arial" w:hAnsi="Arial"/>
                <w:color w:val="000000"/>
                <w:sz w:val="20"/>
              </w:rPr>
            </w:pPr>
            <w:r>
              <w:rPr>
                <w:rFonts w:ascii="Arial" w:eastAsia="Arial" w:hAnsi="Arial"/>
                <w:color w:val="000000"/>
                <w:sz w:val="20"/>
              </w:rPr>
              <w:t>4.4%</w:t>
            </w:r>
          </w:p>
        </w:tc>
        <w:tc>
          <w:tcPr>
            <w:tcW w:w="103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3" w:line="229" w:lineRule="exact"/>
              <w:jc w:val="center"/>
              <w:textAlignment w:val="baseline"/>
              <w:rPr>
                <w:rFonts w:ascii="Arial" w:eastAsia="Arial" w:hAnsi="Arial"/>
                <w:color w:val="000000"/>
                <w:sz w:val="20"/>
              </w:rPr>
            </w:pPr>
            <w:r>
              <w:rPr>
                <w:rFonts w:ascii="Arial" w:eastAsia="Arial" w:hAnsi="Arial"/>
                <w:color w:val="000000"/>
                <w:sz w:val="20"/>
              </w:rPr>
              <w:t>4.0%</w:t>
            </w:r>
          </w:p>
        </w:tc>
      </w:tr>
      <w:tr w:rsidR="00835C42" w:rsidTr="002879E7">
        <w:trPr>
          <w:trHeight w:hRule="exact" w:val="260"/>
        </w:trPr>
        <w:tc>
          <w:tcPr>
            <w:tcW w:w="219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before="32" w:line="223" w:lineRule="exact"/>
              <w:ind w:left="110"/>
              <w:textAlignment w:val="baseline"/>
              <w:rPr>
                <w:rFonts w:ascii="Arial" w:eastAsia="Arial" w:hAnsi="Arial"/>
                <w:color w:val="000000"/>
                <w:sz w:val="20"/>
              </w:rPr>
            </w:pPr>
            <w:r>
              <w:rPr>
                <w:rFonts w:ascii="Arial" w:eastAsia="Arial" w:hAnsi="Arial"/>
                <w:color w:val="000000"/>
                <w:sz w:val="20"/>
              </w:rPr>
              <w:t>Norfolk County</w:t>
            </w:r>
          </w:p>
        </w:tc>
        <w:tc>
          <w:tcPr>
            <w:tcW w:w="1407"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31</w:t>
            </w:r>
          </w:p>
        </w:tc>
        <w:tc>
          <w:tcPr>
            <w:tcW w:w="135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40</w:t>
            </w:r>
          </w:p>
        </w:tc>
        <w:tc>
          <w:tcPr>
            <w:tcW w:w="1325"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36</w:t>
            </w:r>
          </w:p>
        </w:tc>
        <w:tc>
          <w:tcPr>
            <w:tcW w:w="102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1.3%</w:t>
            </w:r>
          </w:p>
        </w:tc>
        <w:tc>
          <w:tcPr>
            <w:tcW w:w="101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2.1%</w:t>
            </w:r>
          </w:p>
        </w:tc>
        <w:tc>
          <w:tcPr>
            <w:tcW w:w="103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1.9%</w:t>
            </w:r>
          </w:p>
        </w:tc>
      </w:tr>
      <w:tr w:rsidR="00835C42" w:rsidTr="002879E7">
        <w:trPr>
          <w:trHeight w:hRule="exact" w:val="259"/>
        </w:trPr>
        <w:tc>
          <w:tcPr>
            <w:tcW w:w="219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before="36" w:line="218" w:lineRule="exact"/>
              <w:ind w:left="110"/>
              <w:textAlignment w:val="baseline"/>
              <w:rPr>
                <w:rFonts w:ascii="Arial" w:eastAsia="Arial" w:hAnsi="Arial"/>
                <w:color w:val="000000"/>
                <w:sz w:val="20"/>
              </w:rPr>
            </w:pPr>
            <w:r>
              <w:rPr>
                <w:rFonts w:ascii="Arial" w:eastAsia="Arial" w:hAnsi="Arial"/>
                <w:color w:val="000000"/>
                <w:sz w:val="20"/>
              </w:rPr>
              <w:t>Hampden County</w:t>
            </w:r>
          </w:p>
        </w:tc>
        <w:tc>
          <w:tcPr>
            <w:tcW w:w="1407"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17</w:t>
            </w:r>
          </w:p>
        </w:tc>
        <w:tc>
          <w:tcPr>
            <w:tcW w:w="135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25</w:t>
            </w:r>
          </w:p>
        </w:tc>
        <w:tc>
          <w:tcPr>
            <w:tcW w:w="1325"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21</w:t>
            </w:r>
          </w:p>
        </w:tc>
        <w:tc>
          <w:tcPr>
            <w:tcW w:w="102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0.7%</w:t>
            </w:r>
          </w:p>
        </w:tc>
        <w:tc>
          <w:tcPr>
            <w:tcW w:w="101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1.3%</w:t>
            </w:r>
          </w:p>
        </w:tc>
        <w:tc>
          <w:tcPr>
            <w:tcW w:w="103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4" w:line="229" w:lineRule="exact"/>
              <w:jc w:val="center"/>
              <w:textAlignment w:val="baseline"/>
              <w:rPr>
                <w:rFonts w:ascii="Arial" w:eastAsia="Arial" w:hAnsi="Arial"/>
                <w:color w:val="000000"/>
                <w:sz w:val="20"/>
              </w:rPr>
            </w:pPr>
            <w:r>
              <w:rPr>
                <w:rFonts w:ascii="Arial" w:eastAsia="Arial" w:hAnsi="Arial"/>
                <w:color w:val="000000"/>
                <w:sz w:val="20"/>
              </w:rPr>
              <w:t>1.1%</w:t>
            </w:r>
          </w:p>
        </w:tc>
      </w:tr>
      <w:tr w:rsidR="00835C42" w:rsidTr="002879E7">
        <w:trPr>
          <w:trHeight w:hRule="exact" w:val="259"/>
        </w:trPr>
        <w:tc>
          <w:tcPr>
            <w:tcW w:w="219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26" w:lineRule="exact"/>
              <w:ind w:left="110"/>
              <w:textAlignment w:val="baseline"/>
              <w:rPr>
                <w:rFonts w:ascii="Arial" w:eastAsia="Arial" w:hAnsi="Arial"/>
                <w:color w:val="000000"/>
                <w:sz w:val="20"/>
              </w:rPr>
            </w:pPr>
            <w:proofErr w:type="gramStart"/>
            <w:r>
              <w:rPr>
                <w:rFonts w:ascii="Arial" w:eastAsia="Arial" w:hAnsi="Arial"/>
                <w:color w:val="000000"/>
                <w:sz w:val="20"/>
              </w:rPr>
              <w:t>Other</w:t>
            </w:r>
            <w:proofErr w:type="gramEnd"/>
            <w:r>
              <w:rPr>
                <w:rFonts w:ascii="Arial" w:eastAsia="Arial" w:hAnsi="Arial"/>
                <w:color w:val="000000"/>
                <w:sz w:val="20"/>
              </w:rPr>
              <w:t xml:space="preserve"> Massachusetts</w:t>
            </w:r>
            <w:r>
              <w:rPr>
                <w:rStyle w:val="FootnoteReference"/>
                <w:rFonts w:ascii="Arial" w:eastAsia="Arial" w:hAnsi="Arial"/>
                <w:color w:val="000000"/>
                <w:sz w:val="20"/>
              </w:rPr>
              <w:footnoteReference w:id="4"/>
            </w:r>
            <w:r>
              <w:rPr>
                <w:rFonts w:ascii="Arial" w:eastAsia="Arial" w:hAnsi="Arial"/>
                <w:color w:val="000000"/>
                <w:sz w:val="13"/>
              </w:rPr>
              <w:t xml:space="preserve"> </w:t>
            </w:r>
          </w:p>
        </w:tc>
        <w:tc>
          <w:tcPr>
            <w:tcW w:w="1407"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28" w:lineRule="exact"/>
              <w:jc w:val="center"/>
              <w:textAlignment w:val="baseline"/>
              <w:rPr>
                <w:rFonts w:ascii="Arial" w:eastAsia="Arial" w:hAnsi="Arial"/>
                <w:color w:val="000000"/>
                <w:sz w:val="20"/>
              </w:rPr>
            </w:pPr>
            <w:r>
              <w:rPr>
                <w:rFonts w:ascii="Arial" w:eastAsia="Arial" w:hAnsi="Arial"/>
                <w:color w:val="000000"/>
                <w:sz w:val="20"/>
              </w:rPr>
              <w:t>41</w:t>
            </w:r>
          </w:p>
        </w:tc>
        <w:tc>
          <w:tcPr>
            <w:tcW w:w="135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28" w:lineRule="exact"/>
              <w:jc w:val="center"/>
              <w:textAlignment w:val="baseline"/>
              <w:rPr>
                <w:rFonts w:ascii="Arial" w:eastAsia="Arial" w:hAnsi="Arial"/>
                <w:color w:val="000000"/>
                <w:sz w:val="20"/>
              </w:rPr>
            </w:pPr>
            <w:r>
              <w:rPr>
                <w:rFonts w:ascii="Arial" w:eastAsia="Arial" w:hAnsi="Arial"/>
                <w:color w:val="000000"/>
                <w:sz w:val="20"/>
              </w:rPr>
              <w:t>43</w:t>
            </w:r>
          </w:p>
        </w:tc>
        <w:tc>
          <w:tcPr>
            <w:tcW w:w="1325"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28" w:lineRule="exact"/>
              <w:jc w:val="center"/>
              <w:textAlignment w:val="baseline"/>
              <w:rPr>
                <w:rFonts w:ascii="Arial" w:eastAsia="Arial" w:hAnsi="Arial"/>
                <w:color w:val="000000"/>
                <w:sz w:val="20"/>
              </w:rPr>
            </w:pPr>
            <w:r>
              <w:rPr>
                <w:rFonts w:ascii="Arial" w:eastAsia="Arial" w:hAnsi="Arial"/>
                <w:color w:val="000000"/>
                <w:sz w:val="20"/>
              </w:rPr>
              <w:t>50</w:t>
            </w:r>
          </w:p>
        </w:tc>
        <w:tc>
          <w:tcPr>
            <w:tcW w:w="102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28" w:lineRule="exact"/>
              <w:jc w:val="center"/>
              <w:textAlignment w:val="baseline"/>
              <w:rPr>
                <w:rFonts w:ascii="Arial" w:eastAsia="Arial" w:hAnsi="Arial"/>
                <w:color w:val="000000"/>
                <w:sz w:val="20"/>
              </w:rPr>
            </w:pPr>
            <w:r>
              <w:rPr>
                <w:rFonts w:ascii="Arial" w:eastAsia="Arial" w:hAnsi="Arial"/>
                <w:color w:val="000000"/>
                <w:sz w:val="20"/>
              </w:rPr>
              <w:t>1.5%</w:t>
            </w:r>
          </w:p>
        </w:tc>
        <w:tc>
          <w:tcPr>
            <w:tcW w:w="101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28" w:lineRule="exact"/>
              <w:jc w:val="center"/>
              <w:textAlignment w:val="baseline"/>
              <w:rPr>
                <w:rFonts w:ascii="Arial" w:eastAsia="Arial" w:hAnsi="Arial"/>
                <w:color w:val="000000"/>
                <w:sz w:val="20"/>
              </w:rPr>
            </w:pPr>
            <w:r>
              <w:rPr>
                <w:rFonts w:ascii="Arial" w:eastAsia="Arial" w:hAnsi="Arial"/>
                <w:color w:val="000000"/>
                <w:sz w:val="20"/>
              </w:rPr>
              <w:t>2.2%</w:t>
            </w:r>
          </w:p>
        </w:tc>
        <w:tc>
          <w:tcPr>
            <w:tcW w:w="103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line="228" w:lineRule="exact"/>
              <w:jc w:val="center"/>
              <w:textAlignment w:val="baseline"/>
              <w:rPr>
                <w:rFonts w:ascii="Arial" w:eastAsia="Arial" w:hAnsi="Arial"/>
                <w:color w:val="000000"/>
                <w:sz w:val="20"/>
              </w:rPr>
            </w:pPr>
            <w:r>
              <w:rPr>
                <w:rFonts w:ascii="Arial" w:eastAsia="Arial" w:hAnsi="Arial"/>
                <w:color w:val="000000"/>
                <w:sz w:val="20"/>
              </w:rPr>
              <w:t>2.7%</w:t>
            </w:r>
          </w:p>
        </w:tc>
      </w:tr>
      <w:tr w:rsidR="00835C42" w:rsidTr="002879E7">
        <w:trPr>
          <w:trHeight w:hRule="exact" w:val="269"/>
        </w:trPr>
        <w:tc>
          <w:tcPr>
            <w:tcW w:w="219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before="41" w:line="228" w:lineRule="exact"/>
              <w:ind w:left="110"/>
              <w:textAlignment w:val="baseline"/>
              <w:rPr>
                <w:rFonts w:ascii="Arial" w:eastAsia="Arial" w:hAnsi="Arial"/>
                <w:b/>
                <w:color w:val="000000"/>
                <w:sz w:val="20"/>
              </w:rPr>
            </w:pPr>
            <w:r>
              <w:rPr>
                <w:rFonts w:ascii="Arial" w:eastAsia="Arial" w:hAnsi="Arial"/>
                <w:b/>
                <w:color w:val="000000"/>
                <w:sz w:val="20"/>
              </w:rPr>
              <w:t>Total</w:t>
            </w:r>
          </w:p>
        </w:tc>
        <w:tc>
          <w:tcPr>
            <w:tcW w:w="1407"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13" w:line="229" w:lineRule="exact"/>
              <w:jc w:val="center"/>
              <w:textAlignment w:val="baseline"/>
              <w:rPr>
                <w:rFonts w:ascii="Arial" w:eastAsia="Arial" w:hAnsi="Arial"/>
                <w:b/>
                <w:color w:val="000000"/>
                <w:sz w:val="20"/>
              </w:rPr>
            </w:pPr>
            <w:r>
              <w:rPr>
                <w:rFonts w:ascii="Arial" w:eastAsia="Arial" w:hAnsi="Arial"/>
                <w:b/>
                <w:color w:val="000000"/>
                <w:sz w:val="20"/>
              </w:rPr>
              <w:t>2,340</w:t>
            </w:r>
          </w:p>
        </w:tc>
        <w:tc>
          <w:tcPr>
            <w:tcW w:w="135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13" w:line="229" w:lineRule="exact"/>
              <w:jc w:val="center"/>
              <w:textAlignment w:val="baseline"/>
              <w:rPr>
                <w:rFonts w:ascii="Arial" w:eastAsia="Arial" w:hAnsi="Arial"/>
                <w:b/>
                <w:color w:val="000000"/>
                <w:sz w:val="20"/>
              </w:rPr>
            </w:pPr>
            <w:r>
              <w:rPr>
                <w:rFonts w:ascii="Arial" w:eastAsia="Arial" w:hAnsi="Arial"/>
                <w:b/>
                <w:color w:val="000000"/>
                <w:sz w:val="20"/>
              </w:rPr>
              <w:t>1,904</w:t>
            </w:r>
          </w:p>
        </w:tc>
        <w:tc>
          <w:tcPr>
            <w:tcW w:w="1325"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13" w:line="229" w:lineRule="exact"/>
              <w:jc w:val="center"/>
              <w:textAlignment w:val="baseline"/>
              <w:rPr>
                <w:rFonts w:ascii="Arial" w:eastAsia="Arial" w:hAnsi="Arial"/>
                <w:b/>
                <w:color w:val="000000"/>
                <w:sz w:val="20"/>
              </w:rPr>
            </w:pPr>
            <w:r>
              <w:rPr>
                <w:rFonts w:ascii="Arial" w:eastAsia="Arial" w:hAnsi="Arial"/>
                <w:b/>
                <w:color w:val="000000"/>
                <w:sz w:val="20"/>
              </w:rPr>
              <w:t>1,871</w:t>
            </w:r>
          </w:p>
        </w:tc>
        <w:tc>
          <w:tcPr>
            <w:tcW w:w="102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13" w:line="229" w:lineRule="exact"/>
              <w:jc w:val="center"/>
              <w:textAlignment w:val="baseline"/>
              <w:rPr>
                <w:rFonts w:ascii="Arial" w:eastAsia="Arial" w:hAnsi="Arial"/>
                <w:b/>
                <w:color w:val="000000"/>
                <w:sz w:val="20"/>
              </w:rPr>
            </w:pPr>
            <w:r>
              <w:rPr>
                <w:rFonts w:ascii="Arial" w:eastAsia="Arial" w:hAnsi="Arial"/>
                <w:b/>
                <w:color w:val="000000"/>
                <w:sz w:val="20"/>
              </w:rPr>
              <w:t>100.0%</w:t>
            </w:r>
          </w:p>
        </w:tc>
        <w:tc>
          <w:tcPr>
            <w:tcW w:w="1018"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13" w:line="229" w:lineRule="exact"/>
              <w:jc w:val="center"/>
              <w:textAlignment w:val="baseline"/>
              <w:rPr>
                <w:rFonts w:ascii="Arial" w:eastAsia="Arial" w:hAnsi="Arial"/>
                <w:b/>
                <w:color w:val="000000"/>
                <w:sz w:val="20"/>
              </w:rPr>
            </w:pPr>
            <w:r>
              <w:rPr>
                <w:rFonts w:ascii="Arial" w:eastAsia="Arial" w:hAnsi="Arial"/>
                <w:b/>
                <w:color w:val="000000"/>
                <w:sz w:val="20"/>
              </w:rPr>
              <w:t>100.0%</w:t>
            </w:r>
          </w:p>
        </w:tc>
        <w:tc>
          <w:tcPr>
            <w:tcW w:w="1032" w:type="dxa"/>
            <w:tcBorders>
              <w:top w:val="single" w:sz="5" w:space="0" w:color="000000"/>
              <w:left w:val="single" w:sz="5" w:space="0" w:color="000000"/>
              <w:bottom w:val="single" w:sz="5" w:space="0" w:color="000000"/>
              <w:right w:val="single" w:sz="5" w:space="0" w:color="000000"/>
            </w:tcBorders>
            <w:vAlign w:val="center"/>
          </w:tcPr>
          <w:p w:rsidR="001F3E51" w:rsidRDefault="003122F4" w:rsidP="002879E7">
            <w:pPr>
              <w:spacing w:after="13" w:line="229" w:lineRule="exact"/>
              <w:jc w:val="center"/>
              <w:textAlignment w:val="baseline"/>
              <w:rPr>
                <w:rFonts w:ascii="Arial" w:eastAsia="Arial" w:hAnsi="Arial"/>
                <w:b/>
                <w:color w:val="000000"/>
                <w:sz w:val="20"/>
              </w:rPr>
            </w:pPr>
            <w:r>
              <w:rPr>
                <w:rFonts w:ascii="Arial" w:eastAsia="Arial" w:hAnsi="Arial"/>
                <w:b/>
                <w:color w:val="000000"/>
                <w:sz w:val="20"/>
              </w:rPr>
              <w:t>100.0%</w:t>
            </w:r>
          </w:p>
        </w:tc>
      </w:tr>
      <w:tr w:rsidR="00835C42" w:rsidTr="002879E7">
        <w:trPr>
          <w:trHeight w:hRule="exact" w:val="480"/>
        </w:trPr>
        <w:tc>
          <w:tcPr>
            <w:tcW w:w="9360" w:type="dxa"/>
            <w:gridSpan w:val="7"/>
            <w:tcBorders>
              <w:top w:val="single" w:sz="5" w:space="0" w:color="000000"/>
              <w:left w:val="single" w:sz="5" w:space="0" w:color="000000"/>
              <w:bottom w:val="single" w:sz="5" w:space="0" w:color="000000"/>
              <w:right w:val="single" w:sz="5" w:space="0" w:color="000000"/>
            </w:tcBorders>
          </w:tcPr>
          <w:p w:rsidR="001F3E51" w:rsidRDefault="003122F4" w:rsidP="002879E7">
            <w:pPr>
              <w:spacing w:line="229" w:lineRule="exact"/>
              <w:ind w:left="144"/>
              <w:textAlignment w:val="baseline"/>
              <w:rPr>
                <w:rFonts w:ascii="Arial" w:eastAsia="Arial" w:hAnsi="Arial"/>
                <w:color w:val="000000"/>
                <w:sz w:val="20"/>
              </w:rPr>
            </w:pPr>
            <w:r>
              <w:rPr>
                <w:rFonts w:ascii="Arial" w:eastAsia="Arial" w:hAnsi="Arial"/>
                <w:color w:val="000000"/>
                <w:sz w:val="20"/>
              </w:rPr>
              <w:t>Source: Fairlawn Rehabilitation Hospital Internal Data.</w:t>
            </w:r>
          </w:p>
          <w:p w:rsidR="001F3E51" w:rsidRDefault="003122F4" w:rsidP="002879E7">
            <w:pPr>
              <w:spacing w:before="1" w:after="4" w:line="229" w:lineRule="exact"/>
              <w:ind w:left="144"/>
              <w:textAlignment w:val="baseline"/>
              <w:rPr>
                <w:rFonts w:ascii="Arial" w:eastAsia="Arial" w:hAnsi="Arial"/>
                <w:color w:val="000000"/>
                <w:sz w:val="20"/>
              </w:rPr>
            </w:pPr>
            <w:r>
              <w:rPr>
                <w:rFonts w:ascii="Arial" w:eastAsia="Arial" w:hAnsi="Arial"/>
                <w:color w:val="000000"/>
                <w:sz w:val="20"/>
              </w:rPr>
              <w:t>Note: Percentage totals may not equal 100% due to rounding.</w:t>
            </w:r>
          </w:p>
        </w:tc>
      </w:tr>
    </w:tbl>
    <w:p w:rsidR="001F3E51" w:rsidRPr="001F3E51" w:rsidRDefault="001F3E51" w:rsidP="001F3E51">
      <w:pPr>
        <w:spacing w:after="240"/>
        <w:rPr>
          <w:color w:val="000000"/>
          <w:szCs w:val="24"/>
        </w:rPr>
      </w:pPr>
    </w:p>
    <w:p w:rsidR="001F3E51" w:rsidRPr="001F3E51" w:rsidRDefault="003122F4" w:rsidP="001F3E51">
      <w:pPr>
        <w:spacing w:after="240"/>
        <w:rPr>
          <w:szCs w:val="24"/>
        </w:rPr>
      </w:pPr>
      <w:r w:rsidRPr="001F3E51">
        <w:rPr>
          <w:szCs w:val="24"/>
        </w:rPr>
        <w:t xml:space="preserve">In addition to </w:t>
      </w:r>
      <w:proofErr w:type="gramStart"/>
      <w:r w:rsidRPr="001F3E51">
        <w:rPr>
          <w:szCs w:val="24"/>
        </w:rPr>
        <w:t>the majority of</w:t>
      </w:r>
      <w:proofErr w:type="gramEnd"/>
      <w:r w:rsidRPr="001F3E51">
        <w:rPr>
          <w:szCs w:val="24"/>
        </w:rPr>
        <w:t xml:space="preserve"> the Patient Panel who reside in Worcester County, the Hospital’s location offers convenience to the approximately 15% of its patients who reside outside of the primary service area and who nonetheless choose the Hospital due to the Applicant’s high quality of care and variety of specialized services.</w:t>
      </w:r>
    </w:p>
    <w:p w:rsidR="0097090D" w:rsidRDefault="003122F4" w:rsidP="0097090D">
      <w:pPr>
        <w:spacing w:before="1" w:line="297" w:lineRule="exact"/>
        <w:jc w:val="both"/>
        <w:textAlignment w:val="baseline"/>
        <w:rPr>
          <w:rFonts w:eastAsia="Times New Roman"/>
          <w:color w:val="000000"/>
        </w:rPr>
      </w:pPr>
      <w:r w:rsidRPr="001F3E51">
        <w:rPr>
          <w:szCs w:val="24"/>
        </w:rPr>
        <w:t>The Hospital’s easily accessible central location in Worcester County and proximity to interstates and major roadways make the Hospital convenient for the Patient Panel. There are no Worcester Regional Transit Authority (“WRTA”) public transportation routes that stop directly at the Hospital, but the Hospital is near three bus lines that have stops within walking distances to the Hospital of between approx</w:t>
      </w:r>
      <w:r>
        <w:rPr>
          <w:szCs w:val="24"/>
        </w:rPr>
        <w:t>imately six to fifteen minutes.</w:t>
      </w:r>
      <w:r>
        <w:rPr>
          <w:rStyle w:val="FootnoteReference"/>
          <w:szCs w:val="24"/>
        </w:rPr>
        <w:footnoteReference w:id="5"/>
      </w:r>
      <w:r w:rsidRPr="001F3E51">
        <w:rPr>
          <w:szCs w:val="24"/>
        </w:rPr>
        <w:t xml:space="preserve"> There are several options available for those individuals who may have difficulty using bus transportation. The WRTA offers an ADA Paratransit Service Program, which is an origin to destination service for ADA eligible riders that </w:t>
      </w:r>
      <w:r w:rsidRPr="001F3E51">
        <w:rPr>
          <w:szCs w:val="24"/>
        </w:rPr>
        <w:lastRenderedPageBreak/>
        <w:t xml:space="preserve">services areas within a </w:t>
      </w:r>
      <w:proofErr w:type="gramStart"/>
      <w:r w:rsidRPr="001F3E51">
        <w:rPr>
          <w:szCs w:val="24"/>
        </w:rPr>
        <w:t>3/4 mile</w:t>
      </w:r>
      <w:proofErr w:type="gramEnd"/>
      <w:r w:rsidRPr="001F3E51">
        <w:rPr>
          <w:szCs w:val="24"/>
        </w:rPr>
        <w:t xml:space="preserve"> area surrounding each of the WRTA’s fixed routes. Depending on</w:t>
      </w:r>
      <w:r>
        <w:rPr>
          <w:szCs w:val="24"/>
        </w:rPr>
        <w:t xml:space="preserve"> </w:t>
      </w:r>
      <w:r>
        <w:rPr>
          <w:rFonts w:eastAsia="Times New Roman"/>
          <w:color w:val="000000"/>
        </w:rPr>
        <w:t>the location of the interested individual, the ADA Paratransit Service Program is a potential transportation resource to the Hospital. The Worcester Senior Center offers transportation services through their Senior Support Team, facilitated by St. Paul’s Elder Outreach.</w:t>
      </w:r>
    </w:p>
    <w:p w:rsidR="0097090D" w:rsidRDefault="003122F4" w:rsidP="001035A8">
      <w:pPr>
        <w:spacing w:after="240"/>
        <w:jc w:val="both"/>
        <w:textAlignment w:val="baseline"/>
        <w:rPr>
          <w:rFonts w:eastAsia="Times New Roman"/>
          <w:color w:val="000000"/>
        </w:rPr>
      </w:pPr>
      <w:r>
        <w:rPr>
          <w:rFonts w:eastAsia="Times New Roman"/>
          <w:color w:val="000000"/>
        </w:rPr>
        <w:t>While the total number of patients able to timely access needed intensive inpatient rehabilitation services from the Hospital is expected to increase following completion of the Proposed Project, the relative percentage of patients by county (</w:t>
      </w:r>
      <w:r>
        <w:rPr>
          <w:rFonts w:eastAsia="Times New Roman"/>
          <w:i/>
          <w:color w:val="000000"/>
        </w:rPr>
        <w:t>i.e.</w:t>
      </w:r>
      <w:r>
        <w:rPr>
          <w:rFonts w:eastAsia="Times New Roman"/>
          <w:color w:val="000000"/>
        </w:rPr>
        <w:t xml:space="preserve">, the Applicant’s Patient Panel origin distribution) has remained </w:t>
      </w:r>
      <w:proofErr w:type="gramStart"/>
      <w:r>
        <w:rPr>
          <w:rFonts w:eastAsia="Times New Roman"/>
          <w:color w:val="000000"/>
        </w:rPr>
        <w:t>fairly constant</w:t>
      </w:r>
      <w:proofErr w:type="gramEnd"/>
      <w:r>
        <w:rPr>
          <w:rFonts w:eastAsia="Times New Roman"/>
          <w:color w:val="000000"/>
        </w:rPr>
        <w:t xml:space="preserve"> year over year. Because the Proposed Project will not change Hospital’s licensed bed capacity or scope of services offered, the Applicant does not anticipate that the Proposed Project will affect the Hospital’s patient origin profile.</w:t>
      </w:r>
    </w:p>
    <w:p w:rsidR="0097090D" w:rsidRDefault="003122F4" w:rsidP="001035A8">
      <w:pPr>
        <w:spacing w:after="240"/>
        <w:textAlignment w:val="baseline"/>
        <w:rPr>
          <w:rFonts w:eastAsia="Times New Roman"/>
          <w:i/>
          <w:color w:val="000000"/>
          <w:u w:val="single"/>
        </w:rPr>
      </w:pPr>
      <w:r>
        <w:rPr>
          <w:rFonts w:eastAsia="Times New Roman"/>
          <w:i/>
          <w:color w:val="000000"/>
          <w:u w:val="single"/>
        </w:rPr>
        <w:t>Patients by Age and Gender</w:t>
      </w:r>
    </w:p>
    <w:p w:rsidR="009E55C9" w:rsidRDefault="003122F4" w:rsidP="001035A8">
      <w:pPr>
        <w:spacing w:after="240"/>
        <w:rPr>
          <w:color w:val="000000"/>
          <w:szCs w:val="24"/>
        </w:rPr>
      </w:pPr>
      <w:r>
        <w:rPr>
          <w:rFonts w:eastAsia="Times New Roman"/>
          <w:color w:val="000000"/>
        </w:rPr>
        <w:t>As shown below, persons identifying as female represent 47% of the Applicant’s Patient Panel while persons identifying as male represent 53% of patients served.</w:t>
      </w:r>
    </w:p>
    <w:tbl>
      <w:tblPr>
        <w:tblW w:w="0" w:type="auto"/>
        <w:jc w:val="center"/>
        <w:tblLayout w:type="fixed"/>
        <w:tblCellMar>
          <w:left w:w="0" w:type="dxa"/>
          <w:right w:w="0" w:type="dxa"/>
        </w:tblCellMar>
        <w:tblLook w:val="04A0" w:firstRow="1" w:lastRow="0" w:firstColumn="1" w:lastColumn="0" w:noHBand="0" w:noVBand="1"/>
      </w:tblPr>
      <w:tblGrid>
        <w:gridCol w:w="1483"/>
        <w:gridCol w:w="1181"/>
        <w:gridCol w:w="1181"/>
        <w:gridCol w:w="1176"/>
        <w:gridCol w:w="1104"/>
        <w:gridCol w:w="1099"/>
        <w:gridCol w:w="1109"/>
      </w:tblGrid>
      <w:tr w:rsidR="00835C42" w:rsidTr="000A03A3">
        <w:trPr>
          <w:trHeight w:hRule="exact" w:val="1056"/>
          <w:jc w:val="center"/>
        </w:trPr>
        <w:tc>
          <w:tcPr>
            <w:tcW w:w="8333"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line="256" w:lineRule="exact"/>
              <w:jc w:val="center"/>
              <w:textAlignment w:val="baseline"/>
              <w:rPr>
                <w:rFonts w:ascii="Arial" w:eastAsia="Arial" w:hAnsi="Arial"/>
                <w:b/>
                <w:color w:val="000000"/>
                <w:sz w:val="20"/>
              </w:rPr>
            </w:pPr>
            <w:r>
              <w:rPr>
                <w:rFonts w:ascii="Arial" w:eastAsia="Arial" w:hAnsi="Arial"/>
                <w:b/>
                <w:color w:val="000000"/>
                <w:sz w:val="20"/>
              </w:rPr>
              <w:t xml:space="preserve">Table 2.1 </w:t>
            </w:r>
            <w:r>
              <w:rPr>
                <w:rFonts w:ascii="Arial" w:eastAsia="Arial" w:hAnsi="Arial"/>
                <w:b/>
                <w:color w:val="000000"/>
                <w:sz w:val="20"/>
              </w:rPr>
              <w:br/>
              <w:t xml:space="preserve">Fairlawn Rehabilitation Hospital </w:t>
            </w:r>
            <w:r>
              <w:rPr>
                <w:rFonts w:ascii="Arial" w:eastAsia="Arial" w:hAnsi="Arial"/>
                <w:b/>
                <w:color w:val="000000"/>
                <w:sz w:val="20"/>
              </w:rPr>
              <w:br/>
              <w:t xml:space="preserve">Admissions by Patient Age </w:t>
            </w:r>
            <w:r>
              <w:rPr>
                <w:rFonts w:ascii="Arial" w:eastAsia="Arial" w:hAnsi="Arial"/>
                <w:b/>
                <w:color w:val="000000"/>
                <w:sz w:val="20"/>
              </w:rPr>
              <w:br/>
              <w:t>February 2019 – January 2020</w:t>
            </w:r>
          </w:p>
        </w:tc>
      </w:tr>
      <w:tr w:rsidR="00835C42" w:rsidTr="000A03A3">
        <w:trPr>
          <w:trHeight w:hRule="exact" w:val="931"/>
          <w:jc w:val="center"/>
        </w:trPr>
        <w:tc>
          <w:tcPr>
            <w:tcW w:w="1483"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77" w:line="224" w:lineRule="exact"/>
              <w:ind w:left="108"/>
              <w:textAlignment w:val="baseline"/>
              <w:rPr>
                <w:rFonts w:ascii="Arial" w:eastAsia="Arial" w:hAnsi="Arial"/>
                <w:b/>
                <w:color w:val="000000"/>
                <w:sz w:val="20"/>
              </w:rPr>
            </w:pPr>
            <w:r>
              <w:rPr>
                <w:rFonts w:ascii="Arial" w:eastAsia="Arial" w:hAnsi="Arial"/>
                <w:b/>
                <w:color w:val="000000"/>
                <w:sz w:val="20"/>
              </w:rPr>
              <w:t>Age Group in Years</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77" w:line="224" w:lineRule="exact"/>
              <w:ind w:left="288"/>
              <w:jc w:val="right"/>
              <w:textAlignment w:val="baseline"/>
              <w:rPr>
                <w:rFonts w:ascii="Arial" w:eastAsia="Arial" w:hAnsi="Arial"/>
                <w:b/>
                <w:color w:val="000000"/>
                <w:sz w:val="20"/>
              </w:rPr>
            </w:pPr>
            <w:r>
              <w:rPr>
                <w:rFonts w:ascii="Arial" w:eastAsia="Arial" w:hAnsi="Arial"/>
                <w:b/>
                <w:color w:val="000000"/>
                <w:sz w:val="20"/>
              </w:rPr>
              <w:t>Female Patients</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77" w:line="224" w:lineRule="exact"/>
              <w:ind w:left="288"/>
              <w:jc w:val="right"/>
              <w:textAlignment w:val="baseline"/>
              <w:rPr>
                <w:rFonts w:ascii="Arial" w:eastAsia="Arial" w:hAnsi="Arial"/>
                <w:b/>
                <w:color w:val="000000"/>
                <w:sz w:val="20"/>
              </w:rPr>
            </w:pPr>
            <w:r>
              <w:rPr>
                <w:rFonts w:ascii="Arial" w:eastAsia="Arial" w:hAnsi="Arial"/>
                <w:b/>
                <w:color w:val="000000"/>
                <w:sz w:val="20"/>
              </w:rPr>
              <w:t>Male Patients</w:t>
            </w:r>
          </w:p>
        </w:tc>
        <w:tc>
          <w:tcPr>
            <w:tcW w:w="1176"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73" w:line="227" w:lineRule="exact"/>
              <w:ind w:right="72"/>
              <w:jc w:val="right"/>
              <w:textAlignment w:val="baseline"/>
              <w:rPr>
                <w:rFonts w:ascii="Arial" w:eastAsia="Arial" w:hAnsi="Arial"/>
                <w:b/>
                <w:color w:val="000000"/>
                <w:sz w:val="20"/>
              </w:rPr>
            </w:pPr>
            <w:r>
              <w:rPr>
                <w:rFonts w:ascii="Arial" w:eastAsia="Arial" w:hAnsi="Arial"/>
                <w:b/>
                <w:color w:val="000000"/>
                <w:sz w:val="20"/>
              </w:rPr>
              <w:t>All</w:t>
            </w:r>
          </w:p>
          <w:p w:rsidR="0097090D" w:rsidRDefault="003122F4" w:rsidP="002879E7">
            <w:pPr>
              <w:spacing w:line="226" w:lineRule="exact"/>
              <w:ind w:right="72"/>
              <w:jc w:val="right"/>
              <w:textAlignment w:val="baseline"/>
              <w:rPr>
                <w:rFonts w:ascii="Arial" w:eastAsia="Arial" w:hAnsi="Arial"/>
                <w:b/>
                <w:color w:val="000000"/>
                <w:sz w:val="20"/>
              </w:rPr>
            </w:pPr>
            <w:r>
              <w:rPr>
                <w:rFonts w:ascii="Arial" w:eastAsia="Arial" w:hAnsi="Arial"/>
                <w:b/>
                <w:color w:val="000000"/>
                <w:sz w:val="20"/>
              </w:rPr>
              <w:t>Patients</w:t>
            </w:r>
          </w:p>
        </w:tc>
        <w:tc>
          <w:tcPr>
            <w:tcW w:w="1104"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43" w:line="227" w:lineRule="exact"/>
              <w:ind w:left="288"/>
              <w:jc w:val="right"/>
              <w:textAlignment w:val="baseline"/>
              <w:rPr>
                <w:rFonts w:ascii="Arial" w:eastAsia="Arial" w:hAnsi="Arial"/>
                <w:b/>
                <w:color w:val="000000"/>
                <w:sz w:val="20"/>
              </w:rPr>
            </w:pPr>
            <w:r>
              <w:rPr>
                <w:rFonts w:ascii="Arial" w:eastAsia="Arial" w:hAnsi="Arial"/>
                <w:b/>
                <w:color w:val="000000"/>
                <w:sz w:val="20"/>
              </w:rPr>
              <w:t>Female % of Total</w:t>
            </w:r>
          </w:p>
        </w:tc>
        <w:tc>
          <w:tcPr>
            <w:tcW w:w="1099"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77" w:line="224" w:lineRule="exact"/>
              <w:ind w:left="288" w:firstLine="72"/>
              <w:textAlignment w:val="baseline"/>
              <w:rPr>
                <w:rFonts w:ascii="Arial" w:eastAsia="Arial" w:hAnsi="Arial"/>
                <w:b/>
                <w:color w:val="000000"/>
                <w:sz w:val="20"/>
              </w:rPr>
            </w:pPr>
            <w:r>
              <w:rPr>
                <w:rFonts w:ascii="Arial" w:eastAsia="Arial" w:hAnsi="Arial"/>
                <w:b/>
                <w:color w:val="000000"/>
                <w:sz w:val="20"/>
              </w:rPr>
              <w:t>Male % of Total</w:t>
            </w:r>
          </w:p>
        </w:tc>
        <w:tc>
          <w:tcPr>
            <w:tcW w:w="1109"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line="229" w:lineRule="exact"/>
              <w:ind w:right="108"/>
              <w:jc w:val="right"/>
              <w:textAlignment w:val="baseline"/>
              <w:rPr>
                <w:rFonts w:ascii="Arial" w:eastAsia="Arial" w:hAnsi="Arial"/>
                <w:b/>
                <w:color w:val="000000"/>
                <w:sz w:val="20"/>
              </w:rPr>
            </w:pPr>
            <w:r>
              <w:rPr>
                <w:rFonts w:ascii="Arial" w:eastAsia="Arial" w:hAnsi="Arial"/>
                <w:b/>
                <w:color w:val="000000"/>
                <w:sz w:val="20"/>
              </w:rPr>
              <w:t>All</w:t>
            </w:r>
          </w:p>
          <w:p w:rsidR="0097090D" w:rsidRDefault="003122F4" w:rsidP="002879E7">
            <w:pPr>
              <w:spacing w:before="1" w:line="229" w:lineRule="exact"/>
              <w:ind w:right="108"/>
              <w:jc w:val="right"/>
              <w:textAlignment w:val="baseline"/>
              <w:rPr>
                <w:rFonts w:ascii="Arial" w:eastAsia="Arial" w:hAnsi="Arial"/>
                <w:b/>
                <w:color w:val="000000"/>
                <w:sz w:val="20"/>
              </w:rPr>
            </w:pPr>
            <w:r>
              <w:rPr>
                <w:rFonts w:ascii="Arial" w:eastAsia="Arial" w:hAnsi="Arial"/>
                <w:b/>
                <w:color w:val="000000"/>
                <w:sz w:val="20"/>
              </w:rPr>
              <w:t>Patient</w:t>
            </w:r>
          </w:p>
          <w:p w:rsidR="0097090D" w:rsidRDefault="003122F4" w:rsidP="002879E7">
            <w:pPr>
              <w:tabs>
                <w:tab w:val="right" w:pos="1008"/>
              </w:tabs>
              <w:spacing w:before="6" w:line="224" w:lineRule="exact"/>
              <w:ind w:left="432"/>
              <w:jc w:val="right"/>
              <w:textAlignment w:val="baseline"/>
              <w:rPr>
                <w:rFonts w:ascii="Arial" w:eastAsia="Arial" w:hAnsi="Arial"/>
                <w:b/>
                <w:color w:val="000000"/>
                <w:sz w:val="20"/>
              </w:rPr>
            </w:pPr>
            <w:r>
              <w:rPr>
                <w:rFonts w:ascii="Arial" w:eastAsia="Arial" w:hAnsi="Arial"/>
                <w:b/>
                <w:color w:val="000000"/>
                <w:sz w:val="20"/>
              </w:rPr>
              <w:t>%</w:t>
            </w:r>
            <w:r>
              <w:rPr>
                <w:rFonts w:ascii="Arial" w:eastAsia="Arial" w:hAnsi="Arial"/>
                <w:b/>
                <w:color w:val="000000"/>
                <w:sz w:val="20"/>
              </w:rPr>
              <w:tab/>
              <w:t xml:space="preserve">of </w:t>
            </w:r>
            <w:r>
              <w:rPr>
                <w:rFonts w:ascii="Arial" w:eastAsia="Arial" w:hAnsi="Arial"/>
                <w:b/>
                <w:color w:val="000000"/>
                <w:sz w:val="20"/>
              </w:rPr>
              <w:br/>
              <w:t>Total</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8" w:lineRule="exact"/>
              <w:ind w:left="106"/>
              <w:textAlignment w:val="baseline"/>
              <w:rPr>
                <w:rFonts w:ascii="Arial" w:eastAsia="Arial" w:hAnsi="Arial"/>
                <w:color w:val="000000"/>
                <w:sz w:val="20"/>
              </w:rPr>
            </w:pPr>
            <w:r>
              <w:rPr>
                <w:rFonts w:ascii="Arial" w:eastAsia="Arial" w:hAnsi="Arial"/>
                <w:color w:val="000000"/>
                <w:sz w:val="20"/>
              </w:rPr>
              <w:t>0 to 34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8" w:lineRule="exact"/>
              <w:ind w:right="110"/>
              <w:jc w:val="right"/>
              <w:textAlignment w:val="baseline"/>
              <w:rPr>
                <w:rFonts w:ascii="Arial" w:eastAsia="Arial" w:hAnsi="Arial"/>
                <w:color w:val="000000"/>
                <w:sz w:val="20"/>
              </w:rPr>
            </w:pPr>
            <w:r>
              <w:rPr>
                <w:rFonts w:ascii="Arial" w:eastAsia="Arial" w:hAnsi="Arial"/>
                <w:color w:val="000000"/>
                <w:sz w:val="20"/>
              </w:rPr>
              <w:t>26</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8" w:lineRule="exact"/>
              <w:ind w:right="115"/>
              <w:jc w:val="right"/>
              <w:textAlignment w:val="baseline"/>
              <w:rPr>
                <w:rFonts w:ascii="Arial" w:eastAsia="Arial" w:hAnsi="Arial"/>
                <w:color w:val="000000"/>
                <w:sz w:val="20"/>
              </w:rPr>
            </w:pPr>
            <w:r>
              <w:rPr>
                <w:rFonts w:ascii="Arial" w:eastAsia="Arial" w:hAnsi="Arial"/>
                <w:color w:val="000000"/>
                <w:sz w:val="20"/>
              </w:rPr>
              <w:t>38</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8" w:lineRule="exact"/>
              <w:ind w:right="106"/>
              <w:jc w:val="right"/>
              <w:textAlignment w:val="baseline"/>
              <w:rPr>
                <w:rFonts w:ascii="Arial" w:eastAsia="Arial" w:hAnsi="Arial"/>
                <w:b/>
                <w:color w:val="000000"/>
                <w:sz w:val="20"/>
              </w:rPr>
            </w:pPr>
            <w:r>
              <w:rPr>
                <w:rFonts w:ascii="Arial" w:eastAsia="Arial" w:hAnsi="Arial"/>
                <w:b/>
                <w:color w:val="000000"/>
                <w:sz w:val="20"/>
              </w:rPr>
              <w:t>64</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8" w:lineRule="exact"/>
              <w:textAlignment w:val="baseline"/>
              <w:rPr>
                <w:rFonts w:ascii="Arial" w:eastAsia="Arial" w:hAnsi="Arial"/>
                <w:color w:val="000000"/>
                <w:sz w:val="20"/>
              </w:rPr>
            </w:pPr>
            <w:r>
              <w:rPr>
                <w:rFonts w:ascii="Arial" w:eastAsia="Arial" w:hAnsi="Arial"/>
                <w:color w:val="000000"/>
                <w:sz w:val="20"/>
              </w:rPr>
              <w:t>2.2%</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8" w:lineRule="exact"/>
              <w:textAlignment w:val="baseline"/>
              <w:rPr>
                <w:rFonts w:ascii="Arial" w:eastAsia="Arial" w:hAnsi="Arial"/>
                <w:color w:val="000000"/>
                <w:sz w:val="20"/>
              </w:rPr>
            </w:pPr>
            <w:r>
              <w:rPr>
                <w:rFonts w:ascii="Arial" w:eastAsia="Arial" w:hAnsi="Arial"/>
                <w:color w:val="000000"/>
                <w:sz w:val="20"/>
              </w:rPr>
              <w:t>3.2%</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8" w:lineRule="exact"/>
              <w:textAlignment w:val="baseline"/>
              <w:rPr>
                <w:rFonts w:ascii="Arial" w:eastAsia="Arial" w:hAnsi="Arial"/>
                <w:b/>
                <w:color w:val="000000"/>
                <w:sz w:val="20"/>
              </w:rPr>
            </w:pPr>
            <w:r>
              <w:rPr>
                <w:rFonts w:ascii="Arial" w:eastAsia="Arial" w:hAnsi="Arial"/>
                <w:b/>
                <w:color w:val="000000"/>
                <w:sz w:val="20"/>
              </w:rPr>
              <w:t>2.7%</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3" w:lineRule="exact"/>
              <w:ind w:left="106"/>
              <w:textAlignment w:val="baseline"/>
              <w:rPr>
                <w:rFonts w:ascii="Arial" w:eastAsia="Arial" w:hAnsi="Arial"/>
                <w:color w:val="000000"/>
                <w:sz w:val="20"/>
              </w:rPr>
            </w:pPr>
            <w:r>
              <w:rPr>
                <w:rFonts w:ascii="Arial" w:eastAsia="Arial" w:hAnsi="Arial"/>
                <w:color w:val="000000"/>
                <w:sz w:val="20"/>
              </w:rPr>
              <w:t>35 to 49</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3" w:lineRule="exact"/>
              <w:ind w:right="110"/>
              <w:jc w:val="right"/>
              <w:textAlignment w:val="baseline"/>
              <w:rPr>
                <w:rFonts w:ascii="Arial" w:eastAsia="Arial" w:hAnsi="Arial"/>
                <w:color w:val="000000"/>
                <w:sz w:val="20"/>
              </w:rPr>
            </w:pPr>
            <w:r>
              <w:rPr>
                <w:rFonts w:ascii="Arial" w:eastAsia="Arial" w:hAnsi="Arial"/>
                <w:color w:val="000000"/>
                <w:sz w:val="20"/>
              </w:rPr>
              <w:t>65</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3" w:lineRule="exact"/>
              <w:ind w:right="115"/>
              <w:jc w:val="right"/>
              <w:textAlignment w:val="baseline"/>
              <w:rPr>
                <w:rFonts w:ascii="Arial" w:eastAsia="Arial" w:hAnsi="Arial"/>
                <w:color w:val="000000"/>
                <w:sz w:val="20"/>
              </w:rPr>
            </w:pPr>
            <w:r>
              <w:rPr>
                <w:rFonts w:ascii="Arial" w:eastAsia="Arial" w:hAnsi="Arial"/>
                <w:color w:val="000000"/>
                <w:sz w:val="20"/>
              </w:rPr>
              <w:t>90</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18" w:lineRule="exact"/>
              <w:ind w:right="106"/>
              <w:jc w:val="right"/>
              <w:textAlignment w:val="baseline"/>
              <w:rPr>
                <w:rFonts w:ascii="Arial" w:eastAsia="Arial" w:hAnsi="Arial"/>
                <w:b/>
                <w:color w:val="000000"/>
                <w:sz w:val="20"/>
              </w:rPr>
            </w:pPr>
            <w:r>
              <w:rPr>
                <w:rFonts w:ascii="Arial" w:eastAsia="Arial" w:hAnsi="Arial"/>
                <w:b/>
                <w:color w:val="000000"/>
                <w:sz w:val="20"/>
              </w:rPr>
              <w:t>155</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3" w:lineRule="exact"/>
              <w:textAlignment w:val="baseline"/>
              <w:rPr>
                <w:rFonts w:ascii="Arial" w:eastAsia="Arial" w:hAnsi="Arial"/>
                <w:color w:val="000000"/>
                <w:sz w:val="20"/>
              </w:rPr>
            </w:pPr>
            <w:r>
              <w:rPr>
                <w:rFonts w:ascii="Arial" w:eastAsia="Arial" w:hAnsi="Arial"/>
                <w:color w:val="000000"/>
                <w:sz w:val="20"/>
              </w:rPr>
              <w:t>5.6%</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3" w:lineRule="exact"/>
              <w:textAlignment w:val="baseline"/>
              <w:rPr>
                <w:rFonts w:ascii="Arial" w:eastAsia="Arial" w:hAnsi="Arial"/>
                <w:color w:val="000000"/>
                <w:sz w:val="20"/>
              </w:rPr>
            </w:pPr>
            <w:r>
              <w:rPr>
                <w:rFonts w:ascii="Arial" w:eastAsia="Arial" w:hAnsi="Arial"/>
                <w:color w:val="000000"/>
                <w:sz w:val="20"/>
              </w:rPr>
              <w:t>7.6%</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18" w:lineRule="exact"/>
              <w:textAlignment w:val="baseline"/>
              <w:rPr>
                <w:rFonts w:ascii="Arial" w:eastAsia="Arial" w:hAnsi="Arial"/>
                <w:b/>
                <w:color w:val="000000"/>
                <w:sz w:val="20"/>
              </w:rPr>
            </w:pPr>
            <w:r>
              <w:rPr>
                <w:rFonts w:ascii="Arial" w:eastAsia="Arial" w:hAnsi="Arial"/>
                <w:b/>
                <w:color w:val="000000"/>
                <w:sz w:val="20"/>
              </w:rPr>
              <w:t>6.6%</w:t>
            </w:r>
          </w:p>
        </w:tc>
      </w:tr>
      <w:tr w:rsidR="00835C42" w:rsidTr="000A03A3">
        <w:trPr>
          <w:trHeight w:hRule="exact" w:val="273"/>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5" w:line="218" w:lineRule="exact"/>
              <w:ind w:left="106"/>
              <w:textAlignment w:val="baseline"/>
              <w:rPr>
                <w:rFonts w:ascii="Arial" w:eastAsia="Arial" w:hAnsi="Arial"/>
                <w:color w:val="000000"/>
                <w:sz w:val="20"/>
              </w:rPr>
            </w:pPr>
            <w:r>
              <w:rPr>
                <w:rFonts w:ascii="Arial" w:eastAsia="Arial" w:hAnsi="Arial"/>
                <w:color w:val="000000"/>
                <w:sz w:val="20"/>
              </w:rPr>
              <w:t>50 to 64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5" w:line="218" w:lineRule="exact"/>
              <w:ind w:right="110"/>
              <w:jc w:val="right"/>
              <w:textAlignment w:val="baseline"/>
              <w:rPr>
                <w:rFonts w:ascii="Arial" w:eastAsia="Arial" w:hAnsi="Arial"/>
                <w:color w:val="000000"/>
                <w:sz w:val="20"/>
              </w:rPr>
            </w:pPr>
            <w:r>
              <w:rPr>
                <w:rFonts w:ascii="Arial" w:eastAsia="Arial" w:hAnsi="Arial"/>
                <w:color w:val="000000"/>
                <w:sz w:val="20"/>
              </w:rPr>
              <w:t>251</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5" w:line="218" w:lineRule="exact"/>
              <w:ind w:right="115"/>
              <w:jc w:val="right"/>
              <w:textAlignment w:val="baseline"/>
              <w:rPr>
                <w:rFonts w:ascii="Arial" w:eastAsia="Arial" w:hAnsi="Arial"/>
                <w:color w:val="000000"/>
                <w:sz w:val="20"/>
              </w:rPr>
            </w:pPr>
            <w:r>
              <w:rPr>
                <w:rFonts w:ascii="Arial" w:eastAsia="Arial" w:hAnsi="Arial"/>
                <w:color w:val="000000"/>
                <w:sz w:val="20"/>
              </w:rPr>
              <w:t>310</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5" w:line="218" w:lineRule="exact"/>
              <w:ind w:right="106"/>
              <w:jc w:val="right"/>
              <w:textAlignment w:val="baseline"/>
              <w:rPr>
                <w:rFonts w:ascii="Arial" w:eastAsia="Arial" w:hAnsi="Arial"/>
                <w:b/>
                <w:color w:val="000000"/>
                <w:sz w:val="20"/>
              </w:rPr>
            </w:pPr>
            <w:r>
              <w:rPr>
                <w:rFonts w:ascii="Arial" w:eastAsia="Arial" w:hAnsi="Arial"/>
                <w:b/>
                <w:color w:val="000000"/>
                <w:sz w:val="20"/>
              </w:rPr>
              <w:t>561</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5" w:line="218" w:lineRule="exact"/>
              <w:textAlignment w:val="baseline"/>
              <w:rPr>
                <w:rFonts w:ascii="Arial" w:eastAsia="Arial" w:hAnsi="Arial"/>
                <w:color w:val="000000"/>
                <w:sz w:val="20"/>
              </w:rPr>
            </w:pPr>
            <w:r>
              <w:rPr>
                <w:rFonts w:ascii="Arial" w:eastAsia="Arial" w:hAnsi="Arial"/>
                <w:color w:val="000000"/>
                <w:sz w:val="20"/>
              </w:rPr>
              <w:t>21.6%</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5" w:line="218" w:lineRule="exact"/>
              <w:textAlignment w:val="baseline"/>
              <w:rPr>
                <w:rFonts w:ascii="Arial" w:eastAsia="Arial" w:hAnsi="Arial"/>
                <w:color w:val="000000"/>
                <w:sz w:val="20"/>
              </w:rPr>
            </w:pPr>
            <w:r>
              <w:rPr>
                <w:rFonts w:ascii="Arial" w:eastAsia="Arial" w:hAnsi="Arial"/>
                <w:color w:val="000000"/>
                <w:sz w:val="20"/>
              </w:rPr>
              <w:t>26.3%</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5" w:line="218" w:lineRule="exact"/>
              <w:textAlignment w:val="baseline"/>
              <w:rPr>
                <w:rFonts w:ascii="Arial" w:eastAsia="Arial" w:hAnsi="Arial"/>
                <w:b/>
                <w:color w:val="000000"/>
                <w:sz w:val="20"/>
              </w:rPr>
            </w:pPr>
            <w:r>
              <w:rPr>
                <w:rFonts w:ascii="Arial" w:eastAsia="Arial" w:hAnsi="Arial"/>
                <w:b/>
                <w:color w:val="000000"/>
                <w:sz w:val="20"/>
              </w:rPr>
              <w:t>24.0%</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3" w:lineRule="exact"/>
              <w:ind w:left="106"/>
              <w:textAlignment w:val="baseline"/>
              <w:rPr>
                <w:rFonts w:ascii="Arial" w:eastAsia="Arial" w:hAnsi="Arial"/>
                <w:color w:val="000000"/>
                <w:sz w:val="20"/>
              </w:rPr>
            </w:pPr>
            <w:r>
              <w:rPr>
                <w:rFonts w:ascii="Arial" w:eastAsia="Arial" w:hAnsi="Arial"/>
                <w:color w:val="000000"/>
                <w:sz w:val="20"/>
              </w:rPr>
              <w:t>65 to 74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3" w:lineRule="exact"/>
              <w:ind w:right="110"/>
              <w:jc w:val="right"/>
              <w:textAlignment w:val="baseline"/>
              <w:rPr>
                <w:rFonts w:ascii="Arial" w:eastAsia="Arial" w:hAnsi="Arial"/>
                <w:color w:val="000000"/>
                <w:sz w:val="20"/>
              </w:rPr>
            </w:pPr>
            <w:r>
              <w:rPr>
                <w:rFonts w:ascii="Arial" w:eastAsia="Arial" w:hAnsi="Arial"/>
                <w:color w:val="000000"/>
                <w:sz w:val="20"/>
              </w:rPr>
              <w:t>274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3" w:lineRule="exact"/>
              <w:ind w:right="115"/>
              <w:jc w:val="right"/>
              <w:textAlignment w:val="baseline"/>
              <w:rPr>
                <w:rFonts w:ascii="Arial" w:eastAsia="Arial" w:hAnsi="Arial"/>
                <w:color w:val="000000"/>
                <w:sz w:val="20"/>
              </w:rPr>
            </w:pPr>
            <w:r>
              <w:rPr>
                <w:rFonts w:ascii="Arial" w:eastAsia="Arial" w:hAnsi="Arial"/>
                <w:color w:val="000000"/>
                <w:sz w:val="20"/>
              </w:rPr>
              <w:t>331</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8" w:lineRule="exact"/>
              <w:ind w:right="106"/>
              <w:jc w:val="right"/>
              <w:textAlignment w:val="baseline"/>
              <w:rPr>
                <w:rFonts w:ascii="Arial" w:eastAsia="Arial" w:hAnsi="Arial"/>
                <w:b/>
                <w:color w:val="000000"/>
                <w:sz w:val="20"/>
              </w:rPr>
            </w:pPr>
            <w:r>
              <w:rPr>
                <w:rFonts w:ascii="Arial" w:eastAsia="Arial" w:hAnsi="Arial"/>
                <w:b/>
                <w:color w:val="000000"/>
                <w:sz w:val="20"/>
              </w:rPr>
              <w:t>605</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3" w:lineRule="exact"/>
              <w:textAlignment w:val="baseline"/>
              <w:rPr>
                <w:rFonts w:ascii="Arial" w:eastAsia="Arial" w:hAnsi="Arial"/>
                <w:color w:val="000000"/>
                <w:sz w:val="20"/>
              </w:rPr>
            </w:pPr>
            <w:r>
              <w:rPr>
                <w:rFonts w:ascii="Arial" w:eastAsia="Arial" w:hAnsi="Arial"/>
                <w:color w:val="000000"/>
                <w:sz w:val="20"/>
              </w:rPr>
              <w:t>23.6%</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3" w:lineRule="exact"/>
              <w:textAlignment w:val="baseline"/>
              <w:rPr>
                <w:rFonts w:ascii="Arial" w:eastAsia="Arial" w:hAnsi="Arial"/>
                <w:color w:val="000000"/>
                <w:sz w:val="20"/>
              </w:rPr>
            </w:pPr>
            <w:r>
              <w:rPr>
                <w:rFonts w:ascii="Arial" w:eastAsia="Arial" w:hAnsi="Arial"/>
                <w:color w:val="000000"/>
                <w:sz w:val="20"/>
              </w:rPr>
              <w:t>28.1%</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36" w:line="228" w:lineRule="exact"/>
              <w:textAlignment w:val="baseline"/>
              <w:rPr>
                <w:rFonts w:ascii="Arial" w:eastAsia="Arial" w:hAnsi="Arial"/>
                <w:b/>
                <w:color w:val="000000"/>
                <w:sz w:val="20"/>
              </w:rPr>
            </w:pPr>
            <w:r>
              <w:rPr>
                <w:rFonts w:ascii="Arial" w:eastAsia="Arial" w:hAnsi="Arial"/>
                <w:b/>
                <w:color w:val="000000"/>
                <w:sz w:val="20"/>
              </w:rPr>
              <w:t>25.9%</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8" w:lineRule="exact"/>
              <w:ind w:left="106"/>
              <w:textAlignment w:val="baseline"/>
              <w:rPr>
                <w:rFonts w:ascii="Arial" w:eastAsia="Arial" w:hAnsi="Arial"/>
                <w:color w:val="000000"/>
                <w:sz w:val="20"/>
              </w:rPr>
            </w:pPr>
            <w:r>
              <w:rPr>
                <w:rFonts w:ascii="Arial" w:eastAsia="Arial" w:hAnsi="Arial"/>
                <w:color w:val="000000"/>
                <w:sz w:val="20"/>
              </w:rPr>
              <w:t>75 to 84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8" w:lineRule="exact"/>
              <w:ind w:right="110"/>
              <w:jc w:val="right"/>
              <w:textAlignment w:val="baseline"/>
              <w:rPr>
                <w:rFonts w:ascii="Arial" w:eastAsia="Arial" w:hAnsi="Arial"/>
                <w:color w:val="000000"/>
                <w:sz w:val="20"/>
              </w:rPr>
            </w:pPr>
            <w:r>
              <w:rPr>
                <w:rFonts w:ascii="Arial" w:eastAsia="Arial" w:hAnsi="Arial"/>
                <w:color w:val="000000"/>
                <w:sz w:val="20"/>
              </w:rPr>
              <w:t>305</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8" w:lineRule="exact"/>
              <w:ind w:right="115"/>
              <w:jc w:val="right"/>
              <w:textAlignment w:val="baseline"/>
              <w:rPr>
                <w:rFonts w:ascii="Arial" w:eastAsia="Arial" w:hAnsi="Arial"/>
                <w:color w:val="000000"/>
                <w:sz w:val="20"/>
              </w:rPr>
            </w:pPr>
            <w:r>
              <w:rPr>
                <w:rFonts w:ascii="Arial" w:eastAsia="Arial" w:hAnsi="Arial"/>
                <w:color w:val="000000"/>
                <w:sz w:val="20"/>
              </w:rPr>
              <w:t>278</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8" w:lineRule="exact"/>
              <w:ind w:right="106"/>
              <w:jc w:val="right"/>
              <w:textAlignment w:val="baseline"/>
              <w:rPr>
                <w:rFonts w:ascii="Arial" w:eastAsia="Arial" w:hAnsi="Arial"/>
                <w:b/>
                <w:color w:val="000000"/>
                <w:sz w:val="20"/>
              </w:rPr>
            </w:pPr>
            <w:r>
              <w:rPr>
                <w:rFonts w:ascii="Arial" w:eastAsia="Arial" w:hAnsi="Arial"/>
                <w:b/>
                <w:color w:val="000000"/>
                <w:sz w:val="20"/>
              </w:rPr>
              <w:t>583</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8" w:lineRule="exact"/>
              <w:textAlignment w:val="baseline"/>
              <w:rPr>
                <w:rFonts w:ascii="Arial" w:eastAsia="Arial" w:hAnsi="Arial"/>
                <w:color w:val="000000"/>
                <w:sz w:val="20"/>
              </w:rPr>
            </w:pPr>
            <w:r>
              <w:rPr>
                <w:rFonts w:ascii="Arial" w:eastAsia="Arial" w:hAnsi="Arial"/>
                <w:color w:val="000000"/>
                <w:sz w:val="20"/>
              </w:rPr>
              <w:t>26.3%</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8" w:lineRule="exact"/>
              <w:textAlignment w:val="baseline"/>
              <w:rPr>
                <w:rFonts w:ascii="Arial" w:eastAsia="Arial" w:hAnsi="Arial"/>
                <w:color w:val="000000"/>
                <w:sz w:val="20"/>
              </w:rPr>
            </w:pPr>
            <w:r>
              <w:rPr>
                <w:rFonts w:ascii="Arial" w:eastAsia="Arial" w:hAnsi="Arial"/>
                <w:color w:val="000000"/>
                <w:sz w:val="20"/>
              </w:rPr>
              <w:t>23.6%</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8" w:lineRule="exact"/>
              <w:textAlignment w:val="baseline"/>
              <w:rPr>
                <w:rFonts w:ascii="Arial" w:eastAsia="Arial" w:hAnsi="Arial"/>
                <w:b/>
                <w:color w:val="000000"/>
                <w:sz w:val="20"/>
              </w:rPr>
            </w:pPr>
            <w:r>
              <w:rPr>
                <w:rFonts w:ascii="Arial" w:eastAsia="Arial" w:hAnsi="Arial"/>
                <w:b/>
                <w:color w:val="000000"/>
                <w:sz w:val="20"/>
              </w:rPr>
              <w:t>24.9%</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3" w:lineRule="exact"/>
              <w:ind w:left="106"/>
              <w:textAlignment w:val="baseline"/>
              <w:rPr>
                <w:rFonts w:ascii="Arial" w:eastAsia="Arial" w:hAnsi="Arial"/>
                <w:color w:val="000000"/>
                <w:sz w:val="20"/>
              </w:rPr>
            </w:pPr>
            <w:r>
              <w:rPr>
                <w:rFonts w:ascii="Arial" w:eastAsia="Arial" w:hAnsi="Arial"/>
                <w:color w:val="000000"/>
                <w:sz w:val="20"/>
              </w:rPr>
              <w:t>85 and Older</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3" w:lineRule="exact"/>
              <w:ind w:right="110"/>
              <w:jc w:val="right"/>
              <w:textAlignment w:val="baseline"/>
              <w:rPr>
                <w:rFonts w:ascii="Arial" w:eastAsia="Arial" w:hAnsi="Arial"/>
                <w:color w:val="000000"/>
                <w:sz w:val="20"/>
              </w:rPr>
            </w:pPr>
            <w:r>
              <w:rPr>
                <w:rFonts w:ascii="Arial" w:eastAsia="Arial" w:hAnsi="Arial"/>
                <w:color w:val="000000"/>
                <w:sz w:val="20"/>
              </w:rPr>
              <w:t>240</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3" w:lineRule="exact"/>
              <w:ind w:right="115"/>
              <w:jc w:val="right"/>
              <w:textAlignment w:val="baseline"/>
              <w:rPr>
                <w:rFonts w:ascii="Arial" w:eastAsia="Arial" w:hAnsi="Arial"/>
                <w:color w:val="000000"/>
                <w:sz w:val="20"/>
              </w:rPr>
            </w:pPr>
            <w:r>
              <w:rPr>
                <w:rFonts w:ascii="Arial" w:eastAsia="Arial" w:hAnsi="Arial"/>
                <w:color w:val="000000"/>
                <w:sz w:val="20"/>
              </w:rPr>
              <w:t>132</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18" w:lineRule="exact"/>
              <w:ind w:right="106"/>
              <w:jc w:val="right"/>
              <w:textAlignment w:val="baseline"/>
              <w:rPr>
                <w:rFonts w:ascii="Arial" w:eastAsia="Arial" w:hAnsi="Arial"/>
                <w:b/>
                <w:color w:val="000000"/>
                <w:sz w:val="20"/>
              </w:rPr>
            </w:pPr>
            <w:r>
              <w:rPr>
                <w:rFonts w:ascii="Arial" w:eastAsia="Arial" w:hAnsi="Arial"/>
                <w:b/>
                <w:color w:val="000000"/>
                <w:sz w:val="20"/>
              </w:rPr>
              <w:t>372</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3" w:lineRule="exact"/>
              <w:textAlignment w:val="baseline"/>
              <w:rPr>
                <w:rFonts w:ascii="Arial" w:eastAsia="Arial" w:hAnsi="Arial"/>
                <w:color w:val="000000"/>
                <w:sz w:val="20"/>
              </w:rPr>
            </w:pPr>
            <w:r>
              <w:rPr>
                <w:rFonts w:ascii="Arial" w:eastAsia="Arial" w:hAnsi="Arial"/>
                <w:color w:val="000000"/>
                <w:sz w:val="20"/>
              </w:rPr>
              <w:t>20.7%</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3" w:lineRule="exact"/>
              <w:textAlignment w:val="baseline"/>
              <w:rPr>
                <w:rFonts w:ascii="Arial" w:eastAsia="Arial" w:hAnsi="Arial"/>
                <w:color w:val="000000"/>
                <w:sz w:val="20"/>
              </w:rPr>
            </w:pPr>
            <w:r>
              <w:rPr>
                <w:rFonts w:ascii="Arial" w:eastAsia="Arial" w:hAnsi="Arial"/>
                <w:color w:val="000000"/>
                <w:sz w:val="20"/>
              </w:rPr>
              <w:t>11.2%</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18" w:lineRule="exact"/>
              <w:textAlignment w:val="baseline"/>
              <w:rPr>
                <w:rFonts w:ascii="Arial" w:eastAsia="Arial" w:hAnsi="Arial"/>
                <w:b/>
                <w:color w:val="000000"/>
                <w:sz w:val="20"/>
              </w:rPr>
            </w:pPr>
            <w:r>
              <w:rPr>
                <w:rFonts w:ascii="Arial" w:eastAsia="Arial" w:hAnsi="Arial"/>
                <w:b/>
                <w:color w:val="000000"/>
                <w:sz w:val="20"/>
              </w:rPr>
              <w:t>15.9%</w:t>
            </w:r>
          </w:p>
        </w:tc>
      </w:tr>
      <w:tr w:rsidR="00835C42" w:rsidTr="000A03A3">
        <w:trPr>
          <w:trHeight w:hRule="exact" w:val="273"/>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5" w:line="218" w:lineRule="exact"/>
              <w:ind w:left="106"/>
              <w:textAlignment w:val="baseline"/>
              <w:rPr>
                <w:rFonts w:ascii="Arial" w:eastAsia="Arial" w:hAnsi="Arial"/>
                <w:b/>
                <w:color w:val="000000"/>
                <w:sz w:val="20"/>
              </w:rPr>
            </w:pPr>
            <w:r>
              <w:rPr>
                <w:rFonts w:ascii="Arial" w:eastAsia="Arial" w:hAnsi="Arial"/>
                <w:b/>
                <w:color w:val="000000"/>
                <w:sz w:val="20"/>
              </w:rPr>
              <w:t>Total</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5" w:line="218" w:lineRule="exact"/>
              <w:ind w:right="110"/>
              <w:jc w:val="right"/>
              <w:textAlignment w:val="baseline"/>
              <w:rPr>
                <w:rFonts w:ascii="Arial" w:eastAsia="Arial" w:hAnsi="Arial"/>
                <w:b/>
                <w:color w:val="000000"/>
                <w:sz w:val="20"/>
              </w:rPr>
            </w:pPr>
            <w:r>
              <w:rPr>
                <w:rFonts w:ascii="Arial" w:eastAsia="Arial" w:hAnsi="Arial"/>
                <w:b/>
                <w:color w:val="000000"/>
                <w:sz w:val="20"/>
              </w:rPr>
              <w:t>1,161</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5" w:line="218" w:lineRule="exact"/>
              <w:ind w:right="115"/>
              <w:jc w:val="right"/>
              <w:textAlignment w:val="baseline"/>
              <w:rPr>
                <w:rFonts w:ascii="Arial" w:eastAsia="Arial" w:hAnsi="Arial"/>
                <w:b/>
                <w:color w:val="000000"/>
                <w:sz w:val="20"/>
              </w:rPr>
            </w:pPr>
            <w:r>
              <w:rPr>
                <w:rFonts w:ascii="Arial" w:eastAsia="Arial" w:hAnsi="Arial"/>
                <w:b/>
                <w:color w:val="000000"/>
                <w:sz w:val="20"/>
              </w:rPr>
              <w:t>1,179</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5" w:line="218" w:lineRule="exact"/>
              <w:ind w:right="106"/>
              <w:jc w:val="right"/>
              <w:textAlignment w:val="baseline"/>
              <w:rPr>
                <w:rFonts w:ascii="Arial" w:eastAsia="Arial" w:hAnsi="Arial"/>
                <w:b/>
                <w:color w:val="000000"/>
                <w:sz w:val="20"/>
              </w:rPr>
            </w:pPr>
            <w:r>
              <w:rPr>
                <w:rFonts w:ascii="Arial" w:eastAsia="Arial" w:hAnsi="Arial"/>
                <w:b/>
                <w:color w:val="000000"/>
                <w:sz w:val="20"/>
              </w:rPr>
              <w:t>2,340</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5" w:line="218" w:lineRule="exact"/>
              <w:textAlignment w:val="baseline"/>
              <w:rPr>
                <w:rFonts w:ascii="Arial" w:eastAsia="Arial" w:hAnsi="Arial"/>
                <w:b/>
                <w:color w:val="000000"/>
                <w:sz w:val="20"/>
              </w:rPr>
            </w:pPr>
            <w:r>
              <w:rPr>
                <w:rFonts w:ascii="Arial" w:eastAsia="Arial" w:hAnsi="Arial"/>
                <w:b/>
                <w:color w:val="000000"/>
                <w:sz w:val="20"/>
              </w:rPr>
              <w:t>100.0%</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5" w:line="218" w:lineRule="exact"/>
              <w:textAlignment w:val="baseline"/>
              <w:rPr>
                <w:rFonts w:ascii="Arial" w:eastAsia="Arial" w:hAnsi="Arial"/>
                <w:b/>
                <w:color w:val="000000"/>
                <w:sz w:val="20"/>
              </w:rPr>
            </w:pPr>
            <w:r>
              <w:rPr>
                <w:rFonts w:ascii="Arial" w:eastAsia="Arial" w:hAnsi="Arial"/>
                <w:b/>
                <w:color w:val="000000"/>
                <w:sz w:val="20"/>
              </w:rPr>
              <w:t>100.0%</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5" w:line="218" w:lineRule="exact"/>
              <w:textAlignment w:val="baseline"/>
              <w:rPr>
                <w:rFonts w:ascii="Arial" w:eastAsia="Arial" w:hAnsi="Arial"/>
                <w:b/>
                <w:color w:val="000000"/>
                <w:sz w:val="20"/>
              </w:rPr>
            </w:pPr>
            <w:r>
              <w:rPr>
                <w:rFonts w:ascii="Arial" w:eastAsia="Arial" w:hAnsi="Arial"/>
                <w:b/>
                <w:color w:val="000000"/>
                <w:sz w:val="20"/>
              </w:rPr>
              <w:t>100.0%</w:t>
            </w:r>
          </w:p>
        </w:tc>
      </w:tr>
      <w:tr w:rsidR="00835C42" w:rsidTr="000A03A3">
        <w:trPr>
          <w:trHeight w:hRule="exact" w:val="528"/>
          <w:jc w:val="center"/>
        </w:trPr>
        <w:tc>
          <w:tcPr>
            <w:tcW w:w="1483" w:type="dxa"/>
            <w:tcBorders>
              <w:top w:val="single" w:sz="5" w:space="0" w:color="000000"/>
              <w:left w:val="single" w:sz="5" w:space="0" w:color="000000"/>
              <w:bottom w:val="single" w:sz="5" w:space="0" w:color="000000"/>
              <w:right w:val="single" w:sz="5" w:space="0" w:color="000000"/>
            </w:tcBorders>
          </w:tcPr>
          <w:p w:rsidR="0097090D" w:rsidRDefault="003122F4" w:rsidP="002879E7">
            <w:pPr>
              <w:tabs>
                <w:tab w:val="left" w:pos="504"/>
                <w:tab w:val="right" w:pos="1368"/>
              </w:tabs>
              <w:spacing w:before="70" w:line="229" w:lineRule="exact"/>
              <w:ind w:left="72"/>
              <w:textAlignment w:val="baseline"/>
              <w:rPr>
                <w:rFonts w:ascii="Arial" w:eastAsia="Arial" w:hAnsi="Arial"/>
                <w:b/>
                <w:color w:val="000000"/>
                <w:sz w:val="20"/>
              </w:rPr>
            </w:pPr>
            <w:r>
              <w:rPr>
                <w:rFonts w:ascii="Arial" w:eastAsia="Arial" w:hAnsi="Arial"/>
                <w:b/>
                <w:color w:val="000000"/>
                <w:sz w:val="20"/>
              </w:rPr>
              <w:t>%</w:t>
            </w:r>
            <w:r>
              <w:rPr>
                <w:rFonts w:ascii="Arial" w:eastAsia="Arial" w:hAnsi="Arial"/>
                <w:b/>
                <w:color w:val="000000"/>
                <w:sz w:val="20"/>
              </w:rPr>
              <w:tab/>
              <w:t>of</w:t>
            </w:r>
            <w:r>
              <w:rPr>
                <w:rFonts w:ascii="Arial" w:eastAsia="Arial" w:hAnsi="Arial"/>
                <w:b/>
                <w:color w:val="000000"/>
                <w:sz w:val="20"/>
              </w:rPr>
              <w:tab/>
              <w:t>Total</w:t>
            </w:r>
          </w:p>
          <w:p w:rsidR="0097090D" w:rsidRDefault="003122F4" w:rsidP="002879E7">
            <w:pPr>
              <w:spacing w:before="1" w:line="223" w:lineRule="exact"/>
              <w:ind w:left="72"/>
              <w:textAlignment w:val="baseline"/>
              <w:rPr>
                <w:rFonts w:ascii="Arial" w:eastAsia="Arial" w:hAnsi="Arial"/>
                <w:b/>
                <w:color w:val="000000"/>
                <w:sz w:val="20"/>
              </w:rPr>
            </w:pPr>
            <w:r>
              <w:rPr>
                <w:rFonts w:ascii="Arial" w:eastAsia="Arial" w:hAnsi="Arial"/>
                <w:b/>
                <w:color w:val="000000"/>
                <w:sz w:val="20"/>
              </w:rPr>
              <w:t>Patients</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300" w:line="223" w:lineRule="exact"/>
              <w:ind w:right="110"/>
              <w:jc w:val="right"/>
              <w:textAlignment w:val="baseline"/>
              <w:rPr>
                <w:rFonts w:ascii="Arial" w:eastAsia="Arial" w:hAnsi="Arial"/>
                <w:b/>
                <w:color w:val="000000"/>
                <w:sz w:val="20"/>
              </w:rPr>
            </w:pPr>
            <w:r>
              <w:rPr>
                <w:rFonts w:ascii="Arial" w:eastAsia="Arial" w:hAnsi="Arial"/>
                <w:b/>
                <w:color w:val="000000"/>
                <w:sz w:val="20"/>
              </w:rPr>
              <w:t>49.6%</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300" w:line="223" w:lineRule="exact"/>
              <w:ind w:right="115"/>
              <w:jc w:val="right"/>
              <w:textAlignment w:val="baseline"/>
              <w:rPr>
                <w:rFonts w:ascii="Arial" w:eastAsia="Arial" w:hAnsi="Arial"/>
                <w:b/>
                <w:color w:val="000000"/>
                <w:sz w:val="20"/>
              </w:rPr>
            </w:pPr>
            <w:r>
              <w:rPr>
                <w:rFonts w:ascii="Arial" w:eastAsia="Arial" w:hAnsi="Arial"/>
                <w:b/>
                <w:color w:val="000000"/>
                <w:sz w:val="20"/>
              </w:rPr>
              <w:t>50.4%</w:t>
            </w:r>
          </w:p>
        </w:tc>
        <w:tc>
          <w:tcPr>
            <w:tcW w:w="1176"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300" w:line="223" w:lineRule="exact"/>
              <w:ind w:right="106"/>
              <w:jc w:val="right"/>
              <w:textAlignment w:val="baseline"/>
              <w:rPr>
                <w:rFonts w:ascii="Arial" w:eastAsia="Arial" w:hAnsi="Arial"/>
                <w:b/>
                <w:color w:val="000000"/>
                <w:sz w:val="20"/>
              </w:rPr>
            </w:pPr>
            <w:r>
              <w:rPr>
                <w:rFonts w:ascii="Arial" w:eastAsia="Arial" w:hAnsi="Arial"/>
                <w:b/>
                <w:color w:val="000000"/>
                <w:sz w:val="20"/>
              </w:rPr>
              <w:t>100.0%</w:t>
            </w:r>
          </w:p>
        </w:tc>
        <w:tc>
          <w:tcPr>
            <w:tcW w:w="3312" w:type="dxa"/>
            <w:gridSpan w:val="3"/>
            <w:tcBorders>
              <w:top w:val="single" w:sz="5" w:space="0" w:color="000000"/>
              <w:left w:val="single" w:sz="5" w:space="0" w:color="000000"/>
              <w:bottom w:val="single" w:sz="5" w:space="0" w:color="000000"/>
              <w:right w:val="single" w:sz="5" w:space="0" w:color="000000"/>
            </w:tcBorders>
            <w:shd w:val="clear" w:color="BEBEBE" w:fill="BEBEBE"/>
          </w:tcPr>
          <w:p w:rsidR="0097090D" w:rsidRDefault="003122F4" w:rsidP="002879E7">
            <w:pPr>
              <w:textAlignment w:val="baseline"/>
              <w:rPr>
                <w:rFonts w:eastAsia="Times New Roman"/>
                <w:color w:val="000000"/>
              </w:rPr>
            </w:pPr>
            <w:r>
              <w:rPr>
                <w:rFonts w:eastAsia="Times New Roman"/>
                <w:color w:val="000000"/>
              </w:rPr>
              <w:t xml:space="preserve"> </w:t>
            </w:r>
          </w:p>
        </w:tc>
      </w:tr>
      <w:tr w:rsidR="00835C42" w:rsidTr="000A03A3">
        <w:trPr>
          <w:trHeight w:hRule="exact" w:val="519"/>
          <w:jc w:val="center"/>
        </w:trPr>
        <w:tc>
          <w:tcPr>
            <w:tcW w:w="8333"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before="32" w:line="230" w:lineRule="exact"/>
              <w:ind w:left="72"/>
              <w:textAlignment w:val="baseline"/>
              <w:rPr>
                <w:rFonts w:ascii="Arial" w:eastAsia="Arial" w:hAnsi="Arial"/>
                <w:color w:val="000000"/>
                <w:sz w:val="20"/>
              </w:rPr>
            </w:pPr>
            <w:r>
              <w:rPr>
                <w:rFonts w:ascii="Arial" w:eastAsia="Arial" w:hAnsi="Arial"/>
                <w:color w:val="000000"/>
                <w:sz w:val="20"/>
              </w:rPr>
              <w:t>Source: Fairlawn Rehabilitation Hospital Internal Data.</w:t>
            </w:r>
          </w:p>
          <w:p w:rsidR="0097090D" w:rsidRDefault="003122F4" w:rsidP="002879E7">
            <w:pPr>
              <w:spacing w:before="19" w:after="3" w:line="230" w:lineRule="exact"/>
              <w:ind w:left="72"/>
              <w:textAlignment w:val="baseline"/>
              <w:rPr>
                <w:rFonts w:ascii="Arial" w:eastAsia="Arial" w:hAnsi="Arial"/>
                <w:color w:val="000000"/>
                <w:sz w:val="20"/>
              </w:rPr>
            </w:pPr>
            <w:r>
              <w:rPr>
                <w:rFonts w:ascii="Arial" w:eastAsia="Arial" w:hAnsi="Arial"/>
                <w:color w:val="000000"/>
                <w:sz w:val="20"/>
              </w:rPr>
              <w:t>Note: Percentage totals may not equal 100.0% due to rounding.</w:t>
            </w:r>
          </w:p>
        </w:tc>
      </w:tr>
    </w:tbl>
    <w:p w:rsidR="009E55C9" w:rsidRDefault="009E55C9" w:rsidP="000F2758">
      <w:pPr>
        <w:spacing w:after="240"/>
        <w:rPr>
          <w:color w:val="000000"/>
          <w:szCs w:val="24"/>
        </w:rPr>
      </w:pPr>
    </w:p>
    <w:p w:rsidR="000A03A3" w:rsidRDefault="000A03A3" w:rsidP="000F2758">
      <w:pPr>
        <w:spacing w:after="240"/>
        <w:rPr>
          <w:color w:val="000000"/>
          <w:szCs w:val="24"/>
        </w:rPr>
      </w:pPr>
    </w:p>
    <w:p w:rsidR="000A03A3" w:rsidRDefault="000A03A3" w:rsidP="000F2758">
      <w:pPr>
        <w:spacing w:after="240"/>
        <w:rPr>
          <w:color w:val="000000"/>
          <w:szCs w:val="24"/>
        </w:rPr>
      </w:pPr>
    </w:p>
    <w:p w:rsidR="000A03A3" w:rsidRDefault="000A03A3" w:rsidP="000F2758">
      <w:pPr>
        <w:spacing w:after="240"/>
        <w:rPr>
          <w:color w:val="000000"/>
          <w:szCs w:val="24"/>
        </w:rPr>
      </w:pPr>
    </w:p>
    <w:p w:rsidR="000A03A3" w:rsidRDefault="000A03A3" w:rsidP="000F2758">
      <w:pPr>
        <w:spacing w:after="240"/>
        <w:rPr>
          <w:color w:val="000000"/>
          <w:szCs w:val="24"/>
        </w:rPr>
      </w:pPr>
    </w:p>
    <w:tbl>
      <w:tblPr>
        <w:tblW w:w="0" w:type="auto"/>
        <w:jc w:val="center"/>
        <w:tblLayout w:type="fixed"/>
        <w:tblCellMar>
          <w:left w:w="0" w:type="dxa"/>
          <w:right w:w="0" w:type="dxa"/>
        </w:tblCellMar>
        <w:tblLook w:val="04A0" w:firstRow="1" w:lastRow="0" w:firstColumn="1" w:lastColumn="0" w:noHBand="0" w:noVBand="1"/>
      </w:tblPr>
      <w:tblGrid>
        <w:gridCol w:w="1483"/>
        <w:gridCol w:w="1181"/>
        <w:gridCol w:w="1181"/>
        <w:gridCol w:w="1176"/>
        <w:gridCol w:w="1104"/>
        <w:gridCol w:w="1099"/>
        <w:gridCol w:w="1109"/>
      </w:tblGrid>
      <w:tr w:rsidR="00835C42" w:rsidTr="000A03A3">
        <w:trPr>
          <w:trHeight w:hRule="exact" w:val="1056"/>
          <w:jc w:val="center"/>
        </w:trPr>
        <w:tc>
          <w:tcPr>
            <w:tcW w:w="8333"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line="258" w:lineRule="exact"/>
              <w:jc w:val="center"/>
              <w:textAlignment w:val="baseline"/>
              <w:rPr>
                <w:rFonts w:ascii="Arial" w:eastAsia="Arial" w:hAnsi="Arial"/>
                <w:b/>
                <w:color w:val="000000"/>
                <w:sz w:val="20"/>
              </w:rPr>
            </w:pPr>
            <w:r>
              <w:rPr>
                <w:rFonts w:ascii="Arial" w:eastAsia="Arial" w:hAnsi="Arial"/>
                <w:b/>
                <w:color w:val="000000"/>
                <w:sz w:val="20"/>
              </w:rPr>
              <w:lastRenderedPageBreak/>
              <w:t xml:space="preserve">Table 2.2 </w:t>
            </w:r>
            <w:r>
              <w:rPr>
                <w:rFonts w:ascii="Arial" w:eastAsia="Arial" w:hAnsi="Arial"/>
                <w:b/>
                <w:color w:val="000000"/>
                <w:sz w:val="20"/>
              </w:rPr>
              <w:br/>
              <w:t xml:space="preserve">Fairlawn Rehabilitation Hospital </w:t>
            </w:r>
            <w:r>
              <w:rPr>
                <w:rFonts w:ascii="Arial" w:eastAsia="Arial" w:hAnsi="Arial"/>
                <w:b/>
                <w:color w:val="000000"/>
                <w:sz w:val="20"/>
              </w:rPr>
              <w:br/>
              <w:t xml:space="preserve">Admissions by Patient Age </w:t>
            </w:r>
            <w:r>
              <w:rPr>
                <w:rFonts w:ascii="Arial" w:eastAsia="Arial" w:hAnsi="Arial"/>
                <w:b/>
                <w:color w:val="000000"/>
                <w:sz w:val="20"/>
              </w:rPr>
              <w:br/>
              <w:t>February 2020 - January 2021</w:t>
            </w:r>
          </w:p>
        </w:tc>
      </w:tr>
      <w:tr w:rsidR="00835C42" w:rsidTr="000A03A3">
        <w:trPr>
          <w:trHeight w:hRule="exact" w:val="926"/>
          <w:jc w:val="center"/>
        </w:trPr>
        <w:tc>
          <w:tcPr>
            <w:tcW w:w="1483"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66" w:line="225" w:lineRule="exact"/>
              <w:ind w:left="108"/>
              <w:textAlignment w:val="baseline"/>
              <w:rPr>
                <w:rFonts w:ascii="Arial" w:eastAsia="Arial" w:hAnsi="Arial"/>
                <w:b/>
                <w:color w:val="000000"/>
                <w:sz w:val="20"/>
              </w:rPr>
            </w:pPr>
            <w:r>
              <w:rPr>
                <w:rFonts w:ascii="Arial" w:eastAsia="Arial" w:hAnsi="Arial"/>
                <w:b/>
                <w:color w:val="000000"/>
                <w:sz w:val="20"/>
              </w:rPr>
              <w:t>Age Group in Years</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66" w:line="225" w:lineRule="exact"/>
              <w:ind w:left="288"/>
              <w:jc w:val="right"/>
              <w:textAlignment w:val="baseline"/>
              <w:rPr>
                <w:rFonts w:ascii="Arial" w:eastAsia="Arial" w:hAnsi="Arial"/>
                <w:b/>
                <w:color w:val="000000"/>
                <w:sz w:val="20"/>
              </w:rPr>
            </w:pPr>
            <w:r>
              <w:rPr>
                <w:rFonts w:ascii="Arial" w:eastAsia="Arial" w:hAnsi="Arial"/>
                <w:b/>
                <w:color w:val="000000"/>
                <w:sz w:val="20"/>
              </w:rPr>
              <w:t>Female Patients</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66" w:line="225" w:lineRule="exact"/>
              <w:ind w:left="288"/>
              <w:jc w:val="right"/>
              <w:textAlignment w:val="baseline"/>
              <w:rPr>
                <w:rFonts w:ascii="Arial" w:eastAsia="Arial" w:hAnsi="Arial"/>
                <w:b/>
                <w:color w:val="000000"/>
                <w:sz w:val="20"/>
              </w:rPr>
            </w:pPr>
            <w:r>
              <w:rPr>
                <w:rFonts w:ascii="Arial" w:eastAsia="Arial" w:hAnsi="Arial"/>
                <w:b/>
                <w:color w:val="000000"/>
                <w:sz w:val="20"/>
              </w:rPr>
              <w:t>Male Patients</w:t>
            </w:r>
          </w:p>
        </w:tc>
        <w:tc>
          <w:tcPr>
            <w:tcW w:w="1176"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68" w:line="229" w:lineRule="exact"/>
              <w:ind w:right="72"/>
              <w:jc w:val="right"/>
              <w:textAlignment w:val="baseline"/>
              <w:rPr>
                <w:rFonts w:ascii="Arial" w:eastAsia="Arial" w:hAnsi="Arial"/>
                <w:b/>
                <w:color w:val="000000"/>
                <w:sz w:val="20"/>
              </w:rPr>
            </w:pPr>
            <w:r>
              <w:rPr>
                <w:rFonts w:ascii="Arial" w:eastAsia="Arial" w:hAnsi="Arial"/>
                <w:b/>
                <w:color w:val="000000"/>
                <w:sz w:val="20"/>
              </w:rPr>
              <w:t>All</w:t>
            </w:r>
          </w:p>
          <w:p w:rsidR="0097090D" w:rsidRDefault="003122F4" w:rsidP="002879E7">
            <w:pPr>
              <w:spacing w:before="1" w:line="218" w:lineRule="exact"/>
              <w:ind w:right="72"/>
              <w:jc w:val="right"/>
              <w:textAlignment w:val="baseline"/>
              <w:rPr>
                <w:rFonts w:ascii="Arial" w:eastAsia="Arial" w:hAnsi="Arial"/>
                <w:b/>
                <w:color w:val="000000"/>
                <w:sz w:val="20"/>
              </w:rPr>
            </w:pPr>
            <w:r>
              <w:rPr>
                <w:rFonts w:ascii="Arial" w:eastAsia="Arial" w:hAnsi="Arial"/>
                <w:b/>
                <w:color w:val="000000"/>
                <w:sz w:val="20"/>
              </w:rPr>
              <w:t>Patients</w:t>
            </w:r>
          </w:p>
        </w:tc>
        <w:tc>
          <w:tcPr>
            <w:tcW w:w="1104"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36" w:line="226" w:lineRule="exact"/>
              <w:ind w:left="288"/>
              <w:jc w:val="right"/>
              <w:textAlignment w:val="baseline"/>
              <w:rPr>
                <w:rFonts w:ascii="Arial" w:eastAsia="Arial" w:hAnsi="Arial"/>
                <w:b/>
                <w:color w:val="000000"/>
                <w:sz w:val="20"/>
              </w:rPr>
            </w:pPr>
            <w:r>
              <w:rPr>
                <w:rFonts w:ascii="Arial" w:eastAsia="Arial" w:hAnsi="Arial"/>
                <w:b/>
                <w:color w:val="000000"/>
                <w:sz w:val="20"/>
              </w:rPr>
              <w:t>Female % of Total</w:t>
            </w:r>
          </w:p>
        </w:tc>
        <w:tc>
          <w:tcPr>
            <w:tcW w:w="1099"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66" w:line="225" w:lineRule="exact"/>
              <w:ind w:left="288" w:firstLine="72"/>
              <w:textAlignment w:val="baseline"/>
              <w:rPr>
                <w:rFonts w:ascii="Arial" w:eastAsia="Arial" w:hAnsi="Arial"/>
                <w:b/>
                <w:color w:val="000000"/>
                <w:sz w:val="20"/>
              </w:rPr>
            </w:pPr>
            <w:r>
              <w:rPr>
                <w:rFonts w:ascii="Arial" w:eastAsia="Arial" w:hAnsi="Arial"/>
                <w:b/>
                <w:color w:val="000000"/>
                <w:sz w:val="20"/>
              </w:rPr>
              <w:t>Male % of Total</w:t>
            </w:r>
          </w:p>
        </w:tc>
        <w:tc>
          <w:tcPr>
            <w:tcW w:w="1109"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line="229" w:lineRule="exact"/>
              <w:ind w:right="108"/>
              <w:jc w:val="right"/>
              <w:textAlignment w:val="baseline"/>
              <w:rPr>
                <w:rFonts w:ascii="Arial" w:eastAsia="Arial" w:hAnsi="Arial"/>
                <w:b/>
                <w:color w:val="000000"/>
                <w:sz w:val="20"/>
              </w:rPr>
            </w:pPr>
            <w:r>
              <w:rPr>
                <w:rFonts w:ascii="Arial" w:eastAsia="Arial" w:hAnsi="Arial"/>
                <w:b/>
                <w:color w:val="000000"/>
                <w:sz w:val="20"/>
              </w:rPr>
              <w:t>All</w:t>
            </w:r>
          </w:p>
          <w:p w:rsidR="0097090D" w:rsidRDefault="003122F4" w:rsidP="002879E7">
            <w:pPr>
              <w:spacing w:before="2" w:line="229" w:lineRule="exact"/>
              <w:ind w:right="108"/>
              <w:jc w:val="right"/>
              <w:textAlignment w:val="baseline"/>
              <w:rPr>
                <w:rFonts w:ascii="Arial" w:eastAsia="Arial" w:hAnsi="Arial"/>
                <w:b/>
                <w:color w:val="000000"/>
                <w:sz w:val="20"/>
              </w:rPr>
            </w:pPr>
            <w:r>
              <w:rPr>
                <w:rFonts w:ascii="Arial" w:eastAsia="Arial" w:hAnsi="Arial"/>
                <w:b/>
                <w:color w:val="000000"/>
                <w:sz w:val="20"/>
              </w:rPr>
              <w:t>Patient</w:t>
            </w:r>
          </w:p>
          <w:p w:rsidR="0097090D" w:rsidRDefault="003122F4" w:rsidP="002879E7">
            <w:pPr>
              <w:tabs>
                <w:tab w:val="right" w:pos="1008"/>
              </w:tabs>
              <w:spacing w:line="224" w:lineRule="exact"/>
              <w:ind w:left="432"/>
              <w:jc w:val="right"/>
              <w:textAlignment w:val="baseline"/>
              <w:rPr>
                <w:rFonts w:ascii="Arial" w:eastAsia="Arial" w:hAnsi="Arial"/>
                <w:b/>
                <w:color w:val="000000"/>
                <w:sz w:val="20"/>
              </w:rPr>
            </w:pPr>
            <w:r>
              <w:rPr>
                <w:rFonts w:ascii="Arial" w:eastAsia="Arial" w:hAnsi="Arial"/>
                <w:b/>
                <w:color w:val="000000"/>
                <w:sz w:val="20"/>
              </w:rPr>
              <w:t>%</w:t>
            </w:r>
            <w:r>
              <w:rPr>
                <w:rFonts w:ascii="Arial" w:eastAsia="Arial" w:hAnsi="Arial"/>
                <w:b/>
                <w:color w:val="000000"/>
                <w:sz w:val="20"/>
              </w:rPr>
              <w:tab/>
              <w:t xml:space="preserve">of </w:t>
            </w:r>
            <w:r>
              <w:rPr>
                <w:rFonts w:ascii="Arial" w:eastAsia="Arial" w:hAnsi="Arial"/>
                <w:b/>
                <w:color w:val="000000"/>
                <w:sz w:val="20"/>
              </w:rPr>
              <w:br/>
              <w:t>Total</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left="106"/>
              <w:textAlignment w:val="baseline"/>
              <w:rPr>
                <w:rFonts w:ascii="Arial" w:eastAsia="Arial" w:hAnsi="Arial"/>
                <w:color w:val="000000"/>
                <w:sz w:val="20"/>
              </w:rPr>
            </w:pPr>
            <w:r>
              <w:rPr>
                <w:rFonts w:ascii="Arial" w:eastAsia="Arial" w:hAnsi="Arial"/>
                <w:color w:val="000000"/>
                <w:sz w:val="20"/>
              </w:rPr>
              <w:t>0 to 34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right="110"/>
              <w:jc w:val="right"/>
              <w:textAlignment w:val="baseline"/>
              <w:rPr>
                <w:rFonts w:ascii="Arial" w:eastAsia="Arial" w:hAnsi="Arial"/>
                <w:color w:val="000000"/>
                <w:sz w:val="20"/>
              </w:rPr>
            </w:pPr>
            <w:r>
              <w:rPr>
                <w:rFonts w:ascii="Arial" w:eastAsia="Arial" w:hAnsi="Arial"/>
                <w:color w:val="000000"/>
                <w:sz w:val="20"/>
              </w:rPr>
              <w:t>17</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right="115"/>
              <w:jc w:val="right"/>
              <w:textAlignment w:val="baseline"/>
              <w:rPr>
                <w:rFonts w:ascii="Arial" w:eastAsia="Arial" w:hAnsi="Arial"/>
                <w:color w:val="000000"/>
                <w:sz w:val="20"/>
              </w:rPr>
            </w:pPr>
            <w:r>
              <w:rPr>
                <w:rFonts w:ascii="Arial" w:eastAsia="Arial" w:hAnsi="Arial"/>
                <w:color w:val="000000"/>
                <w:sz w:val="20"/>
              </w:rPr>
              <w:t>39</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3" w:lineRule="exact"/>
              <w:ind w:right="106"/>
              <w:jc w:val="right"/>
              <w:textAlignment w:val="baseline"/>
              <w:rPr>
                <w:rFonts w:ascii="Arial" w:eastAsia="Arial" w:hAnsi="Arial"/>
                <w:b/>
                <w:color w:val="000000"/>
                <w:sz w:val="20"/>
              </w:rPr>
            </w:pPr>
            <w:r>
              <w:rPr>
                <w:rFonts w:ascii="Arial" w:eastAsia="Arial" w:hAnsi="Arial"/>
                <w:b/>
                <w:color w:val="000000"/>
                <w:sz w:val="20"/>
              </w:rPr>
              <w:t>56</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8" w:lineRule="exact"/>
              <w:textAlignment w:val="baseline"/>
              <w:rPr>
                <w:rFonts w:ascii="Arial" w:eastAsia="Arial" w:hAnsi="Arial"/>
                <w:color w:val="000000"/>
                <w:sz w:val="20"/>
              </w:rPr>
            </w:pPr>
            <w:r>
              <w:rPr>
                <w:rFonts w:ascii="Arial" w:eastAsia="Arial" w:hAnsi="Arial"/>
                <w:color w:val="000000"/>
                <w:sz w:val="20"/>
              </w:rPr>
              <w:t>2.0%</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8" w:lineRule="exact"/>
              <w:textAlignment w:val="baseline"/>
              <w:rPr>
                <w:rFonts w:ascii="Arial" w:eastAsia="Arial" w:hAnsi="Arial"/>
                <w:color w:val="000000"/>
                <w:sz w:val="20"/>
              </w:rPr>
            </w:pPr>
            <w:r>
              <w:rPr>
                <w:rFonts w:ascii="Arial" w:eastAsia="Arial" w:hAnsi="Arial"/>
                <w:color w:val="000000"/>
                <w:sz w:val="20"/>
              </w:rPr>
              <w:t>3.7%</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3" w:lineRule="exact"/>
              <w:textAlignment w:val="baseline"/>
              <w:rPr>
                <w:rFonts w:ascii="Arial" w:eastAsia="Arial" w:hAnsi="Arial"/>
                <w:b/>
                <w:color w:val="000000"/>
                <w:sz w:val="20"/>
              </w:rPr>
            </w:pPr>
            <w:r>
              <w:rPr>
                <w:rFonts w:ascii="Arial" w:eastAsia="Arial" w:hAnsi="Arial"/>
                <w:b/>
                <w:color w:val="000000"/>
                <w:sz w:val="20"/>
              </w:rPr>
              <w:t>2.8%</w:t>
            </w:r>
          </w:p>
        </w:tc>
      </w:tr>
      <w:tr w:rsidR="00835C42" w:rsidTr="000A03A3">
        <w:trPr>
          <w:trHeight w:hRule="exact" w:val="274"/>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4" w:lineRule="exact"/>
              <w:ind w:left="106"/>
              <w:textAlignment w:val="baseline"/>
              <w:rPr>
                <w:rFonts w:ascii="Arial" w:eastAsia="Arial" w:hAnsi="Arial"/>
                <w:color w:val="000000"/>
                <w:sz w:val="20"/>
              </w:rPr>
            </w:pPr>
            <w:r>
              <w:rPr>
                <w:rFonts w:ascii="Arial" w:eastAsia="Arial" w:hAnsi="Arial"/>
                <w:color w:val="000000"/>
                <w:sz w:val="20"/>
              </w:rPr>
              <w:t>35 to 49</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4" w:lineRule="exact"/>
              <w:ind w:right="110"/>
              <w:jc w:val="right"/>
              <w:textAlignment w:val="baseline"/>
              <w:rPr>
                <w:rFonts w:ascii="Arial" w:eastAsia="Arial" w:hAnsi="Arial"/>
                <w:color w:val="000000"/>
                <w:sz w:val="20"/>
              </w:rPr>
            </w:pPr>
            <w:r>
              <w:rPr>
                <w:rFonts w:ascii="Arial" w:eastAsia="Arial" w:hAnsi="Arial"/>
                <w:color w:val="000000"/>
                <w:sz w:val="20"/>
              </w:rPr>
              <w:t>56</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4" w:lineRule="exact"/>
              <w:ind w:right="115"/>
              <w:jc w:val="right"/>
              <w:textAlignment w:val="baseline"/>
              <w:rPr>
                <w:rFonts w:ascii="Arial" w:eastAsia="Arial" w:hAnsi="Arial"/>
                <w:color w:val="000000"/>
                <w:sz w:val="20"/>
              </w:rPr>
            </w:pPr>
            <w:r>
              <w:rPr>
                <w:rFonts w:ascii="Arial" w:eastAsia="Arial" w:hAnsi="Arial"/>
                <w:color w:val="000000"/>
                <w:sz w:val="20"/>
              </w:rPr>
              <w:t>86</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8" w:lineRule="exact"/>
              <w:ind w:right="106"/>
              <w:jc w:val="right"/>
              <w:textAlignment w:val="baseline"/>
              <w:rPr>
                <w:rFonts w:ascii="Arial" w:eastAsia="Arial" w:hAnsi="Arial"/>
                <w:b/>
                <w:color w:val="000000"/>
                <w:sz w:val="20"/>
              </w:rPr>
            </w:pPr>
            <w:r>
              <w:rPr>
                <w:rFonts w:ascii="Arial" w:eastAsia="Arial" w:hAnsi="Arial"/>
                <w:b/>
                <w:color w:val="000000"/>
                <w:sz w:val="20"/>
              </w:rPr>
              <w:t>142</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line="244" w:lineRule="exact"/>
              <w:textAlignment w:val="baseline"/>
              <w:rPr>
                <w:rFonts w:ascii="Arial" w:eastAsia="Arial" w:hAnsi="Arial"/>
                <w:color w:val="000000"/>
                <w:sz w:val="20"/>
              </w:rPr>
            </w:pPr>
            <w:r>
              <w:rPr>
                <w:rFonts w:ascii="Arial" w:eastAsia="Arial" w:hAnsi="Arial"/>
                <w:color w:val="000000"/>
                <w:sz w:val="20"/>
              </w:rPr>
              <w:t>6.5%</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line="244" w:lineRule="exact"/>
              <w:textAlignment w:val="baseline"/>
              <w:rPr>
                <w:rFonts w:ascii="Arial" w:eastAsia="Arial" w:hAnsi="Arial"/>
                <w:color w:val="000000"/>
                <w:sz w:val="20"/>
              </w:rPr>
            </w:pPr>
            <w:r>
              <w:rPr>
                <w:rFonts w:ascii="Arial" w:eastAsia="Arial" w:hAnsi="Arial"/>
                <w:color w:val="000000"/>
                <w:sz w:val="20"/>
              </w:rPr>
              <w:t>8.3%</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8" w:lineRule="exact"/>
              <w:textAlignment w:val="baseline"/>
              <w:rPr>
                <w:rFonts w:ascii="Arial" w:eastAsia="Arial" w:hAnsi="Arial"/>
                <w:b/>
                <w:color w:val="000000"/>
                <w:sz w:val="20"/>
              </w:rPr>
            </w:pPr>
            <w:r>
              <w:rPr>
                <w:rFonts w:ascii="Arial" w:eastAsia="Arial" w:hAnsi="Arial"/>
                <w:b/>
                <w:color w:val="000000"/>
                <w:sz w:val="20"/>
              </w:rPr>
              <w:t>7.5%</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8" w:lineRule="exact"/>
              <w:ind w:left="106"/>
              <w:textAlignment w:val="baseline"/>
              <w:rPr>
                <w:rFonts w:ascii="Arial" w:eastAsia="Arial" w:hAnsi="Arial"/>
                <w:color w:val="000000"/>
                <w:sz w:val="20"/>
              </w:rPr>
            </w:pPr>
            <w:r>
              <w:rPr>
                <w:rFonts w:ascii="Arial" w:eastAsia="Arial" w:hAnsi="Arial"/>
                <w:color w:val="000000"/>
                <w:sz w:val="20"/>
              </w:rPr>
              <w:t>50 to 64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8" w:lineRule="exact"/>
              <w:ind w:right="110"/>
              <w:jc w:val="right"/>
              <w:textAlignment w:val="baseline"/>
              <w:rPr>
                <w:rFonts w:ascii="Arial" w:eastAsia="Arial" w:hAnsi="Arial"/>
                <w:color w:val="000000"/>
                <w:sz w:val="20"/>
              </w:rPr>
            </w:pPr>
            <w:r>
              <w:rPr>
                <w:rFonts w:ascii="Arial" w:eastAsia="Arial" w:hAnsi="Arial"/>
                <w:color w:val="000000"/>
                <w:sz w:val="20"/>
              </w:rPr>
              <w:t>209</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8" w:lineRule="exact"/>
              <w:ind w:right="115"/>
              <w:jc w:val="right"/>
              <w:textAlignment w:val="baseline"/>
              <w:rPr>
                <w:rFonts w:ascii="Arial" w:eastAsia="Arial" w:hAnsi="Arial"/>
                <w:color w:val="000000"/>
                <w:sz w:val="20"/>
              </w:rPr>
            </w:pPr>
            <w:r>
              <w:rPr>
                <w:rFonts w:ascii="Arial" w:eastAsia="Arial" w:hAnsi="Arial"/>
                <w:color w:val="000000"/>
                <w:sz w:val="20"/>
              </w:rPr>
              <w:t>282</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7" w:lineRule="exact"/>
              <w:ind w:right="106"/>
              <w:jc w:val="right"/>
              <w:textAlignment w:val="baseline"/>
              <w:rPr>
                <w:rFonts w:ascii="Arial" w:eastAsia="Arial" w:hAnsi="Arial"/>
                <w:b/>
                <w:color w:val="000000"/>
                <w:sz w:val="20"/>
              </w:rPr>
            </w:pPr>
            <w:r>
              <w:rPr>
                <w:rFonts w:ascii="Arial" w:eastAsia="Arial" w:hAnsi="Arial"/>
                <w:b/>
                <w:color w:val="000000"/>
                <w:sz w:val="20"/>
              </w:rPr>
              <w:t>491</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line="248" w:lineRule="exact"/>
              <w:textAlignment w:val="baseline"/>
              <w:rPr>
                <w:rFonts w:ascii="Arial" w:eastAsia="Arial" w:hAnsi="Arial"/>
                <w:color w:val="000000"/>
                <w:sz w:val="20"/>
              </w:rPr>
            </w:pPr>
            <w:r>
              <w:rPr>
                <w:rFonts w:ascii="Arial" w:eastAsia="Arial" w:hAnsi="Arial"/>
                <w:color w:val="000000"/>
                <w:sz w:val="20"/>
              </w:rPr>
              <w:t>24.0%</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line="248" w:lineRule="exact"/>
              <w:textAlignment w:val="baseline"/>
              <w:rPr>
                <w:rFonts w:ascii="Arial" w:eastAsia="Arial" w:hAnsi="Arial"/>
                <w:color w:val="000000"/>
                <w:sz w:val="20"/>
              </w:rPr>
            </w:pPr>
            <w:r>
              <w:rPr>
                <w:rFonts w:ascii="Arial" w:eastAsia="Arial" w:hAnsi="Arial"/>
                <w:color w:val="000000"/>
                <w:sz w:val="20"/>
              </w:rPr>
              <w:t>27.2%</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7" w:lineRule="exact"/>
              <w:textAlignment w:val="baseline"/>
              <w:rPr>
                <w:rFonts w:ascii="Arial" w:eastAsia="Arial" w:hAnsi="Arial"/>
                <w:b/>
                <w:color w:val="000000"/>
                <w:sz w:val="20"/>
              </w:rPr>
            </w:pPr>
            <w:r>
              <w:rPr>
                <w:rFonts w:ascii="Arial" w:eastAsia="Arial" w:hAnsi="Arial"/>
                <w:b/>
                <w:color w:val="000000"/>
                <w:sz w:val="20"/>
              </w:rPr>
              <w:t>25.8%</w:t>
            </w:r>
          </w:p>
        </w:tc>
      </w:tr>
      <w:tr w:rsidR="00835C42" w:rsidTr="000A03A3">
        <w:trPr>
          <w:trHeight w:hRule="exact" w:val="268"/>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5" w:line="213" w:lineRule="exact"/>
              <w:ind w:left="106"/>
              <w:textAlignment w:val="baseline"/>
              <w:rPr>
                <w:rFonts w:ascii="Arial" w:eastAsia="Arial" w:hAnsi="Arial"/>
                <w:color w:val="000000"/>
                <w:sz w:val="20"/>
              </w:rPr>
            </w:pPr>
            <w:r>
              <w:rPr>
                <w:rFonts w:ascii="Arial" w:eastAsia="Arial" w:hAnsi="Arial"/>
                <w:color w:val="000000"/>
                <w:sz w:val="20"/>
              </w:rPr>
              <w:t>65 to 74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5" w:line="213" w:lineRule="exact"/>
              <w:ind w:right="110"/>
              <w:jc w:val="right"/>
              <w:textAlignment w:val="baseline"/>
              <w:rPr>
                <w:rFonts w:ascii="Arial" w:eastAsia="Arial" w:hAnsi="Arial"/>
                <w:color w:val="000000"/>
                <w:sz w:val="20"/>
              </w:rPr>
            </w:pPr>
            <w:r>
              <w:rPr>
                <w:rFonts w:ascii="Arial" w:eastAsia="Arial" w:hAnsi="Arial"/>
                <w:color w:val="000000"/>
                <w:sz w:val="20"/>
              </w:rPr>
              <w:t>211</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5" w:line="213" w:lineRule="exact"/>
              <w:ind w:right="115"/>
              <w:jc w:val="right"/>
              <w:textAlignment w:val="baseline"/>
              <w:rPr>
                <w:rFonts w:ascii="Arial" w:eastAsia="Arial" w:hAnsi="Arial"/>
                <w:color w:val="000000"/>
                <w:sz w:val="20"/>
              </w:rPr>
            </w:pPr>
            <w:r>
              <w:rPr>
                <w:rFonts w:ascii="Arial" w:eastAsia="Arial" w:hAnsi="Arial"/>
                <w:color w:val="000000"/>
                <w:sz w:val="20"/>
              </w:rPr>
              <w:t>307</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0" w:line="218" w:lineRule="exact"/>
              <w:ind w:right="106"/>
              <w:jc w:val="right"/>
              <w:textAlignment w:val="baseline"/>
              <w:rPr>
                <w:rFonts w:ascii="Arial" w:eastAsia="Arial" w:hAnsi="Arial"/>
                <w:b/>
                <w:color w:val="000000"/>
                <w:sz w:val="20"/>
              </w:rPr>
            </w:pPr>
            <w:r>
              <w:rPr>
                <w:rFonts w:ascii="Arial" w:eastAsia="Arial" w:hAnsi="Arial"/>
                <w:b/>
                <w:color w:val="000000"/>
                <w:sz w:val="20"/>
              </w:rPr>
              <w:t>518</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5" w:line="213" w:lineRule="exact"/>
              <w:textAlignment w:val="baseline"/>
              <w:rPr>
                <w:rFonts w:ascii="Arial" w:eastAsia="Arial" w:hAnsi="Arial"/>
                <w:color w:val="000000"/>
                <w:sz w:val="20"/>
              </w:rPr>
            </w:pPr>
            <w:r>
              <w:rPr>
                <w:rFonts w:ascii="Arial" w:eastAsia="Arial" w:hAnsi="Arial"/>
                <w:color w:val="000000"/>
                <w:sz w:val="20"/>
              </w:rPr>
              <w:t>24.3%</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5" w:line="213" w:lineRule="exact"/>
              <w:textAlignment w:val="baseline"/>
              <w:rPr>
                <w:rFonts w:ascii="Arial" w:eastAsia="Arial" w:hAnsi="Arial"/>
                <w:color w:val="000000"/>
                <w:sz w:val="20"/>
              </w:rPr>
            </w:pPr>
            <w:r>
              <w:rPr>
                <w:rFonts w:ascii="Arial" w:eastAsia="Arial" w:hAnsi="Arial"/>
                <w:color w:val="000000"/>
                <w:sz w:val="20"/>
              </w:rPr>
              <w:t>29.6%</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0" w:line="218" w:lineRule="exact"/>
              <w:textAlignment w:val="baseline"/>
              <w:rPr>
                <w:rFonts w:ascii="Arial" w:eastAsia="Arial" w:hAnsi="Arial"/>
                <w:b/>
                <w:color w:val="000000"/>
                <w:sz w:val="20"/>
              </w:rPr>
            </w:pPr>
            <w:r>
              <w:rPr>
                <w:rFonts w:ascii="Arial" w:eastAsia="Arial" w:hAnsi="Arial"/>
                <w:b/>
                <w:color w:val="000000"/>
                <w:sz w:val="20"/>
              </w:rPr>
              <w:t>27.2%</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left="106"/>
              <w:textAlignment w:val="baseline"/>
              <w:rPr>
                <w:rFonts w:ascii="Arial" w:eastAsia="Arial" w:hAnsi="Arial"/>
                <w:color w:val="000000"/>
                <w:sz w:val="20"/>
              </w:rPr>
            </w:pPr>
            <w:r>
              <w:rPr>
                <w:rFonts w:ascii="Arial" w:eastAsia="Arial" w:hAnsi="Arial"/>
                <w:color w:val="000000"/>
                <w:sz w:val="20"/>
              </w:rPr>
              <w:t>75 to 84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right="110"/>
              <w:jc w:val="right"/>
              <w:textAlignment w:val="baseline"/>
              <w:rPr>
                <w:rFonts w:ascii="Arial" w:eastAsia="Arial" w:hAnsi="Arial"/>
                <w:color w:val="000000"/>
                <w:sz w:val="20"/>
              </w:rPr>
            </w:pPr>
            <w:r>
              <w:rPr>
                <w:rFonts w:ascii="Arial" w:eastAsia="Arial" w:hAnsi="Arial"/>
                <w:color w:val="000000"/>
                <w:sz w:val="20"/>
              </w:rPr>
              <w:t>212</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right="115"/>
              <w:jc w:val="right"/>
              <w:textAlignment w:val="baseline"/>
              <w:rPr>
                <w:rFonts w:ascii="Arial" w:eastAsia="Arial" w:hAnsi="Arial"/>
                <w:color w:val="000000"/>
                <w:sz w:val="20"/>
              </w:rPr>
            </w:pPr>
            <w:r>
              <w:rPr>
                <w:rFonts w:ascii="Arial" w:eastAsia="Arial" w:hAnsi="Arial"/>
                <w:color w:val="000000"/>
                <w:sz w:val="20"/>
              </w:rPr>
              <w:t>206</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3" w:lineRule="exact"/>
              <w:ind w:right="106"/>
              <w:jc w:val="right"/>
              <w:textAlignment w:val="baseline"/>
              <w:rPr>
                <w:rFonts w:ascii="Arial" w:eastAsia="Arial" w:hAnsi="Arial"/>
                <w:b/>
                <w:color w:val="000000"/>
                <w:sz w:val="20"/>
              </w:rPr>
            </w:pPr>
            <w:r>
              <w:rPr>
                <w:rFonts w:ascii="Arial" w:eastAsia="Arial" w:hAnsi="Arial"/>
                <w:b/>
                <w:color w:val="000000"/>
                <w:sz w:val="20"/>
              </w:rPr>
              <w:t>418</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8" w:lineRule="exact"/>
              <w:textAlignment w:val="baseline"/>
              <w:rPr>
                <w:rFonts w:ascii="Arial" w:eastAsia="Arial" w:hAnsi="Arial"/>
                <w:color w:val="000000"/>
                <w:sz w:val="20"/>
              </w:rPr>
            </w:pPr>
            <w:r>
              <w:rPr>
                <w:rFonts w:ascii="Arial" w:eastAsia="Arial" w:hAnsi="Arial"/>
                <w:color w:val="000000"/>
                <w:sz w:val="20"/>
              </w:rPr>
              <w:t>24.5%</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8" w:lineRule="exact"/>
              <w:textAlignment w:val="baseline"/>
              <w:rPr>
                <w:rFonts w:ascii="Arial" w:eastAsia="Arial" w:hAnsi="Arial"/>
                <w:color w:val="000000"/>
                <w:sz w:val="20"/>
              </w:rPr>
            </w:pPr>
            <w:r>
              <w:rPr>
                <w:rFonts w:ascii="Arial" w:eastAsia="Arial" w:hAnsi="Arial"/>
                <w:color w:val="000000"/>
                <w:sz w:val="20"/>
              </w:rPr>
              <w:t>19.9%</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3" w:lineRule="exact"/>
              <w:textAlignment w:val="baseline"/>
              <w:rPr>
                <w:rFonts w:ascii="Arial" w:eastAsia="Arial" w:hAnsi="Arial"/>
                <w:b/>
                <w:color w:val="000000"/>
                <w:sz w:val="20"/>
              </w:rPr>
            </w:pPr>
            <w:r>
              <w:rPr>
                <w:rFonts w:ascii="Arial" w:eastAsia="Arial" w:hAnsi="Arial"/>
                <w:b/>
                <w:color w:val="000000"/>
                <w:sz w:val="20"/>
              </w:rPr>
              <w:t>22.0%</w:t>
            </w:r>
          </w:p>
        </w:tc>
      </w:tr>
      <w:tr w:rsidR="00835C42" w:rsidTr="000A03A3">
        <w:trPr>
          <w:trHeight w:hRule="exact" w:val="274"/>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4" w:lineRule="exact"/>
              <w:ind w:left="106"/>
              <w:textAlignment w:val="baseline"/>
              <w:rPr>
                <w:rFonts w:ascii="Arial" w:eastAsia="Arial" w:hAnsi="Arial"/>
                <w:color w:val="000000"/>
                <w:sz w:val="20"/>
              </w:rPr>
            </w:pPr>
            <w:r>
              <w:rPr>
                <w:rFonts w:ascii="Arial" w:eastAsia="Arial" w:hAnsi="Arial"/>
                <w:color w:val="000000"/>
                <w:sz w:val="20"/>
              </w:rPr>
              <w:t>85 and Older</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4" w:lineRule="exact"/>
              <w:ind w:right="110"/>
              <w:jc w:val="right"/>
              <w:textAlignment w:val="baseline"/>
              <w:rPr>
                <w:rFonts w:ascii="Arial" w:eastAsia="Arial" w:hAnsi="Arial"/>
                <w:color w:val="000000"/>
                <w:sz w:val="20"/>
              </w:rPr>
            </w:pPr>
            <w:r>
              <w:rPr>
                <w:rFonts w:ascii="Arial" w:eastAsia="Arial" w:hAnsi="Arial"/>
                <w:color w:val="000000"/>
                <w:sz w:val="20"/>
              </w:rPr>
              <w:t>162</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4" w:lineRule="exact"/>
              <w:ind w:right="115"/>
              <w:jc w:val="right"/>
              <w:textAlignment w:val="baseline"/>
              <w:rPr>
                <w:rFonts w:ascii="Arial" w:eastAsia="Arial" w:hAnsi="Arial"/>
                <w:color w:val="000000"/>
                <w:sz w:val="20"/>
              </w:rPr>
            </w:pPr>
            <w:r>
              <w:rPr>
                <w:rFonts w:ascii="Arial" w:eastAsia="Arial" w:hAnsi="Arial"/>
                <w:color w:val="000000"/>
                <w:sz w:val="20"/>
              </w:rPr>
              <w:t>117</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8" w:lineRule="exact"/>
              <w:ind w:right="106"/>
              <w:jc w:val="right"/>
              <w:textAlignment w:val="baseline"/>
              <w:rPr>
                <w:rFonts w:ascii="Arial" w:eastAsia="Arial" w:hAnsi="Arial"/>
                <w:b/>
                <w:color w:val="000000"/>
                <w:sz w:val="20"/>
              </w:rPr>
            </w:pPr>
            <w:r>
              <w:rPr>
                <w:rFonts w:ascii="Arial" w:eastAsia="Arial" w:hAnsi="Arial"/>
                <w:b/>
                <w:color w:val="000000"/>
                <w:sz w:val="20"/>
              </w:rPr>
              <w:t>279</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line="244" w:lineRule="exact"/>
              <w:textAlignment w:val="baseline"/>
              <w:rPr>
                <w:rFonts w:ascii="Arial" w:eastAsia="Arial" w:hAnsi="Arial"/>
                <w:color w:val="000000"/>
                <w:sz w:val="20"/>
              </w:rPr>
            </w:pPr>
            <w:r>
              <w:rPr>
                <w:rFonts w:ascii="Arial" w:eastAsia="Arial" w:hAnsi="Arial"/>
                <w:color w:val="000000"/>
                <w:sz w:val="20"/>
              </w:rPr>
              <w:t>18.7%</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line="244" w:lineRule="exact"/>
              <w:textAlignment w:val="baseline"/>
              <w:rPr>
                <w:rFonts w:ascii="Arial" w:eastAsia="Arial" w:hAnsi="Arial"/>
                <w:color w:val="000000"/>
                <w:sz w:val="20"/>
              </w:rPr>
            </w:pPr>
            <w:r>
              <w:rPr>
                <w:rFonts w:ascii="Arial" w:eastAsia="Arial" w:hAnsi="Arial"/>
                <w:color w:val="000000"/>
                <w:sz w:val="20"/>
              </w:rPr>
              <w:t>11.3%</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8" w:lineRule="exact"/>
              <w:textAlignment w:val="baseline"/>
              <w:rPr>
                <w:rFonts w:ascii="Arial" w:eastAsia="Arial" w:hAnsi="Arial"/>
                <w:b/>
                <w:color w:val="000000"/>
                <w:sz w:val="20"/>
              </w:rPr>
            </w:pPr>
            <w:r>
              <w:rPr>
                <w:rFonts w:ascii="Arial" w:eastAsia="Arial" w:hAnsi="Arial"/>
                <w:b/>
                <w:color w:val="000000"/>
                <w:sz w:val="20"/>
              </w:rPr>
              <w:t>14.7%</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7" w:lineRule="exact"/>
              <w:ind w:left="106"/>
              <w:textAlignment w:val="baseline"/>
              <w:rPr>
                <w:rFonts w:ascii="Arial" w:eastAsia="Arial" w:hAnsi="Arial"/>
                <w:b/>
                <w:color w:val="000000"/>
                <w:sz w:val="20"/>
              </w:rPr>
            </w:pPr>
            <w:r>
              <w:rPr>
                <w:rFonts w:ascii="Arial" w:eastAsia="Arial" w:hAnsi="Arial"/>
                <w:b/>
                <w:color w:val="000000"/>
                <w:sz w:val="20"/>
              </w:rPr>
              <w:t>Total</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7" w:lineRule="exact"/>
              <w:ind w:right="110"/>
              <w:jc w:val="right"/>
              <w:textAlignment w:val="baseline"/>
              <w:rPr>
                <w:rFonts w:ascii="Arial" w:eastAsia="Arial" w:hAnsi="Arial"/>
                <w:b/>
                <w:color w:val="000000"/>
                <w:sz w:val="20"/>
              </w:rPr>
            </w:pPr>
            <w:r>
              <w:rPr>
                <w:rFonts w:ascii="Arial" w:eastAsia="Arial" w:hAnsi="Arial"/>
                <w:b/>
                <w:color w:val="000000"/>
                <w:sz w:val="20"/>
              </w:rPr>
              <w:t>867</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7" w:lineRule="exact"/>
              <w:ind w:right="115"/>
              <w:jc w:val="right"/>
              <w:textAlignment w:val="baseline"/>
              <w:rPr>
                <w:rFonts w:ascii="Arial" w:eastAsia="Arial" w:hAnsi="Arial"/>
                <w:b/>
                <w:color w:val="000000"/>
                <w:sz w:val="20"/>
              </w:rPr>
            </w:pPr>
            <w:r>
              <w:rPr>
                <w:rFonts w:ascii="Arial" w:eastAsia="Arial" w:hAnsi="Arial"/>
                <w:b/>
                <w:color w:val="000000"/>
                <w:sz w:val="20"/>
              </w:rPr>
              <w:t>1,037</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7" w:lineRule="exact"/>
              <w:ind w:right="106"/>
              <w:jc w:val="right"/>
              <w:textAlignment w:val="baseline"/>
              <w:rPr>
                <w:rFonts w:ascii="Arial" w:eastAsia="Arial" w:hAnsi="Arial"/>
                <w:b/>
                <w:color w:val="000000"/>
                <w:sz w:val="20"/>
              </w:rPr>
            </w:pPr>
            <w:r>
              <w:rPr>
                <w:rFonts w:ascii="Arial" w:eastAsia="Arial" w:hAnsi="Arial"/>
                <w:b/>
                <w:color w:val="000000"/>
                <w:sz w:val="20"/>
              </w:rPr>
              <w:t>1,904</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7" w:lineRule="exact"/>
              <w:textAlignment w:val="baseline"/>
              <w:rPr>
                <w:rFonts w:ascii="Arial" w:eastAsia="Arial" w:hAnsi="Arial"/>
                <w:b/>
                <w:color w:val="000000"/>
                <w:sz w:val="20"/>
              </w:rPr>
            </w:pPr>
            <w:r>
              <w:rPr>
                <w:rFonts w:ascii="Arial" w:eastAsia="Arial" w:hAnsi="Arial"/>
                <w:b/>
                <w:color w:val="000000"/>
                <w:sz w:val="20"/>
              </w:rPr>
              <w:t>100.0%</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7" w:lineRule="exact"/>
              <w:textAlignment w:val="baseline"/>
              <w:rPr>
                <w:rFonts w:ascii="Arial" w:eastAsia="Arial" w:hAnsi="Arial"/>
                <w:b/>
                <w:color w:val="000000"/>
                <w:sz w:val="20"/>
              </w:rPr>
            </w:pPr>
            <w:r>
              <w:rPr>
                <w:rFonts w:ascii="Arial" w:eastAsia="Arial" w:hAnsi="Arial"/>
                <w:b/>
                <w:color w:val="000000"/>
                <w:sz w:val="20"/>
              </w:rPr>
              <w:t>100.0%</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7" w:lineRule="exact"/>
              <w:textAlignment w:val="baseline"/>
              <w:rPr>
                <w:rFonts w:ascii="Arial" w:eastAsia="Arial" w:hAnsi="Arial"/>
                <w:b/>
                <w:color w:val="000000"/>
                <w:sz w:val="20"/>
              </w:rPr>
            </w:pPr>
            <w:r>
              <w:rPr>
                <w:rFonts w:ascii="Arial" w:eastAsia="Arial" w:hAnsi="Arial"/>
                <w:b/>
                <w:color w:val="000000"/>
                <w:sz w:val="20"/>
              </w:rPr>
              <w:t>100.0%</w:t>
            </w:r>
          </w:p>
        </w:tc>
      </w:tr>
      <w:tr w:rsidR="00835C42" w:rsidTr="000A03A3">
        <w:trPr>
          <w:trHeight w:hRule="exact" w:val="528"/>
          <w:jc w:val="center"/>
        </w:trPr>
        <w:tc>
          <w:tcPr>
            <w:tcW w:w="1483" w:type="dxa"/>
            <w:tcBorders>
              <w:top w:val="single" w:sz="5" w:space="0" w:color="000000"/>
              <w:left w:val="single" w:sz="5" w:space="0" w:color="000000"/>
              <w:bottom w:val="single" w:sz="5" w:space="0" w:color="000000"/>
              <w:right w:val="single" w:sz="5" w:space="0" w:color="000000"/>
            </w:tcBorders>
          </w:tcPr>
          <w:p w:rsidR="0097090D" w:rsidRDefault="003122F4" w:rsidP="002879E7">
            <w:pPr>
              <w:tabs>
                <w:tab w:val="left" w:pos="504"/>
                <w:tab w:val="right" w:pos="1368"/>
              </w:tabs>
              <w:spacing w:before="69" w:line="229" w:lineRule="exact"/>
              <w:ind w:left="72"/>
              <w:textAlignment w:val="baseline"/>
              <w:rPr>
                <w:rFonts w:ascii="Arial" w:eastAsia="Arial" w:hAnsi="Arial"/>
                <w:b/>
                <w:color w:val="000000"/>
                <w:sz w:val="20"/>
              </w:rPr>
            </w:pPr>
            <w:r>
              <w:rPr>
                <w:rFonts w:ascii="Arial" w:eastAsia="Arial" w:hAnsi="Arial"/>
                <w:b/>
                <w:color w:val="000000"/>
                <w:sz w:val="20"/>
              </w:rPr>
              <w:t>%</w:t>
            </w:r>
            <w:r>
              <w:rPr>
                <w:rFonts w:ascii="Arial" w:eastAsia="Arial" w:hAnsi="Arial"/>
                <w:b/>
                <w:color w:val="000000"/>
                <w:sz w:val="20"/>
              </w:rPr>
              <w:tab/>
              <w:t>of</w:t>
            </w:r>
            <w:r>
              <w:rPr>
                <w:rFonts w:ascii="Arial" w:eastAsia="Arial" w:hAnsi="Arial"/>
                <w:b/>
                <w:color w:val="000000"/>
                <w:sz w:val="20"/>
              </w:rPr>
              <w:tab/>
              <w:t>Total</w:t>
            </w:r>
          </w:p>
          <w:p w:rsidR="0097090D" w:rsidRDefault="003122F4" w:rsidP="002879E7">
            <w:pPr>
              <w:spacing w:before="2" w:line="218" w:lineRule="exact"/>
              <w:ind w:left="72"/>
              <w:textAlignment w:val="baseline"/>
              <w:rPr>
                <w:rFonts w:ascii="Arial" w:eastAsia="Arial" w:hAnsi="Arial"/>
                <w:b/>
                <w:color w:val="000000"/>
                <w:sz w:val="20"/>
              </w:rPr>
            </w:pPr>
            <w:r>
              <w:rPr>
                <w:rFonts w:ascii="Arial" w:eastAsia="Arial" w:hAnsi="Arial"/>
                <w:b/>
                <w:color w:val="000000"/>
                <w:sz w:val="20"/>
              </w:rPr>
              <w:t>Patients</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300" w:line="218" w:lineRule="exact"/>
              <w:ind w:right="110"/>
              <w:jc w:val="right"/>
              <w:textAlignment w:val="baseline"/>
              <w:rPr>
                <w:rFonts w:ascii="Arial" w:eastAsia="Arial" w:hAnsi="Arial"/>
                <w:b/>
                <w:color w:val="000000"/>
                <w:sz w:val="20"/>
              </w:rPr>
            </w:pPr>
            <w:r>
              <w:rPr>
                <w:rFonts w:ascii="Arial" w:eastAsia="Arial" w:hAnsi="Arial"/>
                <w:b/>
                <w:color w:val="000000"/>
                <w:sz w:val="20"/>
              </w:rPr>
              <w:t>45.5%</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300" w:line="218" w:lineRule="exact"/>
              <w:ind w:right="115"/>
              <w:jc w:val="right"/>
              <w:textAlignment w:val="baseline"/>
              <w:rPr>
                <w:rFonts w:ascii="Arial" w:eastAsia="Arial" w:hAnsi="Arial"/>
                <w:b/>
                <w:color w:val="000000"/>
                <w:sz w:val="20"/>
              </w:rPr>
            </w:pPr>
            <w:r>
              <w:rPr>
                <w:rFonts w:ascii="Arial" w:eastAsia="Arial" w:hAnsi="Arial"/>
                <w:b/>
                <w:color w:val="000000"/>
                <w:sz w:val="20"/>
              </w:rPr>
              <w:t>54.5%</w:t>
            </w:r>
          </w:p>
        </w:tc>
        <w:tc>
          <w:tcPr>
            <w:tcW w:w="1176"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300" w:line="218" w:lineRule="exact"/>
              <w:ind w:right="106"/>
              <w:jc w:val="right"/>
              <w:textAlignment w:val="baseline"/>
              <w:rPr>
                <w:rFonts w:ascii="Arial" w:eastAsia="Arial" w:hAnsi="Arial"/>
                <w:b/>
                <w:color w:val="000000"/>
                <w:sz w:val="20"/>
              </w:rPr>
            </w:pPr>
            <w:r>
              <w:rPr>
                <w:rFonts w:ascii="Arial" w:eastAsia="Arial" w:hAnsi="Arial"/>
                <w:b/>
                <w:color w:val="000000"/>
                <w:sz w:val="20"/>
              </w:rPr>
              <w:t>100.0%</w:t>
            </w:r>
          </w:p>
        </w:tc>
        <w:tc>
          <w:tcPr>
            <w:tcW w:w="3312" w:type="dxa"/>
            <w:gridSpan w:val="3"/>
            <w:tcBorders>
              <w:top w:val="single" w:sz="5" w:space="0" w:color="000000"/>
              <w:left w:val="single" w:sz="5" w:space="0" w:color="000000"/>
              <w:bottom w:val="single" w:sz="5" w:space="0" w:color="000000"/>
              <w:right w:val="single" w:sz="5" w:space="0" w:color="000000"/>
            </w:tcBorders>
            <w:shd w:val="clear" w:color="BEBEBE" w:fill="BEBEBE"/>
          </w:tcPr>
          <w:p w:rsidR="0097090D" w:rsidRDefault="003122F4" w:rsidP="002879E7">
            <w:pPr>
              <w:textAlignment w:val="baseline"/>
              <w:rPr>
                <w:rFonts w:ascii="Arial" w:eastAsia="Arial" w:hAnsi="Arial"/>
                <w:color w:val="000000"/>
              </w:rPr>
            </w:pPr>
            <w:r>
              <w:rPr>
                <w:rFonts w:ascii="Arial" w:eastAsia="Arial" w:hAnsi="Arial"/>
                <w:color w:val="000000"/>
              </w:rPr>
              <w:t xml:space="preserve"> </w:t>
            </w:r>
          </w:p>
        </w:tc>
      </w:tr>
      <w:tr w:rsidR="00835C42" w:rsidTr="000A03A3">
        <w:trPr>
          <w:trHeight w:hRule="exact" w:val="518"/>
          <w:jc w:val="center"/>
        </w:trPr>
        <w:tc>
          <w:tcPr>
            <w:tcW w:w="8333"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line="249" w:lineRule="exact"/>
              <w:ind w:left="72"/>
              <w:textAlignment w:val="baseline"/>
              <w:rPr>
                <w:rFonts w:ascii="Arial" w:eastAsia="Arial" w:hAnsi="Arial"/>
                <w:color w:val="000000"/>
                <w:sz w:val="20"/>
              </w:rPr>
            </w:pPr>
            <w:r>
              <w:rPr>
                <w:rFonts w:ascii="Arial" w:eastAsia="Arial" w:hAnsi="Arial"/>
                <w:color w:val="000000"/>
                <w:sz w:val="20"/>
              </w:rPr>
              <w:t>Source: Fairlawn Rehabilitation Hospital Internal Data.</w:t>
            </w:r>
          </w:p>
          <w:p w:rsidR="0097090D" w:rsidRDefault="003122F4" w:rsidP="002879E7">
            <w:pPr>
              <w:spacing w:line="242" w:lineRule="exact"/>
              <w:ind w:left="72"/>
              <w:textAlignment w:val="baseline"/>
              <w:rPr>
                <w:rFonts w:ascii="Arial" w:eastAsia="Arial" w:hAnsi="Arial"/>
                <w:color w:val="000000"/>
                <w:sz w:val="20"/>
              </w:rPr>
            </w:pPr>
            <w:r>
              <w:rPr>
                <w:rFonts w:ascii="Arial" w:eastAsia="Arial" w:hAnsi="Arial"/>
                <w:color w:val="000000"/>
                <w:sz w:val="20"/>
              </w:rPr>
              <w:t>Note: Percentage totals may not equal 100.0% due to rounding.</w:t>
            </w:r>
          </w:p>
        </w:tc>
      </w:tr>
    </w:tbl>
    <w:p w:rsidR="001035A8" w:rsidRDefault="001035A8" w:rsidP="000F2758">
      <w:pPr>
        <w:spacing w:after="240"/>
        <w:rPr>
          <w:color w:val="000000"/>
          <w:szCs w:val="24"/>
        </w:rPr>
      </w:pPr>
    </w:p>
    <w:tbl>
      <w:tblPr>
        <w:tblW w:w="0" w:type="auto"/>
        <w:jc w:val="center"/>
        <w:tblLayout w:type="fixed"/>
        <w:tblCellMar>
          <w:left w:w="0" w:type="dxa"/>
          <w:right w:w="0" w:type="dxa"/>
        </w:tblCellMar>
        <w:tblLook w:val="04A0" w:firstRow="1" w:lastRow="0" w:firstColumn="1" w:lastColumn="0" w:noHBand="0" w:noVBand="1"/>
      </w:tblPr>
      <w:tblGrid>
        <w:gridCol w:w="1483"/>
        <w:gridCol w:w="1181"/>
        <w:gridCol w:w="1181"/>
        <w:gridCol w:w="1176"/>
        <w:gridCol w:w="1104"/>
        <w:gridCol w:w="1099"/>
        <w:gridCol w:w="1109"/>
      </w:tblGrid>
      <w:tr w:rsidR="00835C42" w:rsidTr="000A03A3">
        <w:trPr>
          <w:trHeight w:hRule="exact" w:val="1056"/>
          <w:jc w:val="center"/>
        </w:trPr>
        <w:tc>
          <w:tcPr>
            <w:tcW w:w="8333"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line="260" w:lineRule="exact"/>
              <w:ind w:left="72"/>
              <w:jc w:val="center"/>
              <w:textAlignment w:val="baseline"/>
              <w:rPr>
                <w:rFonts w:ascii="Arial" w:eastAsia="Arial" w:hAnsi="Arial"/>
                <w:b/>
                <w:color w:val="000000"/>
                <w:sz w:val="20"/>
              </w:rPr>
            </w:pPr>
            <w:r>
              <w:rPr>
                <w:rFonts w:ascii="Arial" w:eastAsia="Arial" w:hAnsi="Arial"/>
                <w:b/>
                <w:color w:val="000000"/>
                <w:sz w:val="20"/>
              </w:rPr>
              <w:t xml:space="preserve">Table 2.3 </w:t>
            </w:r>
            <w:r>
              <w:rPr>
                <w:rFonts w:ascii="Arial" w:eastAsia="Arial" w:hAnsi="Arial"/>
                <w:b/>
                <w:color w:val="000000"/>
                <w:sz w:val="20"/>
              </w:rPr>
              <w:br/>
              <w:t xml:space="preserve">Fairlawn Rehabilitation Hospital </w:t>
            </w:r>
            <w:r>
              <w:rPr>
                <w:rFonts w:ascii="Arial" w:eastAsia="Arial" w:hAnsi="Arial"/>
                <w:b/>
                <w:color w:val="000000"/>
                <w:sz w:val="20"/>
              </w:rPr>
              <w:br/>
              <w:t xml:space="preserve">Admissions by Patient Age </w:t>
            </w:r>
            <w:r>
              <w:rPr>
                <w:rFonts w:ascii="Arial" w:eastAsia="Arial" w:hAnsi="Arial"/>
                <w:b/>
                <w:color w:val="000000"/>
                <w:sz w:val="20"/>
              </w:rPr>
              <w:br/>
              <w:t>February 2021 – January 2022</w:t>
            </w:r>
          </w:p>
        </w:tc>
      </w:tr>
      <w:tr w:rsidR="00835C42" w:rsidTr="000A03A3">
        <w:trPr>
          <w:trHeight w:hRule="exact" w:val="931"/>
          <w:jc w:val="center"/>
        </w:trPr>
        <w:tc>
          <w:tcPr>
            <w:tcW w:w="1483"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71" w:line="225" w:lineRule="exact"/>
              <w:ind w:left="108"/>
              <w:textAlignment w:val="baseline"/>
              <w:rPr>
                <w:rFonts w:ascii="Arial" w:eastAsia="Arial" w:hAnsi="Arial"/>
                <w:b/>
                <w:color w:val="000000"/>
                <w:sz w:val="20"/>
              </w:rPr>
            </w:pPr>
            <w:r>
              <w:rPr>
                <w:rFonts w:ascii="Arial" w:eastAsia="Arial" w:hAnsi="Arial"/>
                <w:b/>
                <w:color w:val="000000"/>
                <w:sz w:val="20"/>
              </w:rPr>
              <w:t>Age Group in Years</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71" w:line="225" w:lineRule="exact"/>
              <w:ind w:left="288"/>
              <w:jc w:val="right"/>
              <w:textAlignment w:val="baseline"/>
              <w:rPr>
                <w:rFonts w:ascii="Arial" w:eastAsia="Arial" w:hAnsi="Arial"/>
                <w:b/>
                <w:color w:val="000000"/>
                <w:sz w:val="20"/>
              </w:rPr>
            </w:pPr>
            <w:r>
              <w:rPr>
                <w:rFonts w:ascii="Arial" w:eastAsia="Arial" w:hAnsi="Arial"/>
                <w:b/>
                <w:color w:val="000000"/>
                <w:sz w:val="20"/>
              </w:rPr>
              <w:t>Female Patients</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71" w:line="225" w:lineRule="exact"/>
              <w:ind w:left="288"/>
              <w:jc w:val="right"/>
              <w:textAlignment w:val="baseline"/>
              <w:rPr>
                <w:rFonts w:ascii="Arial" w:eastAsia="Arial" w:hAnsi="Arial"/>
                <w:b/>
                <w:color w:val="000000"/>
                <w:sz w:val="20"/>
              </w:rPr>
            </w:pPr>
            <w:r>
              <w:rPr>
                <w:rFonts w:ascii="Arial" w:eastAsia="Arial" w:hAnsi="Arial"/>
                <w:b/>
                <w:color w:val="000000"/>
                <w:sz w:val="20"/>
              </w:rPr>
              <w:t>Male Patients</w:t>
            </w:r>
          </w:p>
        </w:tc>
        <w:tc>
          <w:tcPr>
            <w:tcW w:w="1176"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73" w:line="229" w:lineRule="exact"/>
              <w:ind w:right="72"/>
              <w:jc w:val="right"/>
              <w:textAlignment w:val="baseline"/>
              <w:rPr>
                <w:rFonts w:ascii="Arial" w:eastAsia="Arial" w:hAnsi="Arial"/>
                <w:b/>
                <w:color w:val="000000"/>
                <w:sz w:val="20"/>
              </w:rPr>
            </w:pPr>
            <w:r>
              <w:rPr>
                <w:rFonts w:ascii="Arial" w:eastAsia="Arial" w:hAnsi="Arial"/>
                <w:b/>
                <w:color w:val="000000"/>
                <w:sz w:val="20"/>
              </w:rPr>
              <w:t>All</w:t>
            </w:r>
          </w:p>
          <w:p w:rsidR="0097090D" w:rsidRDefault="003122F4" w:rsidP="002879E7">
            <w:pPr>
              <w:spacing w:before="1" w:line="218" w:lineRule="exact"/>
              <w:ind w:right="72"/>
              <w:jc w:val="right"/>
              <w:textAlignment w:val="baseline"/>
              <w:rPr>
                <w:rFonts w:ascii="Arial" w:eastAsia="Arial" w:hAnsi="Arial"/>
                <w:b/>
                <w:color w:val="000000"/>
                <w:sz w:val="20"/>
              </w:rPr>
            </w:pPr>
            <w:r>
              <w:rPr>
                <w:rFonts w:ascii="Arial" w:eastAsia="Arial" w:hAnsi="Arial"/>
                <w:b/>
                <w:color w:val="000000"/>
                <w:sz w:val="20"/>
              </w:rPr>
              <w:t>Patients</w:t>
            </w:r>
          </w:p>
        </w:tc>
        <w:tc>
          <w:tcPr>
            <w:tcW w:w="1104"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41" w:line="226" w:lineRule="exact"/>
              <w:ind w:left="288"/>
              <w:jc w:val="right"/>
              <w:textAlignment w:val="baseline"/>
              <w:rPr>
                <w:rFonts w:ascii="Arial" w:eastAsia="Arial" w:hAnsi="Arial"/>
                <w:b/>
                <w:color w:val="000000"/>
                <w:sz w:val="20"/>
              </w:rPr>
            </w:pPr>
            <w:r>
              <w:rPr>
                <w:rFonts w:ascii="Arial" w:eastAsia="Arial" w:hAnsi="Arial"/>
                <w:b/>
                <w:color w:val="000000"/>
                <w:sz w:val="20"/>
              </w:rPr>
              <w:t>Female % of Total</w:t>
            </w:r>
          </w:p>
        </w:tc>
        <w:tc>
          <w:tcPr>
            <w:tcW w:w="1099"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471" w:line="225" w:lineRule="exact"/>
              <w:ind w:left="288" w:firstLine="72"/>
              <w:textAlignment w:val="baseline"/>
              <w:rPr>
                <w:rFonts w:ascii="Arial" w:eastAsia="Arial" w:hAnsi="Arial"/>
                <w:b/>
                <w:color w:val="000000"/>
                <w:sz w:val="20"/>
              </w:rPr>
            </w:pPr>
            <w:r>
              <w:rPr>
                <w:rFonts w:ascii="Arial" w:eastAsia="Arial" w:hAnsi="Arial"/>
                <w:b/>
                <w:color w:val="000000"/>
                <w:sz w:val="20"/>
              </w:rPr>
              <w:t>Male % of Total</w:t>
            </w:r>
          </w:p>
        </w:tc>
        <w:tc>
          <w:tcPr>
            <w:tcW w:w="1109"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line="229" w:lineRule="exact"/>
              <w:ind w:right="108"/>
              <w:jc w:val="right"/>
              <w:textAlignment w:val="baseline"/>
              <w:rPr>
                <w:rFonts w:ascii="Arial" w:eastAsia="Arial" w:hAnsi="Arial"/>
                <w:b/>
                <w:color w:val="000000"/>
                <w:sz w:val="20"/>
              </w:rPr>
            </w:pPr>
            <w:r>
              <w:rPr>
                <w:rFonts w:ascii="Arial" w:eastAsia="Arial" w:hAnsi="Arial"/>
                <w:b/>
                <w:color w:val="000000"/>
                <w:sz w:val="20"/>
              </w:rPr>
              <w:t>All</w:t>
            </w:r>
          </w:p>
          <w:p w:rsidR="0097090D" w:rsidRDefault="003122F4" w:rsidP="002879E7">
            <w:pPr>
              <w:spacing w:before="1" w:line="229" w:lineRule="exact"/>
              <w:ind w:right="108"/>
              <w:jc w:val="right"/>
              <w:textAlignment w:val="baseline"/>
              <w:rPr>
                <w:rFonts w:ascii="Arial" w:eastAsia="Arial" w:hAnsi="Arial"/>
                <w:b/>
                <w:color w:val="000000"/>
                <w:sz w:val="20"/>
              </w:rPr>
            </w:pPr>
            <w:r>
              <w:rPr>
                <w:rFonts w:ascii="Arial" w:eastAsia="Arial" w:hAnsi="Arial"/>
                <w:b/>
                <w:color w:val="000000"/>
                <w:sz w:val="20"/>
              </w:rPr>
              <w:t>Patient</w:t>
            </w:r>
          </w:p>
          <w:p w:rsidR="0097090D" w:rsidRDefault="003122F4" w:rsidP="002879E7">
            <w:pPr>
              <w:tabs>
                <w:tab w:val="right" w:pos="1008"/>
              </w:tabs>
              <w:spacing w:line="225" w:lineRule="exact"/>
              <w:ind w:left="432"/>
              <w:jc w:val="right"/>
              <w:textAlignment w:val="baseline"/>
              <w:rPr>
                <w:rFonts w:ascii="Arial" w:eastAsia="Arial" w:hAnsi="Arial"/>
                <w:b/>
                <w:color w:val="000000"/>
                <w:sz w:val="20"/>
              </w:rPr>
            </w:pPr>
            <w:r>
              <w:rPr>
                <w:rFonts w:ascii="Arial" w:eastAsia="Arial" w:hAnsi="Arial"/>
                <w:b/>
                <w:color w:val="000000"/>
                <w:sz w:val="20"/>
              </w:rPr>
              <w:t>%</w:t>
            </w:r>
            <w:r>
              <w:rPr>
                <w:rFonts w:ascii="Arial" w:eastAsia="Arial" w:hAnsi="Arial"/>
                <w:b/>
                <w:color w:val="000000"/>
                <w:sz w:val="20"/>
              </w:rPr>
              <w:tab/>
              <w:t xml:space="preserve">of </w:t>
            </w:r>
            <w:r>
              <w:rPr>
                <w:rFonts w:ascii="Arial" w:eastAsia="Arial" w:hAnsi="Arial"/>
                <w:b/>
                <w:color w:val="000000"/>
                <w:sz w:val="20"/>
              </w:rPr>
              <w:br/>
              <w:t>Total</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left="106"/>
              <w:textAlignment w:val="baseline"/>
              <w:rPr>
                <w:rFonts w:ascii="Arial" w:eastAsia="Arial" w:hAnsi="Arial"/>
                <w:color w:val="000000"/>
                <w:sz w:val="20"/>
              </w:rPr>
            </w:pPr>
            <w:r>
              <w:rPr>
                <w:rFonts w:ascii="Arial" w:eastAsia="Arial" w:hAnsi="Arial"/>
                <w:color w:val="000000"/>
                <w:sz w:val="20"/>
              </w:rPr>
              <w:t>0 to 34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right="110"/>
              <w:jc w:val="right"/>
              <w:textAlignment w:val="baseline"/>
              <w:rPr>
                <w:rFonts w:ascii="Arial" w:eastAsia="Arial" w:hAnsi="Arial"/>
                <w:color w:val="000000"/>
                <w:sz w:val="20"/>
              </w:rPr>
            </w:pPr>
            <w:r>
              <w:rPr>
                <w:rFonts w:ascii="Arial" w:eastAsia="Arial" w:hAnsi="Arial"/>
                <w:color w:val="000000"/>
                <w:sz w:val="20"/>
              </w:rPr>
              <w:t>22</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right="115"/>
              <w:jc w:val="right"/>
              <w:textAlignment w:val="baseline"/>
              <w:rPr>
                <w:rFonts w:ascii="Arial" w:eastAsia="Arial" w:hAnsi="Arial"/>
                <w:color w:val="000000"/>
                <w:sz w:val="20"/>
              </w:rPr>
            </w:pPr>
            <w:r>
              <w:rPr>
                <w:rFonts w:ascii="Arial" w:eastAsia="Arial" w:hAnsi="Arial"/>
                <w:color w:val="000000"/>
                <w:sz w:val="20"/>
              </w:rPr>
              <w:t>41</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3" w:lineRule="exact"/>
              <w:ind w:right="106"/>
              <w:jc w:val="right"/>
              <w:textAlignment w:val="baseline"/>
              <w:rPr>
                <w:rFonts w:ascii="Arial" w:eastAsia="Arial" w:hAnsi="Arial"/>
                <w:b/>
                <w:color w:val="000000"/>
                <w:sz w:val="20"/>
              </w:rPr>
            </w:pPr>
            <w:r>
              <w:rPr>
                <w:rFonts w:ascii="Arial" w:eastAsia="Arial" w:hAnsi="Arial"/>
                <w:b/>
                <w:color w:val="000000"/>
                <w:sz w:val="20"/>
              </w:rPr>
              <w:t>63</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8" w:lineRule="exact"/>
              <w:textAlignment w:val="baseline"/>
              <w:rPr>
                <w:rFonts w:ascii="Arial" w:eastAsia="Arial" w:hAnsi="Arial"/>
                <w:color w:val="000000"/>
                <w:sz w:val="20"/>
              </w:rPr>
            </w:pPr>
            <w:r>
              <w:rPr>
                <w:rFonts w:ascii="Arial" w:eastAsia="Arial" w:hAnsi="Arial"/>
                <w:color w:val="000000"/>
                <w:sz w:val="20"/>
              </w:rPr>
              <w:t>2.6%</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8" w:lineRule="exact"/>
              <w:textAlignment w:val="baseline"/>
              <w:rPr>
                <w:rFonts w:ascii="Arial" w:eastAsia="Arial" w:hAnsi="Arial"/>
                <w:color w:val="000000"/>
                <w:sz w:val="20"/>
              </w:rPr>
            </w:pPr>
            <w:r>
              <w:rPr>
                <w:rFonts w:ascii="Arial" w:eastAsia="Arial" w:hAnsi="Arial"/>
                <w:color w:val="000000"/>
                <w:sz w:val="20"/>
              </w:rPr>
              <w:t>4.0%</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3" w:lineRule="exact"/>
              <w:textAlignment w:val="baseline"/>
              <w:rPr>
                <w:rFonts w:ascii="Arial" w:eastAsia="Arial" w:hAnsi="Arial"/>
                <w:b/>
                <w:color w:val="000000"/>
                <w:sz w:val="20"/>
              </w:rPr>
            </w:pPr>
            <w:r>
              <w:rPr>
                <w:rFonts w:ascii="Arial" w:eastAsia="Arial" w:hAnsi="Arial"/>
                <w:b/>
                <w:color w:val="000000"/>
                <w:sz w:val="20"/>
              </w:rPr>
              <w:t>3.4%</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22" w:lineRule="exact"/>
              <w:ind w:left="106"/>
              <w:textAlignment w:val="baseline"/>
              <w:rPr>
                <w:rFonts w:ascii="Arial" w:eastAsia="Arial" w:hAnsi="Arial"/>
                <w:color w:val="000000"/>
                <w:sz w:val="20"/>
              </w:rPr>
            </w:pPr>
            <w:r>
              <w:rPr>
                <w:rFonts w:ascii="Arial" w:eastAsia="Arial" w:hAnsi="Arial"/>
                <w:color w:val="000000"/>
                <w:sz w:val="20"/>
              </w:rPr>
              <w:t>35 to 49</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22" w:lineRule="exact"/>
              <w:ind w:right="110"/>
              <w:jc w:val="right"/>
              <w:textAlignment w:val="baseline"/>
              <w:rPr>
                <w:rFonts w:ascii="Arial" w:eastAsia="Arial" w:hAnsi="Arial"/>
                <w:color w:val="000000"/>
                <w:sz w:val="20"/>
              </w:rPr>
            </w:pPr>
            <w:r>
              <w:rPr>
                <w:rFonts w:ascii="Arial" w:eastAsia="Arial" w:hAnsi="Arial"/>
                <w:color w:val="000000"/>
                <w:sz w:val="20"/>
              </w:rPr>
              <w:t>62</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22" w:lineRule="exact"/>
              <w:ind w:right="115"/>
              <w:jc w:val="right"/>
              <w:textAlignment w:val="baseline"/>
              <w:rPr>
                <w:rFonts w:ascii="Arial" w:eastAsia="Arial" w:hAnsi="Arial"/>
                <w:color w:val="000000"/>
                <w:sz w:val="20"/>
              </w:rPr>
            </w:pPr>
            <w:r>
              <w:rPr>
                <w:rFonts w:ascii="Arial" w:eastAsia="Arial" w:hAnsi="Arial"/>
                <w:color w:val="000000"/>
                <w:sz w:val="20"/>
              </w:rPr>
              <w:t>81</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7" w:lineRule="exact"/>
              <w:ind w:right="106"/>
              <w:jc w:val="right"/>
              <w:textAlignment w:val="baseline"/>
              <w:rPr>
                <w:rFonts w:ascii="Arial" w:eastAsia="Arial" w:hAnsi="Arial"/>
                <w:b/>
                <w:color w:val="000000"/>
                <w:sz w:val="20"/>
              </w:rPr>
            </w:pPr>
            <w:r>
              <w:rPr>
                <w:rFonts w:ascii="Arial" w:eastAsia="Arial" w:hAnsi="Arial"/>
                <w:b/>
                <w:color w:val="000000"/>
                <w:sz w:val="20"/>
              </w:rPr>
              <w:t>143</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22" w:lineRule="exact"/>
              <w:textAlignment w:val="baseline"/>
              <w:rPr>
                <w:rFonts w:ascii="Arial" w:eastAsia="Arial" w:hAnsi="Arial"/>
                <w:color w:val="000000"/>
                <w:sz w:val="20"/>
              </w:rPr>
            </w:pPr>
            <w:r>
              <w:rPr>
                <w:rFonts w:ascii="Arial" w:eastAsia="Arial" w:hAnsi="Arial"/>
                <w:color w:val="000000"/>
                <w:sz w:val="20"/>
              </w:rPr>
              <w:t>7.3%</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22" w:lineRule="exact"/>
              <w:textAlignment w:val="baseline"/>
              <w:rPr>
                <w:rFonts w:ascii="Arial" w:eastAsia="Arial" w:hAnsi="Arial"/>
                <w:color w:val="000000"/>
                <w:sz w:val="20"/>
              </w:rPr>
            </w:pPr>
            <w:r>
              <w:rPr>
                <w:rFonts w:ascii="Arial" w:eastAsia="Arial" w:hAnsi="Arial"/>
                <w:color w:val="000000"/>
                <w:sz w:val="20"/>
              </w:rPr>
              <w:t>7.9%</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7" w:lineRule="exact"/>
              <w:textAlignment w:val="baseline"/>
              <w:rPr>
                <w:rFonts w:ascii="Arial" w:eastAsia="Arial" w:hAnsi="Arial"/>
                <w:b/>
                <w:color w:val="000000"/>
                <w:sz w:val="20"/>
              </w:rPr>
            </w:pPr>
            <w:r>
              <w:rPr>
                <w:rFonts w:ascii="Arial" w:eastAsia="Arial" w:hAnsi="Arial"/>
                <w:b/>
                <w:color w:val="000000"/>
                <w:sz w:val="20"/>
              </w:rPr>
              <w:t>7.6%</w:t>
            </w:r>
          </w:p>
        </w:tc>
      </w:tr>
      <w:tr w:rsidR="00835C42" w:rsidTr="000A03A3">
        <w:trPr>
          <w:trHeight w:hRule="exact" w:val="273"/>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left="106"/>
              <w:textAlignment w:val="baseline"/>
              <w:rPr>
                <w:rFonts w:ascii="Arial" w:eastAsia="Arial" w:hAnsi="Arial"/>
                <w:color w:val="000000"/>
                <w:sz w:val="20"/>
              </w:rPr>
            </w:pPr>
            <w:r>
              <w:rPr>
                <w:rFonts w:ascii="Arial" w:eastAsia="Arial" w:hAnsi="Arial"/>
                <w:color w:val="000000"/>
                <w:sz w:val="20"/>
              </w:rPr>
              <w:t>50 to 64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right="110"/>
              <w:jc w:val="right"/>
              <w:textAlignment w:val="baseline"/>
              <w:rPr>
                <w:rFonts w:ascii="Arial" w:eastAsia="Arial" w:hAnsi="Arial"/>
                <w:color w:val="000000"/>
                <w:sz w:val="20"/>
              </w:rPr>
            </w:pPr>
            <w:r>
              <w:rPr>
                <w:rFonts w:ascii="Arial" w:eastAsia="Arial" w:hAnsi="Arial"/>
                <w:color w:val="000000"/>
                <w:sz w:val="20"/>
              </w:rPr>
              <w:t>211</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right="115"/>
              <w:jc w:val="right"/>
              <w:textAlignment w:val="baseline"/>
              <w:rPr>
                <w:rFonts w:ascii="Arial" w:eastAsia="Arial" w:hAnsi="Arial"/>
                <w:color w:val="000000"/>
                <w:sz w:val="20"/>
              </w:rPr>
            </w:pPr>
            <w:r>
              <w:rPr>
                <w:rFonts w:ascii="Arial" w:eastAsia="Arial" w:hAnsi="Arial"/>
                <w:color w:val="000000"/>
                <w:sz w:val="20"/>
              </w:rPr>
              <w:t>280</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18" w:lineRule="exact"/>
              <w:ind w:right="106"/>
              <w:jc w:val="right"/>
              <w:textAlignment w:val="baseline"/>
              <w:rPr>
                <w:rFonts w:ascii="Arial" w:eastAsia="Arial" w:hAnsi="Arial"/>
                <w:b/>
                <w:color w:val="000000"/>
                <w:sz w:val="20"/>
              </w:rPr>
            </w:pPr>
            <w:r>
              <w:rPr>
                <w:rFonts w:ascii="Arial" w:eastAsia="Arial" w:hAnsi="Arial"/>
                <w:b/>
                <w:color w:val="000000"/>
                <w:sz w:val="20"/>
              </w:rPr>
              <w:t>491</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line="235" w:lineRule="exact"/>
              <w:textAlignment w:val="baseline"/>
              <w:rPr>
                <w:rFonts w:ascii="Arial" w:eastAsia="Arial" w:hAnsi="Arial"/>
                <w:color w:val="000000"/>
                <w:sz w:val="20"/>
              </w:rPr>
            </w:pPr>
            <w:r>
              <w:rPr>
                <w:rFonts w:ascii="Arial" w:eastAsia="Arial" w:hAnsi="Arial"/>
                <w:color w:val="000000"/>
                <w:sz w:val="20"/>
              </w:rPr>
              <w:t>24.9%</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line="235" w:lineRule="exact"/>
              <w:textAlignment w:val="baseline"/>
              <w:rPr>
                <w:rFonts w:ascii="Arial" w:eastAsia="Arial" w:hAnsi="Arial"/>
                <w:color w:val="000000"/>
                <w:sz w:val="20"/>
              </w:rPr>
            </w:pPr>
            <w:r>
              <w:rPr>
                <w:rFonts w:ascii="Arial" w:eastAsia="Arial" w:hAnsi="Arial"/>
                <w:color w:val="000000"/>
                <w:sz w:val="20"/>
              </w:rPr>
              <w:t>27.3%</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18" w:lineRule="exact"/>
              <w:textAlignment w:val="baseline"/>
              <w:rPr>
                <w:rFonts w:ascii="Arial" w:eastAsia="Arial" w:hAnsi="Arial"/>
                <w:b/>
                <w:color w:val="000000"/>
                <w:sz w:val="20"/>
              </w:rPr>
            </w:pPr>
            <w:r>
              <w:rPr>
                <w:rFonts w:ascii="Arial" w:eastAsia="Arial" w:hAnsi="Arial"/>
                <w:b/>
                <w:color w:val="000000"/>
                <w:sz w:val="20"/>
              </w:rPr>
              <w:t>26.2%</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9" w:lineRule="exact"/>
              <w:ind w:left="106"/>
              <w:textAlignment w:val="baseline"/>
              <w:rPr>
                <w:rFonts w:ascii="Arial" w:eastAsia="Arial" w:hAnsi="Arial"/>
                <w:color w:val="000000"/>
                <w:sz w:val="20"/>
              </w:rPr>
            </w:pPr>
            <w:r>
              <w:rPr>
                <w:rFonts w:ascii="Arial" w:eastAsia="Arial" w:hAnsi="Arial"/>
                <w:color w:val="000000"/>
                <w:sz w:val="20"/>
              </w:rPr>
              <w:t>65 to 74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9" w:lineRule="exact"/>
              <w:ind w:right="110"/>
              <w:jc w:val="right"/>
              <w:textAlignment w:val="baseline"/>
              <w:rPr>
                <w:rFonts w:ascii="Arial" w:eastAsia="Arial" w:hAnsi="Arial"/>
                <w:color w:val="000000"/>
                <w:sz w:val="20"/>
              </w:rPr>
            </w:pPr>
            <w:r>
              <w:rPr>
                <w:rFonts w:ascii="Arial" w:eastAsia="Arial" w:hAnsi="Arial"/>
                <w:color w:val="000000"/>
                <w:sz w:val="20"/>
              </w:rPr>
              <w:t>218</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9" w:lineRule="exact"/>
              <w:ind w:right="115"/>
              <w:jc w:val="right"/>
              <w:textAlignment w:val="baseline"/>
              <w:rPr>
                <w:rFonts w:ascii="Arial" w:eastAsia="Arial" w:hAnsi="Arial"/>
                <w:color w:val="000000"/>
                <w:sz w:val="20"/>
              </w:rPr>
            </w:pPr>
            <w:r>
              <w:rPr>
                <w:rFonts w:ascii="Arial" w:eastAsia="Arial" w:hAnsi="Arial"/>
                <w:color w:val="000000"/>
                <w:sz w:val="20"/>
              </w:rPr>
              <w:t>296</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18" w:lineRule="exact"/>
              <w:ind w:right="106"/>
              <w:jc w:val="right"/>
              <w:textAlignment w:val="baseline"/>
              <w:rPr>
                <w:rFonts w:ascii="Arial" w:eastAsia="Arial" w:hAnsi="Arial"/>
                <w:b/>
                <w:color w:val="000000"/>
                <w:sz w:val="20"/>
              </w:rPr>
            </w:pPr>
            <w:r>
              <w:rPr>
                <w:rFonts w:ascii="Arial" w:eastAsia="Arial" w:hAnsi="Arial"/>
                <w:b/>
                <w:color w:val="000000"/>
                <w:sz w:val="20"/>
              </w:rPr>
              <w:t>514</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line="239" w:lineRule="exact"/>
              <w:textAlignment w:val="baseline"/>
              <w:rPr>
                <w:rFonts w:ascii="Arial" w:eastAsia="Arial" w:hAnsi="Arial"/>
                <w:color w:val="000000"/>
                <w:sz w:val="20"/>
              </w:rPr>
            </w:pPr>
            <w:r>
              <w:rPr>
                <w:rFonts w:ascii="Arial" w:eastAsia="Arial" w:hAnsi="Arial"/>
                <w:color w:val="000000"/>
                <w:sz w:val="20"/>
              </w:rPr>
              <w:t>25.8%</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line="239" w:lineRule="exact"/>
              <w:textAlignment w:val="baseline"/>
              <w:rPr>
                <w:rFonts w:ascii="Arial" w:eastAsia="Arial" w:hAnsi="Arial"/>
                <w:color w:val="000000"/>
                <w:sz w:val="20"/>
              </w:rPr>
            </w:pPr>
            <w:r>
              <w:rPr>
                <w:rFonts w:ascii="Arial" w:eastAsia="Arial" w:hAnsi="Arial"/>
                <w:color w:val="000000"/>
                <w:sz w:val="20"/>
              </w:rPr>
              <w:t>28.9%</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18" w:lineRule="exact"/>
              <w:textAlignment w:val="baseline"/>
              <w:rPr>
                <w:rFonts w:ascii="Arial" w:eastAsia="Arial" w:hAnsi="Arial"/>
                <w:b/>
                <w:color w:val="000000"/>
                <w:sz w:val="20"/>
              </w:rPr>
            </w:pPr>
            <w:r>
              <w:rPr>
                <w:rFonts w:ascii="Arial" w:eastAsia="Arial" w:hAnsi="Arial"/>
                <w:b/>
                <w:color w:val="000000"/>
                <w:sz w:val="20"/>
              </w:rPr>
              <w:t>27.5%</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left="106"/>
              <w:textAlignment w:val="baseline"/>
              <w:rPr>
                <w:rFonts w:ascii="Arial" w:eastAsia="Arial" w:hAnsi="Arial"/>
                <w:color w:val="000000"/>
                <w:sz w:val="20"/>
              </w:rPr>
            </w:pPr>
            <w:r>
              <w:rPr>
                <w:rFonts w:ascii="Arial" w:eastAsia="Arial" w:hAnsi="Arial"/>
                <w:color w:val="000000"/>
                <w:sz w:val="20"/>
              </w:rPr>
              <w:t>75 to 84</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right="110"/>
              <w:jc w:val="right"/>
              <w:textAlignment w:val="baseline"/>
              <w:rPr>
                <w:rFonts w:ascii="Arial" w:eastAsia="Arial" w:hAnsi="Arial"/>
                <w:color w:val="000000"/>
                <w:sz w:val="20"/>
              </w:rPr>
            </w:pPr>
            <w:r>
              <w:rPr>
                <w:rFonts w:ascii="Arial" w:eastAsia="Arial" w:hAnsi="Arial"/>
                <w:color w:val="000000"/>
                <w:sz w:val="20"/>
              </w:rPr>
              <w:t>200</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right="115"/>
              <w:jc w:val="right"/>
              <w:textAlignment w:val="baseline"/>
              <w:rPr>
                <w:rFonts w:ascii="Arial" w:eastAsia="Arial" w:hAnsi="Arial"/>
                <w:color w:val="000000"/>
                <w:sz w:val="20"/>
              </w:rPr>
            </w:pPr>
            <w:r>
              <w:rPr>
                <w:rFonts w:ascii="Arial" w:eastAsia="Arial" w:hAnsi="Arial"/>
                <w:color w:val="000000"/>
                <w:sz w:val="20"/>
              </w:rPr>
              <w:t>218</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3" w:lineRule="exact"/>
              <w:ind w:right="106"/>
              <w:jc w:val="right"/>
              <w:textAlignment w:val="baseline"/>
              <w:rPr>
                <w:rFonts w:ascii="Arial" w:eastAsia="Arial" w:hAnsi="Arial"/>
                <w:b/>
                <w:color w:val="000000"/>
                <w:sz w:val="20"/>
              </w:rPr>
            </w:pPr>
            <w:r>
              <w:rPr>
                <w:rFonts w:ascii="Arial" w:eastAsia="Arial" w:hAnsi="Arial"/>
                <w:b/>
                <w:color w:val="000000"/>
                <w:sz w:val="20"/>
              </w:rPr>
              <w:t>418</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8" w:lineRule="exact"/>
              <w:textAlignment w:val="baseline"/>
              <w:rPr>
                <w:rFonts w:ascii="Arial" w:eastAsia="Arial" w:hAnsi="Arial"/>
                <w:color w:val="000000"/>
                <w:sz w:val="20"/>
              </w:rPr>
            </w:pPr>
            <w:r>
              <w:rPr>
                <w:rFonts w:ascii="Arial" w:eastAsia="Arial" w:hAnsi="Arial"/>
                <w:color w:val="000000"/>
                <w:sz w:val="20"/>
              </w:rPr>
              <w:t>23.6%</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18" w:lineRule="exact"/>
              <w:textAlignment w:val="baseline"/>
              <w:rPr>
                <w:rFonts w:ascii="Arial" w:eastAsia="Arial" w:hAnsi="Arial"/>
                <w:color w:val="000000"/>
                <w:sz w:val="20"/>
              </w:rPr>
            </w:pPr>
            <w:r>
              <w:rPr>
                <w:rFonts w:ascii="Arial" w:eastAsia="Arial" w:hAnsi="Arial"/>
                <w:color w:val="000000"/>
                <w:sz w:val="20"/>
              </w:rPr>
              <w:t>21.3%</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3" w:lineRule="exact"/>
              <w:textAlignment w:val="baseline"/>
              <w:rPr>
                <w:rFonts w:ascii="Arial" w:eastAsia="Arial" w:hAnsi="Arial"/>
                <w:b/>
                <w:color w:val="000000"/>
                <w:sz w:val="20"/>
              </w:rPr>
            </w:pPr>
            <w:r>
              <w:rPr>
                <w:rFonts w:ascii="Arial" w:eastAsia="Arial" w:hAnsi="Arial"/>
                <w:b/>
                <w:color w:val="000000"/>
                <w:sz w:val="20"/>
              </w:rPr>
              <w:t>22.4%</w:t>
            </w:r>
          </w:p>
        </w:tc>
      </w:tr>
      <w:tr w:rsidR="00835C42" w:rsidTr="000A03A3">
        <w:trPr>
          <w:trHeight w:hRule="exact" w:val="269"/>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22" w:lineRule="exact"/>
              <w:ind w:left="106"/>
              <w:textAlignment w:val="baseline"/>
              <w:rPr>
                <w:rFonts w:ascii="Arial" w:eastAsia="Arial" w:hAnsi="Arial"/>
                <w:color w:val="000000"/>
                <w:sz w:val="20"/>
              </w:rPr>
            </w:pPr>
            <w:r>
              <w:rPr>
                <w:rFonts w:ascii="Arial" w:eastAsia="Arial" w:hAnsi="Arial"/>
                <w:color w:val="000000"/>
                <w:sz w:val="20"/>
              </w:rPr>
              <w:t>85 and Older</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22" w:lineRule="exact"/>
              <w:ind w:right="110"/>
              <w:jc w:val="right"/>
              <w:textAlignment w:val="baseline"/>
              <w:rPr>
                <w:rFonts w:ascii="Arial" w:eastAsia="Arial" w:hAnsi="Arial"/>
                <w:color w:val="000000"/>
                <w:sz w:val="20"/>
              </w:rPr>
            </w:pPr>
            <w:r>
              <w:rPr>
                <w:rFonts w:ascii="Arial" w:eastAsia="Arial" w:hAnsi="Arial"/>
                <w:color w:val="000000"/>
                <w:sz w:val="20"/>
              </w:rPr>
              <w:t>133</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22" w:lineRule="exact"/>
              <w:ind w:right="115"/>
              <w:jc w:val="right"/>
              <w:textAlignment w:val="baseline"/>
              <w:rPr>
                <w:rFonts w:ascii="Arial" w:eastAsia="Arial" w:hAnsi="Arial"/>
                <w:color w:val="000000"/>
                <w:sz w:val="20"/>
              </w:rPr>
            </w:pPr>
            <w:r>
              <w:rPr>
                <w:rFonts w:ascii="Arial" w:eastAsia="Arial" w:hAnsi="Arial"/>
                <w:color w:val="000000"/>
                <w:sz w:val="20"/>
              </w:rPr>
              <w:t>109</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7" w:lineRule="exact"/>
              <w:ind w:right="106"/>
              <w:jc w:val="right"/>
              <w:textAlignment w:val="baseline"/>
              <w:rPr>
                <w:rFonts w:ascii="Arial" w:eastAsia="Arial" w:hAnsi="Arial"/>
                <w:b/>
                <w:color w:val="000000"/>
                <w:sz w:val="20"/>
              </w:rPr>
            </w:pPr>
            <w:r>
              <w:rPr>
                <w:rFonts w:ascii="Arial" w:eastAsia="Arial" w:hAnsi="Arial"/>
                <w:b/>
                <w:color w:val="000000"/>
                <w:sz w:val="20"/>
              </w:rPr>
              <w:t>242</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22" w:lineRule="exact"/>
              <w:textAlignment w:val="baseline"/>
              <w:rPr>
                <w:rFonts w:ascii="Arial" w:eastAsia="Arial" w:hAnsi="Arial"/>
                <w:color w:val="000000"/>
                <w:sz w:val="20"/>
              </w:rPr>
            </w:pPr>
            <w:r>
              <w:rPr>
                <w:rFonts w:ascii="Arial" w:eastAsia="Arial" w:hAnsi="Arial"/>
                <w:color w:val="000000"/>
                <w:sz w:val="20"/>
              </w:rPr>
              <w:t>15.7%</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6" w:line="222" w:lineRule="exact"/>
              <w:textAlignment w:val="baseline"/>
              <w:rPr>
                <w:rFonts w:ascii="Arial" w:eastAsia="Arial" w:hAnsi="Arial"/>
                <w:color w:val="000000"/>
                <w:sz w:val="20"/>
              </w:rPr>
            </w:pPr>
            <w:r>
              <w:rPr>
                <w:rFonts w:ascii="Arial" w:eastAsia="Arial" w:hAnsi="Arial"/>
                <w:color w:val="000000"/>
                <w:sz w:val="20"/>
              </w:rPr>
              <w:t>10.6%</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27" w:lineRule="exact"/>
              <w:textAlignment w:val="baseline"/>
              <w:rPr>
                <w:rFonts w:ascii="Arial" w:eastAsia="Arial" w:hAnsi="Arial"/>
                <w:b/>
                <w:color w:val="000000"/>
                <w:sz w:val="20"/>
              </w:rPr>
            </w:pPr>
            <w:r>
              <w:rPr>
                <w:rFonts w:ascii="Arial" w:eastAsia="Arial" w:hAnsi="Arial"/>
                <w:b/>
                <w:color w:val="000000"/>
                <w:sz w:val="20"/>
              </w:rPr>
              <w:t>12.9%</w:t>
            </w:r>
          </w:p>
        </w:tc>
      </w:tr>
      <w:tr w:rsidR="00835C42" w:rsidTr="000A03A3">
        <w:trPr>
          <w:trHeight w:hRule="exact" w:val="273"/>
          <w:jc w:val="center"/>
        </w:trPr>
        <w:tc>
          <w:tcPr>
            <w:tcW w:w="148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18" w:lineRule="exact"/>
              <w:ind w:left="106"/>
              <w:textAlignment w:val="baseline"/>
              <w:rPr>
                <w:rFonts w:ascii="Arial" w:eastAsia="Arial" w:hAnsi="Arial"/>
                <w:b/>
                <w:color w:val="000000"/>
                <w:sz w:val="20"/>
              </w:rPr>
            </w:pPr>
            <w:r>
              <w:rPr>
                <w:rFonts w:ascii="Arial" w:eastAsia="Arial" w:hAnsi="Arial"/>
                <w:b/>
                <w:color w:val="000000"/>
                <w:sz w:val="20"/>
              </w:rPr>
              <w:t>Total</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18" w:lineRule="exact"/>
              <w:ind w:right="110"/>
              <w:jc w:val="right"/>
              <w:textAlignment w:val="baseline"/>
              <w:rPr>
                <w:rFonts w:ascii="Arial" w:eastAsia="Arial" w:hAnsi="Arial"/>
                <w:b/>
                <w:color w:val="000000"/>
                <w:sz w:val="20"/>
              </w:rPr>
            </w:pPr>
            <w:r>
              <w:rPr>
                <w:rFonts w:ascii="Arial" w:eastAsia="Arial" w:hAnsi="Arial"/>
                <w:b/>
                <w:color w:val="000000"/>
                <w:sz w:val="20"/>
              </w:rPr>
              <w:t>846</w:t>
            </w:r>
          </w:p>
        </w:tc>
        <w:tc>
          <w:tcPr>
            <w:tcW w:w="118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18" w:lineRule="exact"/>
              <w:ind w:right="115"/>
              <w:jc w:val="right"/>
              <w:textAlignment w:val="baseline"/>
              <w:rPr>
                <w:rFonts w:ascii="Arial" w:eastAsia="Arial" w:hAnsi="Arial"/>
                <w:b/>
                <w:color w:val="000000"/>
                <w:sz w:val="20"/>
              </w:rPr>
            </w:pPr>
            <w:r>
              <w:rPr>
                <w:rFonts w:ascii="Arial" w:eastAsia="Arial" w:hAnsi="Arial"/>
                <w:b/>
                <w:color w:val="000000"/>
                <w:sz w:val="20"/>
              </w:rPr>
              <w:t>1,025</w:t>
            </w:r>
          </w:p>
        </w:tc>
        <w:tc>
          <w:tcPr>
            <w:tcW w:w="117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18" w:lineRule="exact"/>
              <w:ind w:right="106"/>
              <w:jc w:val="right"/>
              <w:textAlignment w:val="baseline"/>
              <w:rPr>
                <w:rFonts w:ascii="Arial" w:eastAsia="Arial" w:hAnsi="Arial"/>
                <w:b/>
                <w:color w:val="000000"/>
                <w:sz w:val="20"/>
              </w:rPr>
            </w:pPr>
            <w:r>
              <w:rPr>
                <w:rFonts w:ascii="Arial" w:eastAsia="Arial" w:hAnsi="Arial"/>
                <w:b/>
                <w:color w:val="000000"/>
                <w:sz w:val="20"/>
              </w:rPr>
              <w:t>1,871</w:t>
            </w:r>
          </w:p>
        </w:tc>
        <w:tc>
          <w:tcPr>
            <w:tcW w:w="110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18" w:lineRule="exact"/>
              <w:textAlignment w:val="baseline"/>
              <w:rPr>
                <w:rFonts w:ascii="Arial" w:eastAsia="Arial" w:hAnsi="Arial"/>
                <w:b/>
                <w:color w:val="000000"/>
                <w:sz w:val="20"/>
              </w:rPr>
            </w:pPr>
            <w:r>
              <w:rPr>
                <w:rFonts w:ascii="Arial" w:eastAsia="Arial" w:hAnsi="Arial"/>
                <w:b/>
                <w:color w:val="000000"/>
                <w:sz w:val="20"/>
              </w:rPr>
              <w:t>100.0%</w:t>
            </w:r>
          </w:p>
        </w:tc>
        <w:tc>
          <w:tcPr>
            <w:tcW w:w="109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18" w:lineRule="exact"/>
              <w:textAlignment w:val="baseline"/>
              <w:rPr>
                <w:rFonts w:ascii="Arial" w:eastAsia="Arial" w:hAnsi="Arial"/>
                <w:b/>
                <w:color w:val="000000"/>
                <w:sz w:val="20"/>
              </w:rPr>
            </w:pPr>
            <w:r>
              <w:rPr>
                <w:rFonts w:ascii="Arial" w:eastAsia="Arial" w:hAnsi="Arial"/>
                <w:b/>
                <w:color w:val="000000"/>
                <w:sz w:val="20"/>
              </w:rPr>
              <w:t>100.0%</w:t>
            </w:r>
          </w:p>
        </w:tc>
        <w:tc>
          <w:tcPr>
            <w:tcW w:w="110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before="41" w:line="218" w:lineRule="exact"/>
              <w:textAlignment w:val="baseline"/>
              <w:rPr>
                <w:rFonts w:ascii="Arial" w:eastAsia="Arial" w:hAnsi="Arial"/>
                <w:b/>
                <w:color w:val="000000"/>
                <w:sz w:val="20"/>
              </w:rPr>
            </w:pPr>
            <w:r>
              <w:rPr>
                <w:rFonts w:ascii="Arial" w:eastAsia="Arial" w:hAnsi="Arial"/>
                <w:b/>
                <w:color w:val="000000"/>
                <w:sz w:val="20"/>
              </w:rPr>
              <w:t>100.0%</w:t>
            </w:r>
          </w:p>
        </w:tc>
      </w:tr>
      <w:tr w:rsidR="00835C42" w:rsidTr="000A03A3">
        <w:trPr>
          <w:trHeight w:hRule="exact" w:val="528"/>
          <w:jc w:val="center"/>
        </w:trPr>
        <w:tc>
          <w:tcPr>
            <w:tcW w:w="1483" w:type="dxa"/>
            <w:tcBorders>
              <w:top w:val="single" w:sz="5" w:space="0" w:color="000000"/>
              <w:left w:val="single" w:sz="5" w:space="0" w:color="000000"/>
              <w:bottom w:val="single" w:sz="5" w:space="0" w:color="000000"/>
              <w:right w:val="single" w:sz="5" w:space="0" w:color="000000"/>
            </w:tcBorders>
          </w:tcPr>
          <w:p w:rsidR="0097090D" w:rsidRDefault="003122F4" w:rsidP="002879E7">
            <w:pPr>
              <w:tabs>
                <w:tab w:val="left" w:pos="504"/>
                <w:tab w:val="right" w:pos="1368"/>
              </w:tabs>
              <w:spacing w:before="70" w:line="229" w:lineRule="exact"/>
              <w:ind w:left="72"/>
              <w:textAlignment w:val="baseline"/>
              <w:rPr>
                <w:rFonts w:ascii="Arial" w:eastAsia="Arial" w:hAnsi="Arial"/>
                <w:b/>
                <w:color w:val="000000"/>
                <w:sz w:val="20"/>
              </w:rPr>
            </w:pPr>
            <w:r>
              <w:rPr>
                <w:rFonts w:ascii="Arial" w:eastAsia="Arial" w:hAnsi="Arial"/>
                <w:b/>
                <w:color w:val="000000"/>
                <w:sz w:val="20"/>
              </w:rPr>
              <w:t>%</w:t>
            </w:r>
            <w:r>
              <w:rPr>
                <w:rFonts w:ascii="Arial" w:eastAsia="Arial" w:hAnsi="Arial"/>
                <w:b/>
                <w:color w:val="000000"/>
                <w:sz w:val="20"/>
              </w:rPr>
              <w:tab/>
              <w:t>of</w:t>
            </w:r>
            <w:r>
              <w:rPr>
                <w:rFonts w:ascii="Arial" w:eastAsia="Arial" w:hAnsi="Arial"/>
                <w:b/>
                <w:color w:val="000000"/>
                <w:sz w:val="20"/>
              </w:rPr>
              <w:tab/>
              <w:t>Total</w:t>
            </w:r>
          </w:p>
          <w:p w:rsidR="0097090D" w:rsidRDefault="003122F4" w:rsidP="002879E7">
            <w:pPr>
              <w:spacing w:before="1" w:line="218" w:lineRule="exact"/>
              <w:ind w:left="72"/>
              <w:textAlignment w:val="baseline"/>
              <w:rPr>
                <w:rFonts w:ascii="Arial" w:eastAsia="Arial" w:hAnsi="Arial"/>
                <w:b/>
                <w:color w:val="000000"/>
                <w:sz w:val="20"/>
              </w:rPr>
            </w:pPr>
            <w:r>
              <w:rPr>
                <w:rFonts w:ascii="Arial" w:eastAsia="Arial" w:hAnsi="Arial"/>
                <w:b/>
                <w:color w:val="000000"/>
                <w:sz w:val="20"/>
              </w:rPr>
              <w:t>Patients</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300" w:line="218" w:lineRule="exact"/>
              <w:ind w:right="110"/>
              <w:jc w:val="right"/>
              <w:textAlignment w:val="baseline"/>
              <w:rPr>
                <w:rFonts w:ascii="Arial" w:eastAsia="Arial" w:hAnsi="Arial"/>
                <w:b/>
                <w:color w:val="000000"/>
                <w:sz w:val="20"/>
              </w:rPr>
            </w:pPr>
            <w:r>
              <w:rPr>
                <w:rFonts w:ascii="Arial" w:eastAsia="Arial" w:hAnsi="Arial"/>
                <w:b/>
                <w:color w:val="000000"/>
                <w:sz w:val="20"/>
              </w:rPr>
              <w:t>45.2%</w:t>
            </w:r>
          </w:p>
        </w:tc>
        <w:tc>
          <w:tcPr>
            <w:tcW w:w="1181"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300" w:line="218" w:lineRule="exact"/>
              <w:ind w:right="115"/>
              <w:jc w:val="right"/>
              <w:textAlignment w:val="baseline"/>
              <w:rPr>
                <w:rFonts w:ascii="Arial" w:eastAsia="Arial" w:hAnsi="Arial"/>
                <w:b/>
                <w:color w:val="000000"/>
                <w:sz w:val="20"/>
              </w:rPr>
            </w:pPr>
            <w:r>
              <w:rPr>
                <w:rFonts w:ascii="Arial" w:eastAsia="Arial" w:hAnsi="Arial"/>
                <w:b/>
                <w:color w:val="000000"/>
                <w:sz w:val="20"/>
              </w:rPr>
              <w:t>54.8%</w:t>
            </w:r>
          </w:p>
        </w:tc>
        <w:tc>
          <w:tcPr>
            <w:tcW w:w="1176"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300" w:line="218" w:lineRule="exact"/>
              <w:ind w:right="106"/>
              <w:jc w:val="right"/>
              <w:textAlignment w:val="baseline"/>
              <w:rPr>
                <w:rFonts w:ascii="Arial" w:eastAsia="Arial" w:hAnsi="Arial"/>
                <w:b/>
                <w:color w:val="000000"/>
                <w:sz w:val="20"/>
              </w:rPr>
            </w:pPr>
            <w:r>
              <w:rPr>
                <w:rFonts w:ascii="Arial" w:eastAsia="Arial" w:hAnsi="Arial"/>
                <w:b/>
                <w:color w:val="000000"/>
                <w:sz w:val="20"/>
              </w:rPr>
              <w:t>100.0%</w:t>
            </w:r>
          </w:p>
        </w:tc>
        <w:tc>
          <w:tcPr>
            <w:tcW w:w="3312" w:type="dxa"/>
            <w:gridSpan w:val="3"/>
            <w:tcBorders>
              <w:top w:val="single" w:sz="5" w:space="0" w:color="000000"/>
              <w:left w:val="single" w:sz="5" w:space="0" w:color="000000"/>
              <w:bottom w:val="single" w:sz="5" w:space="0" w:color="000000"/>
              <w:right w:val="single" w:sz="5" w:space="0" w:color="000000"/>
            </w:tcBorders>
            <w:shd w:val="clear" w:color="BEBEBE" w:fill="BEBEBE"/>
          </w:tcPr>
          <w:p w:rsidR="0097090D" w:rsidRDefault="003122F4" w:rsidP="002879E7">
            <w:pPr>
              <w:textAlignment w:val="baseline"/>
              <w:rPr>
                <w:rFonts w:ascii="Arial" w:eastAsia="Arial" w:hAnsi="Arial"/>
                <w:color w:val="000000"/>
              </w:rPr>
            </w:pPr>
            <w:r>
              <w:rPr>
                <w:rFonts w:ascii="Arial" w:eastAsia="Arial" w:hAnsi="Arial"/>
                <w:color w:val="000000"/>
              </w:rPr>
              <w:t xml:space="preserve"> </w:t>
            </w:r>
          </w:p>
        </w:tc>
      </w:tr>
      <w:tr w:rsidR="00835C42" w:rsidTr="000A03A3">
        <w:trPr>
          <w:trHeight w:hRule="exact" w:val="519"/>
          <w:jc w:val="center"/>
        </w:trPr>
        <w:tc>
          <w:tcPr>
            <w:tcW w:w="8333"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line="249" w:lineRule="exact"/>
              <w:ind w:left="72"/>
              <w:textAlignment w:val="baseline"/>
              <w:rPr>
                <w:rFonts w:ascii="Arial" w:eastAsia="Arial" w:hAnsi="Arial"/>
                <w:color w:val="000000"/>
                <w:sz w:val="20"/>
              </w:rPr>
            </w:pPr>
            <w:r>
              <w:rPr>
                <w:rFonts w:ascii="Arial" w:eastAsia="Arial" w:hAnsi="Arial"/>
                <w:color w:val="000000"/>
                <w:sz w:val="20"/>
              </w:rPr>
              <w:t>Source: Fairlawn Rehabilitation Hospital Internal Data.</w:t>
            </w:r>
          </w:p>
          <w:p w:rsidR="0097090D" w:rsidRDefault="003122F4" w:rsidP="002879E7">
            <w:pPr>
              <w:spacing w:before="1" w:line="242" w:lineRule="exact"/>
              <w:ind w:left="72"/>
              <w:textAlignment w:val="baseline"/>
              <w:rPr>
                <w:rFonts w:ascii="Arial" w:eastAsia="Arial" w:hAnsi="Arial"/>
                <w:color w:val="000000"/>
                <w:sz w:val="20"/>
              </w:rPr>
            </w:pPr>
            <w:r>
              <w:rPr>
                <w:rFonts w:ascii="Arial" w:eastAsia="Arial" w:hAnsi="Arial"/>
                <w:color w:val="000000"/>
                <w:sz w:val="20"/>
              </w:rPr>
              <w:t>Note: Percentage totals may not equal 100.0% due to rounding.</w:t>
            </w:r>
          </w:p>
        </w:tc>
      </w:tr>
    </w:tbl>
    <w:p w:rsidR="009E55C9" w:rsidRDefault="009E55C9" w:rsidP="000F2758">
      <w:pPr>
        <w:spacing w:after="240"/>
        <w:rPr>
          <w:color w:val="000000"/>
          <w:szCs w:val="24"/>
        </w:rPr>
      </w:pPr>
    </w:p>
    <w:p w:rsidR="0097090D" w:rsidRPr="0097090D" w:rsidRDefault="003122F4" w:rsidP="0097090D">
      <w:pPr>
        <w:spacing w:after="240"/>
        <w:rPr>
          <w:rFonts w:eastAsia="Times New Roman"/>
          <w:color w:val="0000FF"/>
        </w:rPr>
      </w:pPr>
      <w:r>
        <w:rPr>
          <w:rFonts w:eastAsia="Times New Roman"/>
          <w:color w:val="000000"/>
        </w:rPr>
        <w:t xml:space="preserve">The </w:t>
      </w:r>
      <w:proofErr w:type="gramStart"/>
      <w:r>
        <w:rPr>
          <w:rFonts w:eastAsia="Times New Roman"/>
          <w:color w:val="000000"/>
        </w:rPr>
        <w:t>vast majority</w:t>
      </w:r>
      <w:proofErr w:type="gramEnd"/>
      <w:r>
        <w:rPr>
          <w:rFonts w:eastAsia="Times New Roman"/>
          <w:color w:val="000000"/>
        </w:rPr>
        <w:t xml:space="preserve"> of the Applicant’s patients (89.8%) are ages 50 years and older, and approximately two-thirds (64.6%) of the Applicant’s patients are ages 65 and older. As such, </w:t>
      </w:r>
      <w:proofErr w:type="gramStart"/>
      <w:r>
        <w:rPr>
          <w:rFonts w:eastAsia="Times New Roman"/>
          <w:color w:val="000000"/>
        </w:rPr>
        <w:t>the majority of</w:t>
      </w:r>
      <w:proofErr w:type="gramEnd"/>
      <w:r>
        <w:rPr>
          <w:rFonts w:eastAsia="Times New Roman"/>
          <w:color w:val="000000"/>
        </w:rPr>
        <w:t xml:space="preserve"> the Applicant’s patients are enrolled in the Medicare program, either through the traditional Medicare Fee-For-Service (“FFS”) program or Medicare Advantage. Nationally, IRFs care for an older patient population, with the Medicare Payment Advisory Commission </w:t>
      </w:r>
      <w:r w:rsidRPr="0097090D">
        <w:rPr>
          <w:rFonts w:eastAsia="Times New Roman"/>
          <w:color w:val="000000"/>
        </w:rPr>
        <w:lastRenderedPageBreak/>
        <w:t>(“</w:t>
      </w:r>
      <w:proofErr w:type="spellStart"/>
      <w:r w:rsidRPr="0097090D">
        <w:rPr>
          <w:rFonts w:eastAsia="Times New Roman"/>
          <w:color w:val="000000"/>
        </w:rPr>
        <w:t>MedPAC</w:t>
      </w:r>
      <w:proofErr w:type="spellEnd"/>
      <w:r w:rsidRPr="0097090D">
        <w:rPr>
          <w:rFonts w:eastAsia="Times New Roman"/>
          <w:color w:val="000000"/>
        </w:rPr>
        <w:t>”) reporting that in 2019, on average, the traditional Medicare (“FFS”) program accounted for about</w:t>
      </w:r>
      <w:r>
        <w:rPr>
          <w:rFonts w:eastAsia="Times New Roman"/>
          <w:color w:val="000000"/>
        </w:rPr>
        <w:t xml:space="preserve"> 58 percent of IRF discharges.</w:t>
      </w:r>
      <w:r>
        <w:rPr>
          <w:rStyle w:val="FootnoteReference"/>
          <w:rFonts w:eastAsia="Times New Roman"/>
          <w:color w:val="000000"/>
        </w:rPr>
        <w:footnoteReference w:id="6"/>
      </w:r>
    </w:p>
    <w:p w:rsidR="0097090D" w:rsidRPr="0097090D" w:rsidRDefault="003122F4" w:rsidP="0097090D">
      <w:pPr>
        <w:spacing w:after="240"/>
        <w:rPr>
          <w:rFonts w:eastAsia="Times New Roman"/>
          <w:color w:val="000000"/>
        </w:rPr>
      </w:pPr>
      <w:r w:rsidRPr="0097090D">
        <w:rPr>
          <w:rFonts w:eastAsia="Times New Roman"/>
          <w:color w:val="000000"/>
        </w:rPr>
        <w:t xml:space="preserve">The average age of the Applicant’s patients during the period from </w:t>
      </w:r>
      <w:proofErr w:type="spellStart"/>
      <w:r w:rsidRPr="0097090D">
        <w:rPr>
          <w:rFonts w:eastAsia="Times New Roman"/>
          <w:color w:val="000000"/>
        </w:rPr>
        <w:t>Februrary</w:t>
      </w:r>
      <w:proofErr w:type="spellEnd"/>
      <w:r w:rsidRPr="0097090D">
        <w:rPr>
          <w:rFonts w:eastAsia="Times New Roman"/>
          <w:color w:val="000000"/>
        </w:rPr>
        <w:t xml:space="preserve"> 1, 2019 through January 31, 2022 was 69, while the average age of its Medicare FFS patients was 74. For context, we note that the age distribution of the Applicant’s patients is consistent with the Patient Panel age distribution across Encompass Health’s affiliated hospitals’ patient panels, which is currently age 71 for all patients, and age</w:t>
      </w:r>
      <w:r>
        <w:rPr>
          <w:rFonts w:eastAsia="Times New Roman"/>
          <w:color w:val="000000"/>
        </w:rPr>
        <w:t xml:space="preserve"> 76 for Medicare FFS patients.</w:t>
      </w:r>
      <w:r>
        <w:rPr>
          <w:rStyle w:val="FootnoteReference"/>
          <w:rFonts w:eastAsia="Times New Roman"/>
          <w:color w:val="000000"/>
        </w:rPr>
        <w:footnoteReference w:id="7"/>
      </w:r>
    </w:p>
    <w:p w:rsidR="000A03A3" w:rsidRDefault="003122F4" w:rsidP="0097090D">
      <w:pPr>
        <w:spacing w:after="240"/>
        <w:rPr>
          <w:rFonts w:eastAsia="Times New Roman"/>
          <w:color w:val="000000"/>
        </w:rPr>
      </w:pPr>
      <w:r w:rsidRPr="0097090D">
        <w:rPr>
          <w:rFonts w:eastAsia="Times New Roman"/>
          <w:color w:val="000000"/>
        </w:rPr>
        <w:t xml:space="preserve">As with the patient origin profile, because the Proposed Project will not change Hospital’s licensed bed capacity or scope of services offered, the Applicant does not anticipate that the Proposed Project will </w:t>
      </w:r>
      <w:proofErr w:type="gramStart"/>
      <w:r w:rsidRPr="0097090D">
        <w:rPr>
          <w:rFonts w:eastAsia="Times New Roman"/>
          <w:color w:val="000000"/>
        </w:rPr>
        <w:t>have an effect upon</w:t>
      </w:r>
      <w:proofErr w:type="gramEnd"/>
      <w:r w:rsidRPr="0097090D">
        <w:rPr>
          <w:rFonts w:eastAsia="Times New Roman"/>
          <w:color w:val="000000"/>
        </w:rPr>
        <w:t xml:space="preserve"> the Patient Panel </w:t>
      </w:r>
      <w:r>
        <w:rPr>
          <w:rFonts w:eastAsia="Times New Roman"/>
          <w:color w:val="000000"/>
        </w:rPr>
        <w:t>distribution by age and gender.</w:t>
      </w:r>
    </w:p>
    <w:p w:rsidR="0097090D" w:rsidRPr="000A03A3" w:rsidRDefault="003122F4" w:rsidP="0097090D">
      <w:pPr>
        <w:spacing w:after="240"/>
        <w:rPr>
          <w:rFonts w:eastAsia="Times New Roman"/>
          <w:i/>
          <w:color w:val="000000"/>
          <w:u w:val="single"/>
        </w:rPr>
      </w:pPr>
      <w:r w:rsidRPr="000A03A3">
        <w:rPr>
          <w:rFonts w:eastAsia="Times New Roman"/>
          <w:i/>
          <w:color w:val="000000"/>
          <w:u w:val="single"/>
        </w:rPr>
        <w:t>Patients by Race and Ethnicity</w:t>
      </w:r>
    </w:p>
    <w:p w:rsidR="0097090D" w:rsidRDefault="003122F4" w:rsidP="0097090D">
      <w:pPr>
        <w:spacing w:after="240"/>
        <w:rPr>
          <w:color w:val="000000"/>
          <w:szCs w:val="24"/>
        </w:rPr>
      </w:pPr>
      <w:r w:rsidRPr="0097090D">
        <w:rPr>
          <w:rFonts w:eastAsia="Times New Roman"/>
          <w:color w:val="000000"/>
        </w:rPr>
        <w:t xml:space="preserve">As indicated below, the Applicant’s Patient Panel includes individuals representing </w:t>
      </w:r>
      <w:r>
        <w:rPr>
          <w:rFonts w:eastAsia="Times New Roman"/>
          <w:color w:val="000000"/>
        </w:rPr>
        <w:t>a mix of races and ethnicities.</w:t>
      </w:r>
      <w:r>
        <w:rPr>
          <w:rStyle w:val="FootnoteReference"/>
          <w:rFonts w:eastAsia="Times New Roman"/>
          <w:color w:val="000000"/>
        </w:rPr>
        <w:footnoteReference w:id="8"/>
      </w:r>
      <w:r w:rsidRPr="0097090D">
        <w:rPr>
          <w:rFonts w:eastAsia="Times New Roman"/>
          <w:color w:val="000000"/>
        </w:rPr>
        <w:t xml:space="preserve"> Race/ethnicity are self-reported, and 15.1% of the Applicant’s patients either chose not to report their race/ethnicity or identified in a manner that did not align with the categories listed below.</w:t>
      </w:r>
    </w:p>
    <w:tbl>
      <w:tblPr>
        <w:tblW w:w="0" w:type="auto"/>
        <w:tblInd w:w="20" w:type="dxa"/>
        <w:tblLayout w:type="fixed"/>
        <w:tblCellMar>
          <w:left w:w="0" w:type="dxa"/>
          <w:right w:w="0" w:type="dxa"/>
        </w:tblCellMar>
        <w:tblLook w:val="04A0" w:firstRow="1" w:lastRow="0" w:firstColumn="1" w:lastColumn="0" w:noHBand="0" w:noVBand="1"/>
      </w:tblPr>
      <w:tblGrid>
        <w:gridCol w:w="2645"/>
        <w:gridCol w:w="1253"/>
        <w:gridCol w:w="1252"/>
        <w:gridCol w:w="1258"/>
        <w:gridCol w:w="946"/>
        <w:gridCol w:w="940"/>
        <w:gridCol w:w="960"/>
      </w:tblGrid>
      <w:tr w:rsidR="00835C42" w:rsidTr="002879E7">
        <w:trPr>
          <w:trHeight w:hRule="exact" w:val="1051"/>
        </w:trPr>
        <w:tc>
          <w:tcPr>
            <w:tcW w:w="9254"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line="257" w:lineRule="exact"/>
              <w:jc w:val="center"/>
              <w:textAlignment w:val="baseline"/>
              <w:rPr>
                <w:rFonts w:ascii="Arial" w:eastAsia="Arial" w:hAnsi="Arial"/>
                <w:b/>
                <w:color w:val="000000"/>
                <w:sz w:val="20"/>
              </w:rPr>
            </w:pPr>
            <w:r>
              <w:rPr>
                <w:rFonts w:ascii="Arial" w:eastAsia="Arial" w:hAnsi="Arial"/>
                <w:b/>
                <w:color w:val="000000"/>
                <w:sz w:val="20"/>
              </w:rPr>
              <w:t xml:space="preserve">Table 3 </w:t>
            </w:r>
            <w:r>
              <w:rPr>
                <w:rFonts w:ascii="Arial" w:eastAsia="Arial" w:hAnsi="Arial"/>
                <w:b/>
                <w:color w:val="000000"/>
                <w:sz w:val="20"/>
              </w:rPr>
              <w:br/>
              <w:t xml:space="preserve">Fairlawn Rehabilitation Hospital </w:t>
            </w:r>
            <w:r>
              <w:rPr>
                <w:rFonts w:ascii="Arial" w:eastAsia="Arial" w:hAnsi="Arial"/>
                <w:b/>
                <w:color w:val="000000"/>
                <w:sz w:val="20"/>
              </w:rPr>
              <w:br/>
              <w:t xml:space="preserve">Admissions by Patient Race/Ethnicity </w:t>
            </w:r>
            <w:r>
              <w:rPr>
                <w:rFonts w:ascii="Arial" w:eastAsia="Arial" w:hAnsi="Arial"/>
                <w:b/>
                <w:color w:val="000000"/>
                <w:sz w:val="20"/>
              </w:rPr>
              <w:br/>
              <w:t>February 2019 – January 2022</w:t>
            </w:r>
          </w:p>
        </w:tc>
      </w:tr>
      <w:tr w:rsidR="00835C42" w:rsidTr="002879E7">
        <w:trPr>
          <w:trHeight w:hRule="exact" w:val="533"/>
        </w:trPr>
        <w:tc>
          <w:tcPr>
            <w:tcW w:w="2645"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301" w:line="227" w:lineRule="exact"/>
              <w:ind w:left="106"/>
              <w:textAlignment w:val="baseline"/>
              <w:rPr>
                <w:rFonts w:ascii="Arial" w:eastAsia="Arial" w:hAnsi="Arial"/>
                <w:b/>
                <w:color w:val="000000"/>
                <w:sz w:val="20"/>
              </w:rPr>
            </w:pPr>
            <w:r>
              <w:rPr>
                <w:rFonts w:ascii="Arial" w:eastAsia="Arial" w:hAnsi="Arial"/>
                <w:b/>
                <w:color w:val="000000"/>
                <w:sz w:val="20"/>
              </w:rPr>
              <w:t>Patient Race/Ethnicity</w:t>
            </w:r>
            <w:r>
              <w:rPr>
                <w:rStyle w:val="FootnoteReference"/>
                <w:rFonts w:ascii="Arial" w:eastAsia="Arial" w:hAnsi="Arial"/>
                <w:b/>
                <w:color w:val="000000"/>
                <w:sz w:val="20"/>
              </w:rPr>
              <w:footnoteReference w:id="9"/>
            </w:r>
          </w:p>
        </w:tc>
        <w:tc>
          <w:tcPr>
            <w:tcW w:w="1253"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before="41" w:line="229" w:lineRule="exact"/>
              <w:ind w:right="72"/>
              <w:jc w:val="right"/>
              <w:textAlignment w:val="baseline"/>
              <w:rPr>
                <w:rFonts w:ascii="Arial" w:eastAsia="Arial" w:hAnsi="Arial"/>
                <w:b/>
                <w:color w:val="000000"/>
                <w:sz w:val="20"/>
              </w:rPr>
            </w:pPr>
            <w:r>
              <w:rPr>
                <w:rFonts w:ascii="Arial" w:eastAsia="Arial" w:hAnsi="Arial"/>
                <w:b/>
                <w:color w:val="000000"/>
                <w:sz w:val="20"/>
              </w:rPr>
              <w:t>2/2019 -</w:t>
            </w:r>
          </w:p>
          <w:p w:rsidR="0097090D" w:rsidRDefault="003122F4" w:rsidP="002879E7">
            <w:pPr>
              <w:spacing w:before="2" w:after="27" w:line="229" w:lineRule="exact"/>
              <w:ind w:right="72"/>
              <w:jc w:val="right"/>
              <w:textAlignment w:val="baseline"/>
              <w:rPr>
                <w:rFonts w:ascii="Arial" w:eastAsia="Arial" w:hAnsi="Arial"/>
                <w:b/>
                <w:color w:val="000000"/>
                <w:sz w:val="20"/>
              </w:rPr>
            </w:pPr>
            <w:r>
              <w:rPr>
                <w:rFonts w:ascii="Arial" w:eastAsia="Arial" w:hAnsi="Arial"/>
                <w:b/>
                <w:color w:val="000000"/>
                <w:sz w:val="20"/>
              </w:rPr>
              <w:t>1/2020</w:t>
            </w:r>
          </w:p>
        </w:tc>
        <w:tc>
          <w:tcPr>
            <w:tcW w:w="1252"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before="41" w:line="229" w:lineRule="exact"/>
              <w:ind w:right="72"/>
              <w:jc w:val="right"/>
              <w:textAlignment w:val="baseline"/>
              <w:rPr>
                <w:rFonts w:ascii="Arial" w:eastAsia="Arial" w:hAnsi="Arial"/>
                <w:b/>
                <w:color w:val="000000"/>
                <w:sz w:val="20"/>
              </w:rPr>
            </w:pPr>
            <w:r>
              <w:rPr>
                <w:rFonts w:ascii="Arial" w:eastAsia="Arial" w:hAnsi="Arial"/>
                <w:b/>
                <w:color w:val="000000"/>
                <w:sz w:val="20"/>
              </w:rPr>
              <w:t>2/2020 -</w:t>
            </w:r>
          </w:p>
          <w:p w:rsidR="0097090D" w:rsidRDefault="003122F4" w:rsidP="002879E7">
            <w:pPr>
              <w:spacing w:before="2" w:after="27" w:line="229" w:lineRule="exact"/>
              <w:ind w:right="72"/>
              <w:jc w:val="right"/>
              <w:textAlignment w:val="baseline"/>
              <w:rPr>
                <w:rFonts w:ascii="Arial" w:eastAsia="Arial" w:hAnsi="Arial"/>
                <w:b/>
                <w:color w:val="000000"/>
                <w:sz w:val="20"/>
              </w:rPr>
            </w:pPr>
            <w:r>
              <w:rPr>
                <w:rFonts w:ascii="Arial" w:eastAsia="Arial" w:hAnsi="Arial"/>
                <w:b/>
                <w:color w:val="000000"/>
                <w:sz w:val="20"/>
              </w:rPr>
              <w:t>1/2021</w:t>
            </w:r>
          </w:p>
        </w:tc>
        <w:tc>
          <w:tcPr>
            <w:tcW w:w="1258"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before="41" w:line="229" w:lineRule="exact"/>
              <w:ind w:right="108"/>
              <w:jc w:val="right"/>
              <w:textAlignment w:val="baseline"/>
              <w:rPr>
                <w:rFonts w:ascii="Arial" w:eastAsia="Arial" w:hAnsi="Arial"/>
                <w:b/>
                <w:color w:val="000000"/>
                <w:sz w:val="20"/>
              </w:rPr>
            </w:pPr>
            <w:r>
              <w:rPr>
                <w:rFonts w:ascii="Arial" w:eastAsia="Arial" w:hAnsi="Arial"/>
                <w:b/>
                <w:color w:val="000000"/>
                <w:sz w:val="20"/>
              </w:rPr>
              <w:t>2/2021-</w:t>
            </w:r>
          </w:p>
          <w:p w:rsidR="0097090D" w:rsidRDefault="003122F4" w:rsidP="002879E7">
            <w:pPr>
              <w:spacing w:before="2" w:after="27" w:line="229" w:lineRule="exact"/>
              <w:ind w:right="108"/>
              <w:jc w:val="right"/>
              <w:textAlignment w:val="baseline"/>
              <w:rPr>
                <w:rFonts w:ascii="Arial" w:eastAsia="Arial" w:hAnsi="Arial"/>
                <w:b/>
                <w:color w:val="000000"/>
                <w:sz w:val="20"/>
              </w:rPr>
            </w:pPr>
            <w:r>
              <w:rPr>
                <w:rFonts w:ascii="Arial" w:eastAsia="Arial" w:hAnsi="Arial"/>
                <w:b/>
                <w:color w:val="000000"/>
                <w:sz w:val="20"/>
              </w:rPr>
              <w:t>1/2022</w:t>
            </w:r>
          </w:p>
        </w:tc>
        <w:tc>
          <w:tcPr>
            <w:tcW w:w="946"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before="73" w:line="227" w:lineRule="exact"/>
              <w:ind w:left="396"/>
              <w:textAlignment w:val="baseline"/>
              <w:rPr>
                <w:rFonts w:ascii="Arial" w:eastAsia="Arial" w:hAnsi="Arial"/>
                <w:b/>
                <w:color w:val="000000"/>
                <w:sz w:val="20"/>
              </w:rPr>
            </w:pPr>
            <w:r>
              <w:rPr>
                <w:rFonts w:ascii="Arial" w:eastAsia="Arial" w:hAnsi="Arial"/>
                <w:b/>
                <w:color w:val="000000"/>
                <w:sz w:val="20"/>
              </w:rPr>
              <w:t>% of Total</w:t>
            </w:r>
          </w:p>
        </w:tc>
        <w:tc>
          <w:tcPr>
            <w:tcW w:w="940"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before="73" w:line="227" w:lineRule="exact"/>
              <w:ind w:left="396"/>
              <w:textAlignment w:val="baseline"/>
              <w:rPr>
                <w:rFonts w:ascii="Arial" w:eastAsia="Arial" w:hAnsi="Arial"/>
                <w:b/>
                <w:color w:val="000000"/>
                <w:sz w:val="20"/>
              </w:rPr>
            </w:pPr>
            <w:r>
              <w:rPr>
                <w:rFonts w:ascii="Arial" w:eastAsia="Arial" w:hAnsi="Arial"/>
                <w:b/>
                <w:color w:val="000000"/>
                <w:sz w:val="20"/>
              </w:rPr>
              <w:t>% of Total</w:t>
            </w:r>
          </w:p>
        </w:tc>
        <w:tc>
          <w:tcPr>
            <w:tcW w:w="960"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before="73" w:line="227" w:lineRule="exact"/>
              <w:ind w:left="396"/>
              <w:textAlignment w:val="baseline"/>
              <w:rPr>
                <w:rFonts w:ascii="Arial" w:eastAsia="Arial" w:hAnsi="Arial"/>
                <w:b/>
                <w:color w:val="000000"/>
                <w:sz w:val="20"/>
              </w:rPr>
            </w:pPr>
            <w:r>
              <w:rPr>
                <w:rFonts w:ascii="Arial" w:eastAsia="Arial" w:hAnsi="Arial"/>
                <w:b/>
                <w:color w:val="000000"/>
                <w:sz w:val="20"/>
              </w:rPr>
              <w:t>% of Total</w:t>
            </w:r>
          </w:p>
        </w:tc>
      </w:tr>
      <w:tr w:rsidR="00835C42" w:rsidTr="002879E7">
        <w:trPr>
          <w:trHeight w:hRule="exact" w:val="259"/>
        </w:trPr>
        <w:tc>
          <w:tcPr>
            <w:tcW w:w="264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left="106"/>
              <w:textAlignment w:val="baseline"/>
              <w:rPr>
                <w:rFonts w:ascii="Arial" w:eastAsia="Arial" w:hAnsi="Arial"/>
                <w:color w:val="000000"/>
                <w:sz w:val="20"/>
              </w:rPr>
            </w:pPr>
            <w:r>
              <w:rPr>
                <w:rFonts w:ascii="Arial" w:eastAsia="Arial" w:hAnsi="Arial"/>
                <w:color w:val="000000"/>
                <w:sz w:val="20"/>
              </w:rPr>
              <w:t>White</w:t>
            </w:r>
          </w:p>
        </w:tc>
        <w:tc>
          <w:tcPr>
            <w:tcW w:w="125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right="106"/>
              <w:jc w:val="right"/>
              <w:textAlignment w:val="baseline"/>
              <w:rPr>
                <w:rFonts w:ascii="Arial" w:eastAsia="Arial" w:hAnsi="Arial"/>
                <w:color w:val="000000"/>
                <w:sz w:val="20"/>
              </w:rPr>
            </w:pPr>
            <w:r>
              <w:rPr>
                <w:rFonts w:ascii="Arial" w:eastAsia="Arial" w:hAnsi="Arial"/>
                <w:color w:val="000000"/>
                <w:sz w:val="20"/>
              </w:rPr>
              <w:t>1,875</w:t>
            </w:r>
          </w:p>
        </w:tc>
        <w:tc>
          <w:tcPr>
            <w:tcW w:w="1252"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right="105"/>
              <w:jc w:val="right"/>
              <w:textAlignment w:val="baseline"/>
              <w:rPr>
                <w:rFonts w:ascii="Arial" w:eastAsia="Arial" w:hAnsi="Arial"/>
                <w:color w:val="000000"/>
                <w:sz w:val="20"/>
              </w:rPr>
            </w:pPr>
            <w:r>
              <w:rPr>
                <w:rFonts w:ascii="Arial" w:eastAsia="Arial" w:hAnsi="Arial"/>
                <w:color w:val="000000"/>
                <w:sz w:val="20"/>
              </w:rPr>
              <w:t>1,502</w:t>
            </w:r>
          </w:p>
        </w:tc>
        <w:tc>
          <w:tcPr>
            <w:tcW w:w="1258"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right="110"/>
              <w:jc w:val="right"/>
              <w:textAlignment w:val="baseline"/>
              <w:rPr>
                <w:rFonts w:ascii="Arial" w:eastAsia="Arial" w:hAnsi="Arial"/>
                <w:color w:val="000000"/>
                <w:sz w:val="20"/>
              </w:rPr>
            </w:pPr>
            <w:r>
              <w:rPr>
                <w:rFonts w:ascii="Arial" w:eastAsia="Arial" w:hAnsi="Arial"/>
                <w:color w:val="000000"/>
                <w:sz w:val="20"/>
              </w:rPr>
              <w:t>1,311</w:t>
            </w:r>
          </w:p>
        </w:tc>
        <w:tc>
          <w:tcPr>
            <w:tcW w:w="94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line="235" w:lineRule="exact"/>
              <w:textAlignment w:val="baseline"/>
              <w:rPr>
                <w:rFonts w:ascii="Arial" w:eastAsia="Arial" w:hAnsi="Arial"/>
                <w:color w:val="000000"/>
                <w:sz w:val="20"/>
              </w:rPr>
            </w:pPr>
            <w:r>
              <w:rPr>
                <w:rFonts w:ascii="Arial" w:eastAsia="Arial" w:hAnsi="Arial"/>
                <w:color w:val="000000"/>
                <w:sz w:val="20"/>
              </w:rPr>
              <w:t>80.1%</w:t>
            </w:r>
          </w:p>
        </w:tc>
        <w:tc>
          <w:tcPr>
            <w:tcW w:w="94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line="235" w:lineRule="exact"/>
              <w:textAlignment w:val="baseline"/>
              <w:rPr>
                <w:rFonts w:ascii="Arial" w:eastAsia="Arial" w:hAnsi="Arial"/>
                <w:color w:val="000000"/>
                <w:sz w:val="20"/>
              </w:rPr>
            </w:pPr>
            <w:r>
              <w:rPr>
                <w:rFonts w:ascii="Arial" w:eastAsia="Arial" w:hAnsi="Arial"/>
                <w:color w:val="000000"/>
                <w:sz w:val="20"/>
              </w:rPr>
              <w:t>78.9%</w:t>
            </w:r>
          </w:p>
        </w:tc>
        <w:tc>
          <w:tcPr>
            <w:tcW w:w="96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line="235" w:lineRule="exact"/>
              <w:textAlignment w:val="baseline"/>
              <w:rPr>
                <w:rFonts w:ascii="Arial" w:eastAsia="Arial" w:hAnsi="Arial"/>
                <w:color w:val="000000"/>
                <w:sz w:val="20"/>
              </w:rPr>
            </w:pPr>
            <w:r>
              <w:rPr>
                <w:rFonts w:ascii="Arial" w:eastAsia="Arial" w:hAnsi="Arial"/>
                <w:color w:val="000000"/>
                <w:sz w:val="20"/>
              </w:rPr>
              <w:t>70.1%</w:t>
            </w:r>
          </w:p>
        </w:tc>
      </w:tr>
      <w:tr w:rsidR="00835C42" w:rsidTr="002879E7">
        <w:trPr>
          <w:trHeight w:hRule="exact" w:val="259"/>
        </w:trPr>
        <w:tc>
          <w:tcPr>
            <w:tcW w:w="264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left="106"/>
              <w:textAlignment w:val="baseline"/>
              <w:rPr>
                <w:rFonts w:ascii="Arial" w:eastAsia="Arial" w:hAnsi="Arial"/>
                <w:color w:val="000000"/>
                <w:sz w:val="20"/>
              </w:rPr>
            </w:pPr>
            <w:r>
              <w:rPr>
                <w:rFonts w:ascii="Arial" w:eastAsia="Arial" w:hAnsi="Arial"/>
                <w:color w:val="000000"/>
                <w:sz w:val="20"/>
              </w:rPr>
              <w:t>Other and Unknown</w:t>
            </w:r>
          </w:p>
        </w:tc>
        <w:tc>
          <w:tcPr>
            <w:tcW w:w="125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right="106"/>
              <w:jc w:val="right"/>
              <w:textAlignment w:val="baseline"/>
              <w:rPr>
                <w:rFonts w:ascii="Arial" w:eastAsia="Arial" w:hAnsi="Arial"/>
                <w:color w:val="000000"/>
                <w:sz w:val="20"/>
              </w:rPr>
            </w:pPr>
            <w:r>
              <w:rPr>
                <w:rFonts w:ascii="Arial" w:eastAsia="Arial" w:hAnsi="Arial"/>
                <w:color w:val="000000"/>
                <w:sz w:val="20"/>
              </w:rPr>
              <w:t>293</w:t>
            </w:r>
          </w:p>
        </w:tc>
        <w:tc>
          <w:tcPr>
            <w:tcW w:w="1252"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right="105"/>
              <w:jc w:val="right"/>
              <w:textAlignment w:val="baseline"/>
              <w:rPr>
                <w:rFonts w:ascii="Arial" w:eastAsia="Arial" w:hAnsi="Arial"/>
                <w:color w:val="000000"/>
                <w:sz w:val="20"/>
              </w:rPr>
            </w:pPr>
            <w:r>
              <w:rPr>
                <w:rFonts w:ascii="Arial" w:eastAsia="Arial" w:hAnsi="Arial"/>
                <w:color w:val="000000"/>
                <w:sz w:val="20"/>
              </w:rPr>
              <w:t>233</w:t>
            </w:r>
          </w:p>
        </w:tc>
        <w:tc>
          <w:tcPr>
            <w:tcW w:w="1258"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right="110"/>
              <w:jc w:val="right"/>
              <w:textAlignment w:val="baseline"/>
              <w:rPr>
                <w:rFonts w:ascii="Arial" w:eastAsia="Arial" w:hAnsi="Arial"/>
                <w:color w:val="000000"/>
                <w:sz w:val="20"/>
              </w:rPr>
            </w:pPr>
            <w:r>
              <w:rPr>
                <w:rFonts w:ascii="Arial" w:eastAsia="Arial" w:hAnsi="Arial"/>
                <w:color w:val="000000"/>
                <w:sz w:val="20"/>
              </w:rPr>
              <w:t>396</w:t>
            </w:r>
          </w:p>
        </w:tc>
        <w:tc>
          <w:tcPr>
            <w:tcW w:w="94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line="235" w:lineRule="exact"/>
              <w:textAlignment w:val="baseline"/>
              <w:rPr>
                <w:rFonts w:ascii="Arial" w:eastAsia="Arial" w:hAnsi="Arial"/>
                <w:color w:val="000000"/>
                <w:sz w:val="20"/>
              </w:rPr>
            </w:pPr>
            <w:r>
              <w:rPr>
                <w:rFonts w:ascii="Arial" w:eastAsia="Arial" w:hAnsi="Arial"/>
                <w:color w:val="000000"/>
                <w:sz w:val="20"/>
              </w:rPr>
              <w:t>12.6%</w:t>
            </w:r>
          </w:p>
        </w:tc>
        <w:tc>
          <w:tcPr>
            <w:tcW w:w="94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line="235" w:lineRule="exact"/>
              <w:textAlignment w:val="baseline"/>
              <w:rPr>
                <w:rFonts w:ascii="Arial" w:eastAsia="Arial" w:hAnsi="Arial"/>
                <w:color w:val="000000"/>
                <w:sz w:val="20"/>
              </w:rPr>
            </w:pPr>
            <w:r>
              <w:rPr>
                <w:rFonts w:ascii="Arial" w:eastAsia="Arial" w:hAnsi="Arial"/>
                <w:color w:val="000000"/>
                <w:sz w:val="20"/>
              </w:rPr>
              <w:t>12.2%</w:t>
            </w:r>
          </w:p>
        </w:tc>
        <w:tc>
          <w:tcPr>
            <w:tcW w:w="96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line="235" w:lineRule="exact"/>
              <w:textAlignment w:val="baseline"/>
              <w:rPr>
                <w:rFonts w:ascii="Arial" w:eastAsia="Arial" w:hAnsi="Arial"/>
                <w:color w:val="000000"/>
                <w:sz w:val="20"/>
              </w:rPr>
            </w:pPr>
            <w:r>
              <w:rPr>
                <w:rFonts w:ascii="Arial" w:eastAsia="Arial" w:hAnsi="Arial"/>
                <w:color w:val="000000"/>
                <w:sz w:val="20"/>
              </w:rPr>
              <w:t>21.2%</w:t>
            </w:r>
          </w:p>
        </w:tc>
      </w:tr>
      <w:tr w:rsidR="00835C42" w:rsidTr="002879E7">
        <w:trPr>
          <w:trHeight w:hRule="exact" w:val="260"/>
        </w:trPr>
        <w:tc>
          <w:tcPr>
            <w:tcW w:w="264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left="106"/>
              <w:textAlignment w:val="baseline"/>
              <w:rPr>
                <w:rFonts w:ascii="Arial" w:eastAsia="Arial" w:hAnsi="Arial"/>
                <w:color w:val="000000"/>
                <w:sz w:val="20"/>
              </w:rPr>
            </w:pPr>
            <w:r>
              <w:rPr>
                <w:rFonts w:ascii="Arial" w:eastAsia="Arial" w:hAnsi="Arial"/>
                <w:color w:val="000000"/>
                <w:sz w:val="20"/>
              </w:rPr>
              <w:t>Black or African American</w:t>
            </w:r>
          </w:p>
        </w:tc>
        <w:tc>
          <w:tcPr>
            <w:tcW w:w="125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right="106"/>
              <w:jc w:val="right"/>
              <w:textAlignment w:val="baseline"/>
              <w:rPr>
                <w:rFonts w:ascii="Arial" w:eastAsia="Arial" w:hAnsi="Arial"/>
                <w:color w:val="000000"/>
                <w:sz w:val="20"/>
              </w:rPr>
            </w:pPr>
            <w:r>
              <w:rPr>
                <w:rFonts w:ascii="Arial" w:eastAsia="Arial" w:hAnsi="Arial"/>
                <w:color w:val="000000"/>
                <w:sz w:val="20"/>
              </w:rPr>
              <w:t>79</w:t>
            </w:r>
          </w:p>
        </w:tc>
        <w:tc>
          <w:tcPr>
            <w:tcW w:w="1252"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right="105"/>
              <w:jc w:val="right"/>
              <w:textAlignment w:val="baseline"/>
              <w:rPr>
                <w:rFonts w:ascii="Arial" w:eastAsia="Arial" w:hAnsi="Arial"/>
                <w:color w:val="000000"/>
                <w:sz w:val="20"/>
              </w:rPr>
            </w:pPr>
            <w:r>
              <w:rPr>
                <w:rFonts w:ascii="Arial" w:eastAsia="Arial" w:hAnsi="Arial"/>
                <w:color w:val="000000"/>
                <w:sz w:val="20"/>
              </w:rPr>
              <w:t>81</w:t>
            </w:r>
          </w:p>
        </w:tc>
        <w:tc>
          <w:tcPr>
            <w:tcW w:w="1258"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35" w:lineRule="exact"/>
              <w:ind w:right="110"/>
              <w:jc w:val="right"/>
              <w:textAlignment w:val="baseline"/>
              <w:rPr>
                <w:rFonts w:ascii="Arial" w:eastAsia="Arial" w:hAnsi="Arial"/>
                <w:color w:val="000000"/>
                <w:sz w:val="20"/>
              </w:rPr>
            </w:pPr>
            <w:r>
              <w:rPr>
                <w:rFonts w:ascii="Arial" w:eastAsia="Arial" w:hAnsi="Arial"/>
                <w:color w:val="000000"/>
                <w:sz w:val="20"/>
              </w:rPr>
              <w:t>84</w:t>
            </w:r>
          </w:p>
        </w:tc>
        <w:tc>
          <w:tcPr>
            <w:tcW w:w="94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line="235" w:lineRule="exact"/>
              <w:textAlignment w:val="baseline"/>
              <w:rPr>
                <w:rFonts w:ascii="Arial" w:eastAsia="Arial" w:hAnsi="Arial"/>
                <w:color w:val="000000"/>
                <w:sz w:val="20"/>
              </w:rPr>
            </w:pPr>
            <w:r>
              <w:rPr>
                <w:rFonts w:ascii="Arial" w:eastAsia="Arial" w:hAnsi="Arial"/>
                <w:color w:val="000000"/>
                <w:sz w:val="20"/>
              </w:rPr>
              <w:t>3.4%</w:t>
            </w:r>
          </w:p>
        </w:tc>
        <w:tc>
          <w:tcPr>
            <w:tcW w:w="94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line="235" w:lineRule="exact"/>
              <w:textAlignment w:val="baseline"/>
              <w:rPr>
                <w:rFonts w:ascii="Arial" w:eastAsia="Arial" w:hAnsi="Arial"/>
                <w:color w:val="000000"/>
                <w:sz w:val="20"/>
              </w:rPr>
            </w:pPr>
            <w:r>
              <w:rPr>
                <w:rFonts w:ascii="Arial" w:eastAsia="Arial" w:hAnsi="Arial"/>
                <w:color w:val="000000"/>
                <w:sz w:val="20"/>
              </w:rPr>
              <w:t>4.3%</w:t>
            </w:r>
          </w:p>
        </w:tc>
        <w:tc>
          <w:tcPr>
            <w:tcW w:w="96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line="235" w:lineRule="exact"/>
              <w:textAlignment w:val="baseline"/>
              <w:rPr>
                <w:rFonts w:ascii="Arial" w:eastAsia="Arial" w:hAnsi="Arial"/>
                <w:color w:val="000000"/>
                <w:sz w:val="20"/>
              </w:rPr>
            </w:pPr>
            <w:r>
              <w:rPr>
                <w:rFonts w:ascii="Arial" w:eastAsia="Arial" w:hAnsi="Arial"/>
                <w:color w:val="000000"/>
                <w:sz w:val="20"/>
              </w:rPr>
              <w:t>4.5%</w:t>
            </w:r>
          </w:p>
        </w:tc>
      </w:tr>
      <w:tr w:rsidR="00835C42" w:rsidTr="002879E7">
        <w:trPr>
          <w:trHeight w:hRule="exact" w:val="470"/>
        </w:trPr>
        <w:tc>
          <w:tcPr>
            <w:tcW w:w="2645" w:type="dxa"/>
            <w:tcBorders>
              <w:top w:val="single" w:sz="5" w:space="0" w:color="000000"/>
              <w:left w:val="single" w:sz="5" w:space="0" w:color="000000"/>
              <w:bottom w:val="single" w:sz="5" w:space="0" w:color="000000"/>
              <w:right w:val="single" w:sz="5" w:space="0" w:color="000000"/>
            </w:tcBorders>
          </w:tcPr>
          <w:p w:rsidR="0097090D" w:rsidRDefault="003122F4" w:rsidP="002879E7">
            <w:pPr>
              <w:tabs>
                <w:tab w:val="right" w:pos="2592"/>
              </w:tabs>
              <w:spacing w:line="240" w:lineRule="exact"/>
              <w:ind w:left="72"/>
              <w:textAlignment w:val="baseline"/>
              <w:rPr>
                <w:rFonts w:ascii="Arial" w:eastAsia="Arial" w:hAnsi="Arial"/>
                <w:color w:val="000000"/>
                <w:sz w:val="20"/>
              </w:rPr>
            </w:pPr>
            <w:r>
              <w:rPr>
                <w:rFonts w:ascii="Arial" w:eastAsia="Arial" w:hAnsi="Arial"/>
                <w:color w:val="000000"/>
                <w:sz w:val="20"/>
              </w:rPr>
              <w:t>Hispanic or Latino,</w:t>
            </w:r>
            <w:r>
              <w:rPr>
                <w:rFonts w:ascii="Arial" w:eastAsia="Arial" w:hAnsi="Arial"/>
                <w:color w:val="000000"/>
                <w:sz w:val="20"/>
              </w:rPr>
              <w:tab/>
              <w:t>Black</w:t>
            </w:r>
          </w:p>
          <w:p w:rsidR="0097090D" w:rsidRDefault="003122F4" w:rsidP="002879E7">
            <w:pPr>
              <w:spacing w:line="209" w:lineRule="exact"/>
              <w:ind w:left="72"/>
              <w:textAlignment w:val="baseline"/>
              <w:rPr>
                <w:rFonts w:ascii="Arial" w:eastAsia="Arial" w:hAnsi="Arial"/>
                <w:color w:val="000000"/>
                <w:sz w:val="20"/>
              </w:rPr>
            </w:pPr>
            <w:r>
              <w:rPr>
                <w:rFonts w:ascii="Arial" w:eastAsia="Arial" w:hAnsi="Arial"/>
                <w:color w:val="000000"/>
                <w:sz w:val="20"/>
              </w:rPr>
              <w:t>Hispanic</w:t>
            </w:r>
          </w:p>
        </w:tc>
        <w:tc>
          <w:tcPr>
            <w:tcW w:w="1253"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30" w:line="225" w:lineRule="exact"/>
              <w:ind w:right="106"/>
              <w:jc w:val="right"/>
              <w:textAlignment w:val="baseline"/>
              <w:rPr>
                <w:rFonts w:ascii="Arial" w:eastAsia="Arial" w:hAnsi="Arial"/>
                <w:color w:val="000000"/>
                <w:sz w:val="20"/>
              </w:rPr>
            </w:pPr>
            <w:r>
              <w:rPr>
                <w:rFonts w:ascii="Arial" w:eastAsia="Arial" w:hAnsi="Arial"/>
                <w:color w:val="000000"/>
                <w:sz w:val="20"/>
              </w:rPr>
              <w:t>72</w:t>
            </w:r>
          </w:p>
        </w:tc>
        <w:tc>
          <w:tcPr>
            <w:tcW w:w="1252"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30" w:line="225" w:lineRule="exact"/>
              <w:ind w:right="105"/>
              <w:jc w:val="right"/>
              <w:textAlignment w:val="baseline"/>
              <w:rPr>
                <w:rFonts w:ascii="Arial" w:eastAsia="Arial" w:hAnsi="Arial"/>
                <w:color w:val="000000"/>
                <w:sz w:val="20"/>
              </w:rPr>
            </w:pPr>
            <w:r>
              <w:rPr>
                <w:rFonts w:ascii="Arial" w:eastAsia="Arial" w:hAnsi="Arial"/>
                <w:color w:val="000000"/>
                <w:sz w:val="20"/>
              </w:rPr>
              <w:t>67</w:t>
            </w:r>
          </w:p>
        </w:tc>
        <w:tc>
          <w:tcPr>
            <w:tcW w:w="1258"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30" w:line="225" w:lineRule="exact"/>
              <w:ind w:right="110"/>
              <w:jc w:val="right"/>
              <w:textAlignment w:val="baseline"/>
              <w:rPr>
                <w:rFonts w:ascii="Arial" w:eastAsia="Arial" w:hAnsi="Arial"/>
                <w:color w:val="000000"/>
                <w:sz w:val="20"/>
              </w:rPr>
            </w:pPr>
            <w:r>
              <w:rPr>
                <w:rFonts w:ascii="Arial" w:eastAsia="Arial" w:hAnsi="Arial"/>
                <w:color w:val="000000"/>
                <w:sz w:val="20"/>
              </w:rPr>
              <w:t>53</w:t>
            </w:r>
          </w:p>
        </w:tc>
        <w:tc>
          <w:tcPr>
            <w:tcW w:w="946"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tabs>
                <w:tab w:val="decimal" w:pos="504"/>
              </w:tabs>
              <w:spacing w:before="230" w:line="225" w:lineRule="exact"/>
              <w:textAlignment w:val="baseline"/>
              <w:rPr>
                <w:rFonts w:ascii="Arial" w:eastAsia="Arial" w:hAnsi="Arial"/>
                <w:color w:val="000000"/>
                <w:sz w:val="20"/>
              </w:rPr>
            </w:pPr>
            <w:r>
              <w:rPr>
                <w:rFonts w:ascii="Arial" w:eastAsia="Arial" w:hAnsi="Arial"/>
                <w:color w:val="000000"/>
                <w:sz w:val="20"/>
              </w:rPr>
              <w:t>3.1%</w:t>
            </w:r>
          </w:p>
        </w:tc>
        <w:tc>
          <w:tcPr>
            <w:tcW w:w="940"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tabs>
                <w:tab w:val="decimal" w:pos="504"/>
              </w:tabs>
              <w:spacing w:before="230" w:line="225" w:lineRule="exact"/>
              <w:textAlignment w:val="baseline"/>
              <w:rPr>
                <w:rFonts w:ascii="Arial" w:eastAsia="Arial" w:hAnsi="Arial"/>
                <w:color w:val="000000"/>
                <w:sz w:val="20"/>
              </w:rPr>
            </w:pPr>
            <w:r>
              <w:rPr>
                <w:rFonts w:ascii="Arial" w:eastAsia="Arial" w:hAnsi="Arial"/>
                <w:color w:val="000000"/>
                <w:sz w:val="20"/>
              </w:rPr>
              <w:t>3.5%</w:t>
            </w:r>
          </w:p>
        </w:tc>
        <w:tc>
          <w:tcPr>
            <w:tcW w:w="960"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tabs>
                <w:tab w:val="decimal" w:pos="504"/>
              </w:tabs>
              <w:spacing w:before="230" w:line="225" w:lineRule="exact"/>
              <w:textAlignment w:val="baseline"/>
              <w:rPr>
                <w:rFonts w:ascii="Arial" w:eastAsia="Arial" w:hAnsi="Arial"/>
                <w:color w:val="000000"/>
                <w:sz w:val="20"/>
              </w:rPr>
            </w:pPr>
            <w:r>
              <w:rPr>
                <w:rFonts w:ascii="Arial" w:eastAsia="Arial" w:hAnsi="Arial"/>
                <w:color w:val="000000"/>
                <w:sz w:val="20"/>
              </w:rPr>
              <w:t>2.8%</w:t>
            </w:r>
          </w:p>
        </w:tc>
      </w:tr>
      <w:tr w:rsidR="00835C42" w:rsidTr="002879E7">
        <w:trPr>
          <w:trHeight w:hRule="exact" w:val="470"/>
        </w:trPr>
        <w:tc>
          <w:tcPr>
            <w:tcW w:w="2645" w:type="dxa"/>
            <w:tcBorders>
              <w:top w:val="single" w:sz="5" w:space="0" w:color="000000"/>
              <w:left w:val="single" w:sz="5" w:space="0" w:color="000000"/>
              <w:bottom w:val="single" w:sz="5" w:space="0" w:color="000000"/>
              <w:right w:val="single" w:sz="5" w:space="0" w:color="000000"/>
            </w:tcBorders>
          </w:tcPr>
          <w:p w:rsidR="0097090D" w:rsidRDefault="003122F4" w:rsidP="002879E7">
            <w:pPr>
              <w:tabs>
                <w:tab w:val="left" w:pos="864"/>
                <w:tab w:val="right" w:pos="2520"/>
              </w:tabs>
              <w:spacing w:line="240" w:lineRule="exact"/>
              <w:ind w:left="72"/>
              <w:textAlignment w:val="baseline"/>
              <w:rPr>
                <w:rFonts w:ascii="Arial" w:eastAsia="Arial" w:hAnsi="Arial"/>
                <w:color w:val="000000"/>
                <w:sz w:val="20"/>
              </w:rPr>
            </w:pPr>
            <w:r>
              <w:rPr>
                <w:rFonts w:ascii="Arial" w:eastAsia="Arial" w:hAnsi="Arial"/>
                <w:color w:val="000000"/>
                <w:sz w:val="20"/>
              </w:rPr>
              <w:t>Asian,</w:t>
            </w:r>
            <w:r>
              <w:rPr>
                <w:rFonts w:ascii="Arial" w:eastAsia="Arial" w:hAnsi="Arial"/>
                <w:color w:val="000000"/>
                <w:sz w:val="20"/>
              </w:rPr>
              <w:tab/>
              <w:t>Native</w:t>
            </w:r>
            <w:r>
              <w:rPr>
                <w:rFonts w:ascii="Arial" w:eastAsia="Arial" w:hAnsi="Arial"/>
                <w:color w:val="000000"/>
                <w:sz w:val="20"/>
              </w:rPr>
              <w:tab/>
              <w:t>American,</w:t>
            </w:r>
          </w:p>
          <w:p w:rsidR="0097090D" w:rsidRDefault="003122F4" w:rsidP="002879E7">
            <w:pPr>
              <w:spacing w:line="215" w:lineRule="exact"/>
              <w:ind w:left="72"/>
              <w:textAlignment w:val="baseline"/>
              <w:rPr>
                <w:rFonts w:ascii="Arial" w:eastAsia="Arial" w:hAnsi="Arial"/>
                <w:color w:val="000000"/>
                <w:sz w:val="20"/>
              </w:rPr>
            </w:pPr>
            <w:r>
              <w:rPr>
                <w:rFonts w:ascii="Arial" w:eastAsia="Arial" w:hAnsi="Arial"/>
                <w:color w:val="000000"/>
                <w:sz w:val="20"/>
              </w:rPr>
              <w:t>Biracial</w:t>
            </w:r>
          </w:p>
        </w:tc>
        <w:tc>
          <w:tcPr>
            <w:tcW w:w="1253"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30" w:line="231" w:lineRule="exact"/>
              <w:ind w:right="106"/>
              <w:jc w:val="right"/>
              <w:textAlignment w:val="baseline"/>
              <w:rPr>
                <w:rFonts w:ascii="Arial" w:eastAsia="Arial" w:hAnsi="Arial"/>
                <w:color w:val="000000"/>
                <w:sz w:val="20"/>
              </w:rPr>
            </w:pPr>
            <w:r>
              <w:rPr>
                <w:rFonts w:ascii="Arial" w:eastAsia="Arial" w:hAnsi="Arial"/>
                <w:color w:val="000000"/>
                <w:sz w:val="20"/>
              </w:rPr>
              <w:t>21</w:t>
            </w:r>
          </w:p>
        </w:tc>
        <w:tc>
          <w:tcPr>
            <w:tcW w:w="1252"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30" w:line="231" w:lineRule="exact"/>
              <w:ind w:right="105"/>
              <w:jc w:val="right"/>
              <w:textAlignment w:val="baseline"/>
              <w:rPr>
                <w:rFonts w:ascii="Arial" w:eastAsia="Arial" w:hAnsi="Arial"/>
                <w:color w:val="000000"/>
                <w:sz w:val="20"/>
              </w:rPr>
            </w:pPr>
            <w:r>
              <w:rPr>
                <w:rFonts w:ascii="Arial" w:eastAsia="Arial" w:hAnsi="Arial"/>
                <w:color w:val="000000"/>
                <w:sz w:val="20"/>
              </w:rPr>
              <w:t>21</w:t>
            </w:r>
          </w:p>
        </w:tc>
        <w:tc>
          <w:tcPr>
            <w:tcW w:w="1258"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30" w:line="231" w:lineRule="exact"/>
              <w:ind w:right="110"/>
              <w:jc w:val="right"/>
              <w:textAlignment w:val="baseline"/>
              <w:rPr>
                <w:rFonts w:ascii="Arial" w:eastAsia="Arial" w:hAnsi="Arial"/>
                <w:color w:val="000000"/>
                <w:sz w:val="20"/>
              </w:rPr>
            </w:pPr>
            <w:r>
              <w:rPr>
                <w:rFonts w:ascii="Arial" w:eastAsia="Arial" w:hAnsi="Arial"/>
                <w:color w:val="000000"/>
                <w:sz w:val="20"/>
              </w:rPr>
              <w:t>27</w:t>
            </w:r>
          </w:p>
        </w:tc>
        <w:tc>
          <w:tcPr>
            <w:tcW w:w="946"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tabs>
                <w:tab w:val="decimal" w:pos="504"/>
              </w:tabs>
              <w:spacing w:before="230" w:line="231" w:lineRule="exact"/>
              <w:textAlignment w:val="baseline"/>
              <w:rPr>
                <w:rFonts w:ascii="Arial" w:eastAsia="Arial" w:hAnsi="Arial"/>
                <w:color w:val="000000"/>
                <w:sz w:val="20"/>
              </w:rPr>
            </w:pPr>
            <w:r>
              <w:rPr>
                <w:rFonts w:ascii="Arial" w:eastAsia="Arial" w:hAnsi="Arial"/>
                <w:color w:val="000000"/>
                <w:sz w:val="20"/>
              </w:rPr>
              <w:t>0.8%</w:t>
            </w:r>
          </w:p>
        </w:tc>
        <w:tc>
          <w:tcPr>
            <w:tcW w:w="940"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tabs>
                <w:tab w:val="decimal" w:pos="504"/>
              </w:tabs>
              <w:spacing w:before="230" w:line="231" w:lineRule="exact"/>
              <w:textAlignment w:val="baseline"/>
              <w:rPr>
                <w:rFonts w:ascii="Arial" w:eastAsia="Arial" w:hAnsi="Arial"/>
                <w:color w:val="000000"/>
                <w:sz w:val="20"/>
              </w:rPr>
            </w:pPr>
            <w:r>
              <w:rPr>
                <w:rFonts w:ascii="Arial" w:eastAsia="Arial" w:hAnsi="Arial"/>
                <w:color w:val="000000"/>
                <w:sz w:val="20"/>
              </w:rPr>
              <w:t>1.1%</w:t>
            </w:r>
          </w:p>
        </w:tc>
        <w:tc>
          <w:tcPr>
            <w:tcW w:w="960"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tabs>
                <w:tab w:val="decimal" w:pos="504"/>
              </w:tabs>
              <w:spacing w:before="230" w:line="231" w:lineRule="exact"/>
              <w:textAlignment w:val="baseline"/>
              <w:rPr>
                <w:rFonts w:ascii="Arial" w:eastAsia="Arial" w:hAnsi="Arial"/>
                <w:color w:val="000000"/>
                <w:sz w:val="20"/>
              </w:rPr>
            </w:pPr>
            <w:r>
              <w:rPr>
                <w:rFonts w:ascii="Arial" w:eastAsia="Arial" w:hAnsi="Arial"/>
                <w:color w:val="000000"/>
                <w:sz w:val="20"/>
              </w:rPr>
              <w:t>1.4%</w:t>
            </w:r>
          </w:p>
        </w:tc>
      </w:tr>
      <w:tr w:rsidR="00835C42" w:rsidTr="002879E7">
        <w:trPr>
          <w:trHeight w:hRule="exact" w:val="269"/>
        </w:trPr>
        <w:tc>
          <w:tcPr>
            <w:tcW w:w="264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3" w:lineRule="exact"/>
              <w:ind w:left="106"/>
              <w:textAlignment w:val="baseline"/>
              <w:rPr>
                <w:rFonts w:ascii="Arial" w:eastAsia="Arial" w:hAnsi="Arial"/>
                <w:b/>
                <w:color w:val="000000"/>
                <w:sz w:val="20"/>
              </w:rPr>
            </w:pPr>
            <w:r>
              <w:rPr>
                <w:rFonts w:ascii="Arial" w:eastAsia="Arial" w:hAnsi="Arial"/>
                <w:b/>
                <w:color w:val="000000"/>
                <w:sz w:val="20"/>
              </w:rPr>
              <w:t>Total</w:t>
            </w:r>
          </w:p>
        </w:tc>
        <w:tc>
          <w:tcPr>
            <w:tcW w:w="125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3" w:lineRule="exact"/>
              <w:ind w:right="106"/>
              <w:jc w:val="right"/>
              <w:textAlignment w:val="baseline"/>
              <w:rPr>
                <w:rFonts w:ascii="Arial" w:eastAsia="Arial" w:hAnsi="Arial"/>
                <w:b/>
                <w:color w:val="000000"/>
                <w:sz w:val="20"/>
              </w:rPr>
            </w:pPr>
            <w:r>
              <w:rPr>
                <w:rFonts w:ascii="Arial" w:eastAsia="Arial" w:hAnsi="Arial"/>
                <w:b/>
                <w:color w:val="000000"/>
                <w:sz w:val="20"/>
              </w:rPr>
              <w:t>2,340</w:t>
            </w:r>
          </w:p>
        </w:tc>
        <w:tc>
          <w:tcPr>
            <w:tcW w:w="1252"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3" w:lineRule="exact"/>
              <w:ind w:right="105"/>
              <w:jc w:val="right"/>
              <w:textAlignment w:val="baseline"/>
              <w:rPr>
                <w:rFonts w:ascii="Arial" w:eastAsia="Arial" w:hAnsi="Arial"/>
                <w:b/>
                <w:color w:val="000000"/>
                <w:sz w:val="20"/>
              </w:rPr>
            </w:pPr>
            <w:r>
              <w:rPr>
                <w:rFonts w:ascii="Arial" w:eastAsia="Arial" w:hAnsi="Arial"/>
                <w:b/>
                <w:color w:val="000000"/>
                <w:sz w:val="20"/>
              </w:rPr>
              <w:t>1,904</w:t>
            </w:r>
          </w:p>
        </w:tc>
        <w:tc>
          <w:tcPr>
            <w:tcW w:w="1258"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3" w:lineRule="exact"/>
              <w:ind w:right="110"/>
              <w:jc w:val="right"/>
              <w:textAlignment w:val="baseline"/>
              <w:rPr>
                <w:rFonts w:ascii="Arial" w:eastAsia="Arial" w:hAnsi="Arial"/>
                <w:b/>
                <w:color w:val="000000"/>
                <w:sz w:val="20"/>
              </w:rPr>
            </w:pPr>
            <w:r>
              <w:rPr>
                <w:rFonts w:ascii="Arial" w:eastAsia="Arial" w:hAnsi="Arial"/>
                <w:b/>
                <w:color w:val="000000"/>
                <w:sz w:val="20"/>
              </w:rPr>
              <w:t>1,871</w:t>
            </w:r>
          </w:p>
        </w:tc>
        <w:tc>
          <w:tcPr>
            <w:tcW w:w="94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41" w:line="223" w:lineRule="exact"/>
              <w:textAlignment w:val="baseline"/>
              <w:rPr>
                <w:rFonts w:ascii="Arial" w:eastAsia="Arial" w:hAnsi="Arial"/>
                <w:b/>
                <w:color w:val="000000"/>
                <w:sz w:val="20"/>
              </w:rPr>
            </w:pPr>
            <w:r>
              <w:rPr>
                <w:rFonts w:ascii="Arial" w:eastAsia="Arial" w:hAnsi="Arial"/>
                <w:b/>
                <w:color w:val="000000"/>
                <w:sz w:val="20"/>
              </w:rPr>
              <w:t>100.0%</w:t>
            </w:r>
          </w:p>
        </w:tc>
        <w:tc>
          <w:tcPr>
            <w:tcW w:w="94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41" w:line="223" w:lineRule="exact"/>
              <w:textAlignment w:val="baseline"/>
              <w:rPr>
                <w:rFonts w:ascii="Arial" w:eastAsia="Arial" w:hAnsi="Arial"/>
                <w:b/>
                <w:color w:val="000000"/>
                <w:sz w:val="20"/>
              </w:rPr>
            </w:pPr>
            <w:r>
              <w:rPr>
                <w:rFonts w:ascii="Arial" w:eastAsia="Arial" w:hAnsi="Arial"/>
                <w:b/>
                <w:color w:val="000000"/>
                <w:sz w:val="20"/>
              </w:rPr>
              <w:t>100.0%</w:t>
            </w:r>
          </w:p>
        </w:tc>
        <w:tc>
          <w:tcPr>
            <w:tcW w:w="96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41" w:line="223" w:lineRule="exact"/>
              <w:textAlignment w:val="baseline"/>
              <w:rPr>
                <w:rFonts w:ascii="Arial" w:eastAsia="Arial" w:hAnsi="Arial"/>
                <w:b/>
                <w:color w:val="000000"/>
                <w:sz w:val="20"/>
              </w:rPr>
            </w:pPr>
            <w:r>
              <w:rPr>
                <w:rFonts w:ascii="Arial" w:eastAsia="Arial" w:hAnsi="Arial"/>
                <w:b/>
                <w:color w:val="000000"/>
                <w:sz w:val="20"/>
              </w:rPr>
              <w:t>100.0%</w:t>
            </w:r>
          </w:p>
        </w:tc>
      </w:tr>
      <w:tr w:rsidR="00835C42" w:rsidTr="002879E7">
        <w:trPr>
          <w:trHeight w:hRule="exact" w:val="480"/>
        </w:trPr>
        <w:tc>
          <w:tcPr>
            <w:tcW w:w="9254"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line="240" w:lineRule="exact"/>
              <w:ind w:left="72"/>
              <w:textAlignment w:val="baseline"/>
              <w:rPr>
                <w:rFonts w:ascii="Arial" w:eastAsia="Arial" w:hAnsi="Arial"/>
                <w:color w:val="000000"/>
                <w:sz w:val="20"/>
              </w:rPr>
            </w:pPr>
            <w:r>
              <w:rPr>
                <w:rFonts w:ascii="Arial" w:eastAsia="Arial" w:hAnsi="Arial"/>
                <w:color w:val="000000"/>
                <w:sz w:val="20"/>
              </w:rPr>
              <w:t>Source: Fairlawn Rehabilitation Hospital Internal Data.</w:t>
            </w:r>
          </w:p>
          <w:p w:rsidR="0097090D" w:rsidRDefault="003122F4" w:rsidP="002879E7">
            <w:pPr>
              <w:spacing w:line="224" w:lineRule="exact"/>
              <w:ind w:left="72"/>
              <w:textAlignment w:val="baseline"/>
              <w:rPr>
                <w:rFonts w:ascii="Arial" w:eastAsia="Arial" w:hAnsi="Arial"/>
                <w:color w:val="000000"/>
                <w:sz w:val="20"/>
              </w:rPr>
            </w:pPr>
            <w:r>
              <w:rPr>
                <w:rFonts w:ascii="Arial" w:eastAsia="Arial" w:hAnsi="Arial"/>
                <w:color w:val="000000"/>
                <w:sz w:val="20"/>
              </w:rPr>
              <w:t>Note: Percentage totals may not equal 100% due to rounding.</w:t>
            </w:r>
          </w:p>
        </w:tc>
      </w:tr>
    </w:tbl>
    <w:p w:rsidR="0097090D" w:rsidRPr="0097090D" w:rsidRDefault="003122F4" w:rsidP="0097090D">
      <w:pPr>
        <w:spacing w:after="240"/>
        <w:rPr>
          <w:szCs w:val="24"/>
        </w:rPr>
      </w:pPr>
      <w:r w:rsidRPr="0097090D">
        <w:rPr>
          <w:szCs w:val="24"/>
        </w:rPr>
        <w:lastRenderedPageBreak/>
        <w:t>The Patient Panel distribution by patient race/ethnicity is not expected to change following completion of the Proposed Project.</w:t>
      </w:r>
    </w:p>
    <w:p w:rsidR="0097090D" w:rsidRDefault="003122F4" w:rsidP="0097090D">
      <w:pPr>
        <w:spacing w:after="240"/>
        <w:rPr>
          <w:szCs w:val="24"/>
        </w:rPr>
      </w:pPr>
      <w:r w:rsidRPr="0097090D">
        <w:rPr>
          <w:szCs w:val="24"/>
        </w:rPr>
        <w:t>Accounting for the fact that inpatient rehabilitation care specifically, and healthcare services generally, are utilized predominantly by older individuals, the Applicant’s Patient Panel reflects the demographic profile of the Worcester County, particularly with respect to percentage of those identifying as white, as shown below.</w:t>
      </w:r>
    </w:p>
    <w:tbl>
      <w:tblPr>
        <w:tblW w:w="0" w:type="auto"/>
        <w:tblInd w:w="1662" w:type="dxa"/>
        <w:tblLayout w:type="fixed"/>
        <w:tblCellMar>
          <w:left w:w="0" w:type="dxa"/>
          <w:right w:w="0" w:type="dxa"/>
        </w:tblCellMar>
        <w:tblLook w:val="04A0" w:firstRow="1" w:lastRow="0" w:firstColumn="1" w:lastColumn="0" w:noHBand="0" w:noVBand="1"/>
      </w:tblPr>
      <w:tblGrid>
        <w:gridCol w:w="5126"/>
        <w:gridCol w:w="950"/>
      </w:tblGrid>
      <w:tr w:rsidR="00835C42" w:rsidTr="002879E7">
        <w:trPr>
          <w:trHeight w:hRule="exact" w:val="1032"/>
        </w:trPr>
        <w:tc>
          <w:tcPr>
            <w:tcW w:w="6076" w:type="dxa"/>
            <w:gridSpan w:val="2"/>
            <w:tcBorders>
              <w:top w:val="single" w:sz="5" w:space="0" w:color="000000"/>
              <w:left w:val="single" w:sz="5" w:space="0" w:color="000000"/>
              <w:bottom w:val="single" w:sz="5" w:space="0" w:color="000000"/>
              <w:right w:val="single" w:sz="5" w:space="0" w:color="000000"/>
            </w:tcBorders>
          </w:tcPr>
          <w:p w:rsidR="0097090D" w:rsidRDefault="003122F4" w:rsidP="002879E7">
            <w:pPr>
              <w:spacing w:line="253" w:lineRule="exact"/>
              <w:jc w:val="center"/>
              <w:textAlignment w:val="baseline"/>
              <w:rPr>
                <w:rFonts w:ascii="Arial" w:eastAsia="Arial" w:hAnsi="Arial"/>
                <w:b/>
                <w:color w:val="000000"/>
                <w:sz w:val="20"/>
              </w:rPr>
            </w:pPr>
            <w:r>
              <w:rPr>
                <w:rFonts w:ascii="Arial" w:eastAsia="Arial" w:hAnsi="Arial"/>
                <w:b/>
                <w:color w:val="000000"/>
                <w:sz w:val="20"/>
              </w:rPr>
              <w:t xml:space="preserve">Table 4 </w:t>
            </w:r>
            <w:r>
              <w:rPr>
                <w:rFonts w:ascii="Arial" w:eastAsia="Arial" w:hAnsi="Arial"/>
                <w:b/>
                <w:color w:val="000000"/>
                <w:sz w:val="20"/>
              </w:rPr>
              <w:br/>
              <w:t xml:space="preserve">Worcester County </w:t>
            </w:r>
            <w:r>
              <w:rPr>
                <w:rFonts w:ascii="Arial" w:eastAsia="Arial" w:hAnsi="Arial"/>
                <w:b/>
                <w:color w:val="000000"/>
                <w:sz w:val="20"/>
              </w:rPr>
              <w:br/>
              <w:t xml:space="preserve">Demographic Overview </w:t>
            </w:r>
            <w:r>
              <w:rPr>
                <w:rFonts w:ascii="Arial" w:eastAsia="Arial" w:hAnsi="Arial"/>
                <w:b/>
                <w:color w:val="000000"/>
                <w:sz w:val="20"/>
              </w:rPr>
              <w:br/>
              <w:t>U.S. Census Bureau</w:t>
            </w:r>
          </w:p>
        </w:tc>
      </w:tr>
      <w:tr w:rsidR="00835C42" w:rsidTr="002879E7">
        <w:trPr>
          <w:trHeight w:hRule="exact" w:val="269"/>
        </w:trPr>
        <w:tc>
          <w:tcPr>
            <w:tcW w:w="6076" w:type="dxa"/>
            <w:gridSpan w:val="2"/>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8" w:lineRule="exact"/>
              <w:ind w:left="144"/>
              <w:textAlignment w:val="baseline"/>
              <w:rPr>
                <w:rFonts w:ascii="Arial" w:eastAsia="Arial" w:hAnsi="Arial"/>
                <w:b/>
                <w:color w:val="000000"/>
                <w:sz w:val="20"/>
              </w:rPr>
            </w:pPr>
            <w:r>
              <w:rPr>
                <w:rFonts w:ascii="Arial" w:eastAsia="Arial" w:hAnsi="Arial"/>
                <w:b/>
                <w:color w:val="000000"/>
                <w:sz w:val="20"/>
              </w:rPr>
              <w:t>Population</w:t>
            </w:r>
          </w:p>
        </w:tc>
      </w:tr>
      <w:tr w:rsidR="00835C42" w:rsidTr="002879E7">
        <w:trPr>
          <w:trHeight w:hRule="exact" w:val="264"/>
        </w:trPr>
        <w:tc>
          <w:tcPr>
            <w:tcW w:w="512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left="110"/>
              <w:textAlignment w:val="baseline"/>
              <w:rPr>
                <w:rFonts w:ascii="Arial" w:eastAsia="Arial" w:hAnsi="Arial"/>
                <w:color w:val="000000"/>
                <w:sz w:val="20"/>
              </w:rPr>
            </w:pPr>
            <w:r>
              <w:rPr>
                <w:rFonts w:ascii="Arial" w:eastAsia="Arial" w:hAnsi="Arial"/>
                <w:color w:val="000000"/>
                <w:sz w:val="20"/>
              </w:rPr>
              <w:t>Total Population - 2020</w:t>
            </w:r>
          </w:p>
        </w:tc>
        <w:tc>
          <w:tcPr>
            <w:tcW w:w="95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jc w:val="center"/>
              <w:textAlignment w:val="baseline"/>
              <w:rPr>
                <w:rFonts w:ascii="Arial" w:eastAsia="Arial" w:hAnsi="Arial"/>
                <w:color w:val="000000"/>
                <w:sz w:val="20"/>
              </w:rPr>
            </w:pPr>
            <w:r>
              <w:rPr>
                <w:rFonts w:ascii="Arial" w:eastAsia="Arial" w:hAnsi="Arial"/>
                <w:color w:val="000000"/>
                <w:sz w:val="20"/>
              </w:rPr>
              <w:t>862,111</w:t>
            </w:r>
          </w:p>
        </w:tc>
      </w:tr>
      <w:tr w:rsidR="00835C42" w:rsidTr="002879E7">
        <w:trPr>
          <w:trHeight w:hRule="exact" w:val="264"/>
        </w:trPr>
        <w:tc>
          <w:tcPr>
            <w:tcW w:w="6076" w:type="dxa"/>
            <w:gridSpan w:val="2"/>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7" w:lineRule="exact"/>
              <w:ind w:left="110"/>
              <w:textAlignment w:val="baseline"/>
              <w:rPr>
                <w:rFonts w:ascii="Arial" w:eastAsia="Arial" w:hAnsi="Arial"/>
                <w:b/>
                <w:color w:val="000000"/>
                <w:sz w:val="20"/>
              </w:rPr>
            </w:pPr>
            <w:r>
              <w:rPr>
                <w:rFonts w:ascii="Arial" w:eastAsia="Arial" w:hAnsi="Arial"/>
                <w:b/>
                <w:color w:val="000000"/>
                <w:sz w:val="20"/>
              </w:rPr>
              <w:t>Gender</w:t>
            </w:r>
          </w:p>
        </w:tc>
      </w:tr>
      <w:tr w:rsidR="00835C42" w:rsidTr="002879E7">
        <w:trPr>
          <w:trHeight w:hRule="exact" w:val="264"/>
        </w:trPr>
        <w:tc>
          <w:tcPr>
            <w:tcW w:w="512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3" w:lineRule="exact"/>
              <w:ind w:left="110"/>
              <w:textAlignment w:val="baseline"/>
              <w:rPr>
                <w:rFonts w:ascii="Arial" w:eastAsia="Arial" w:hAnsi="Arial"/>
                <w:color w:val="000000"/>
                <w:sz w:val="20"/>
              </w:rPr>
            </w:pPr>
            <w:r>
              <w:rPr>
                <w:rFonts w:ascii="Arial" w:eastAsia="Arial" w:hAnsi="Arial"/>
                <w:color w:val="000000"/>
                <w:sz w:val="20"/>
              </w:rPr>
              <w:t>Percent Population Female - 2019</w:t>
            </w:r>
          </w:p>
        </w:tc>
        <w:tc>
          <w:tcPr>
            <w:tcW w:w="95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36" w:line="223" w:lineRule="exact"/>
              <w:textAlignment w:val="baseline"/>
              <w:rPr>
                <w:rFonts w:ascii="Arial" w:eastAsia="Arial" w:hAnsi="Arial"/>
                <w:color w:val="000000"/>
                <w:sz w:val="20"/>
              </w:rPr>
            </w:pPr>
            <w:r>
              <w:rPr>
                <w:rFonts w:ascii="Arial" w:eastAsia="Arial" w:hAnsi="Arial"/>
                <w:color w:val="000000"/>
                <w:sz w:val="20"/>
              </w:rPr>
              <w:t>50.7%</w:t>
            </w:r>
          </w:p>
        </w:tc>
      </w:tr>
      <w:tr w:rsidR="00835C42" w:rsidTr="002879E7">
        <w:trPr>
          <w:trHeight w:hRule="exact" w:val="264"/>
        </w:trPr>
        <w:tc>
          <w:tcPr>
            <w:tcW w:w="512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13" w:lineRule="exact"/>
              <w:ind w:left="110"/>
              <w:textAlignment w:val="baseline"/>
              <w:rPr>
                <w:rFonts w:ascii="Arial" w:eastAsia="Arial" w:hAnsi="Arial"/>
                <w:color w:val="000000"/>
                <w:sz w:val="20"/>
              </w:rPr>
            </w:pPr>
            <w:r>
              <w:rPr>
                <w:rFonts w:ascii="Arial" w:eastAsia="Arial" w:hAnsi="Arial"/>
                <w:color w:val="000000"/>
                <w:sz w:val="20"/>
              </w:rPr>
              <w:t>Percent Population Male - 2019</w:t>
            </w:r>
          </w:p>
        </w:tc>
        <w:tc>
          <w:tcPr>
            <w:tcW w:w="95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41" w:line="213" w:lineRule="exact"/>
              <w:textAlignment w:val="baseline"/>
              <w:rPr>
                <w:rFonts w:ascii="Arial" w:eastAsia="Arial" w:hAnsi="Arial"/>
                <w:color w:val="000000"/>
                <w:sz w:val="20"/>
              </w:rPr>
            </w:pPr>
            <w:r>
              <w:rPr>
                <w:rFonts w:ascii="Arial" w:eastAsia="Arial" w:hAnsi="Arial"/>
                <w:color w:val="000000"/>
                <w:sz w:val="20"/>
              </w:rPr>
              <w:t>49.3%</w:t>
            </w:r>
          </w:p>
        </w:tc>
      </w:tr>
      <w:tr w:rsidR="00835C42" w:rsidTr="002879E7">
        <w:trPr>
          <w:trHeight w:hRule="exact" w:val="269"/>
        </w:trPr>
        <w:tc>
          <w:tcPr>
            <w:tcW w:w="6076" w:type="dxa"/>
            <w:gridSpan w:val="2"/>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1" w:line="222" w:lineRule="exact"/>
              <w:ind w:left="110"/>
              <w:textAlignment w:val="baseline"/>
              <w:rPr>
                <w:rFonts w:ascii="Arial" w:eastAsia="Arial" w:hAnsi="Arial"/>
                <w:b/>
                <w:color w:val="000000"/>
                <w:sz w:val="20"/>
              </w:rPr>
            </w:pPr>
            <w:r>
              <w:rPr>
                <w:rFonts w:ascii="Arial" w:eastAsia="Arial" w:hAnsi="Arial"/>
                <w:b/>
                <w:color w:val="000000"/>
                <w:sz w:val="20"/>
              </w:rPr>
              <w:t>Race - Percent of Total Population</w:t>
            </w:r>
          </w:p>
        </w:tc>
      </w:tr>
      <w:tr w:rsidR="00835C42" w:rsidTr="002879E7">
        <w:trPr>
          <w:trHeight w:hRule="exact" w:val="264"/>
        </w:trPr>
        <w:tc>
          <w:tcPr>
            <w:tcW w:w="512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left="110"/>
              <w:textAlignment w:val="baseline"/>
              <w:rPr>
                <w:rFonts w:ascii="Arial" w:eastAsia="Arial" w:hAnsi="Arial"/>
                <w:color w:val="000000"/>
                <w:sz w:val="20"/>
              </w:rPr>
            </w:pPr>
            <w:r>
              <w:rPr>
                <w:rFonts w:ascii="Arial" w:eastAsia="Arial" w:hAnsi="Arial"/>
                <w:color w:val="000000"/>
                <w:sz w:val="20"/>
              </w:rPr>
              <w:t>White Alone</w:t>
            </w:r>
          </w:p>
        </w:tc>
        <w:tc>
          <w:tcPr>
            <w:tcW w:w="95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36" w:line="218" w:lineRule="exact"/>
              <w:textAlignment w:val="baseline"/>
              <w:rPr>
                <w:rFonts w:ascii="Arial" w:eastAsia="Arial" w:hAnsi="Arial"/>
                <w:color w:val="000000"/>
                <w:sz w:val="20"/>
              </w:rPr>
            </w:pPr>
            <w:r>
              <w:rPr>
                <w:rFonts w:ascii="Arial" w:eastAsia="Arial" w:hAnsi="Arial"/>
                <w:color w:val="000000"/>
                <w:sz w:val="20"/>
              </w:rPr>
              <w:t>85.7%</w:t>
            </w:r>
          </w:p>
        </w:tc>
      </w:tr>
      <w:tr w:rsidR="00835C42" w:rsidTr="002879E7">
        <w:trPr>
          <w:trHeight w:hRule="exact" w:val="264"/>
        </w:trPr>
        <w:tc>
          <w:tcPr>
            <w:tcW w:w="512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0" w:line="223" w:lineRule="exact"/>
              <w:ind w:left="110"/>
              <w:textAlignment w:val="baseline"/>
              <w:rPr>
                <w:rFonts w:ascii="Arial" w:eastAsia="Arial" w:hAnsi="Arial"/>
                <w:color w:val="000000"/>
                <w:sz w:val="20"/>
              </w:rPr>
            </w:pPr>
            <w:r>
              <w:rPr>
                <w:rFonts w:ascii="Arial" w:eastAsia="Arial" w:hAnsi="Arial"/>
                <w:color w:val="000000"/>
                <w:sz w:val="20"/>
              </w:rPr>
              <w:t>Black or African American Alone</w:t>
            </w:r>
          </w:p>
        </w:tc>
        <w:tc>
          <w:tcPr>
            <w:tcW w:w="95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40" w:line="223" w:lineRule="exact"/>
              <w:textAlignment w:val="baseline"/>
              <w:rPr>
                <w:rFonts w:ascii="Arial" w:eastAsia="Arial" w:hAnsi="Arial"/>
                <w:color w:val="000000"/>
                <w:sz w:val="20"/>
              </w:rPr>
            </w:pPr>
            <w:r>
              <w:rPr>
                <w:rFonts w:ascii="Arial" w:eastAsia="Arial" w:hAnsi="Arial"/>
                <w:color w:val="000000"/>
                <w:sz w:val="20"/>
              </w:rPr>
              <w:t>6.1%</w:t>
            </w:r>
          </w:p>
        </w:tc>
      </w:tr>
      <w:tr w:rsidR="00835C42" w:rsidTr="002879E7">
        <w:trPr>
          <w:trHeight w:hRule="exact" w:val="264"/>
        </w:trPr>
        <w:tc>
          <w:tcPr>
            <w:tcW w:w="512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0" w:line="218" w:lineRule="exact"/>
              <w:ind w:left="110"/>
              <w:textAlignment w:val="baseline"/>
              <w:rPr>
                <w:rFonts w:ascii="Arial" w:eastAsia="Arial" w:hAnsi="Arial"/>
                <w:color w:val="000000"/>
                <w:sz w:val="20"/>
              </w:rPr>
            </w:pPr>
            <w:r>
              <w:rPr>
                <w:rFonts w:ascii="Arial" w:eastAsia="Arial" w:hAnsi="Arial"/>
                <w:color w:val="000000"/>
                <w:sz w:val="20"/>
              </w:rPr>
              <w:t>Asian Alone</w:t>
            </w:r>
          </w:p>
        </w:tc>
        <w:tc>
          <w:tcPr>
            <w:tcW w:w="95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40" w:line="218" w:lineRule="exact"/>
              <w:textAlignment w:val="baseline"/>
              <w:rPr>
                <w:rFonts w:ascii="Arial" w:eastAsia="Arial" w:hAnsi="Arial"/>
                <w:color w:val="000000"/>
                <w:sz w:val="20"/>
              </w:rPr>
            </w:pPr>
            <w:r>
              <w:rPr>
                <w:rFonts w:ascii="Arial" w:eastAsia="Arial" w:hAnsi="Arial"/>
                <w:color w:val="000000"/>
                <w:sz w:val="20"/>
              </w:rPr>
              <w:t>5.4%</w:t>
            </w:r>
          </w:p>
        </w:tc>
      </w:tr>
      <w:tr w:rsidR="00835C42" w:rsidTr="002879E7">
        <w:trPr>
          <w:trHeight w:hRule="exact" w:val="268"/>
        </w:trPr>
        <w:tc>
          <w:tcPr>
            <w:tcW w:w="512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0" w:line="214" w:lineRule="exact"/>
              <w:ind w:left="110"/>
              <w:textAlignment w:val="baseline"/>
              <w:rPr>
                <w:rFonts w:ascii="Arial" w:eastAsia="Arial" w:hAnsi="Arial"/>
                <w:color w:val="000000"/>
                <w:sz w:val="20"/>
              </w:rPr>
            </w:pPr>
            <w:r>
              <w:rPr>
                <w:rFonts w:ascii="Arial" w:eastAsia="Arial" w:hAnsi="Arial"/>
                <w:color w:val="000000"/>
                <w:sz w:val="20"/>
              </w:rPr>
              <w:t>American Indian and Alaska Native Alone</w:t>
            </w:r>
          </w:p>
        </w:tc>
        <w:tc>
          <w:tcPr>
            <w:tcW w:w="95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40" w:line="214" w:lineRule="exact"/>
              <w:textAlignment w:val="baseline"/>
              <w:rPr>
                <w:rFonts w:ascii="Arial" w:eastAsia="Arial" w:hAnsi="Arial"/>
                <w:color w:val="000000"/>
                <w:sz w:val="20"/>
              </w:rPr>
            </w:pPr>
            <w:r>
              <w:rPr>
                <w:rFonts w:ascii="Arial" w:eastAsia="Arial" w:hAnsi="Arial"/>
                <w:color w:val="000000"/>
                <w:sz w:val="20"/>
              </w:rPr>
              <w:t>0.4%</w:t>
            </w:r>
          </w:p>
        </w:tc>
      </w:tr>
      <w:tr w:rsidR="00835C42" w:rsidTr="002879E7">
        <w:trPr>
          <w:trHeight w:hRule="exact" w:val="264"/>
        </w:trPr>
        <w:tc>
          <w:tcPr>
            <w:tcW w:w="512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3" w:lineRule="exact"/>
              <w:ind w:left="110"/>
              <w:textAlignment w:val="baseline"/>
              <w:rPr>
                <w:rFonts w:ascii="Arial" w:eastAsia="Arial" w:hAnsi="Arial"/>
                <w:color w:val="000000"/>
                <w:sz w:val="20"/>
              </w:rPr>
            </w:pPr>
            <w:r>
              <w:rPr>
                <w:rFonts w:ascii="Arial" w:eastAsia="Arial" w:hAnsi="Arial"/>
                <w:color w:val="000000"/>
                <w:sz w:val="20"/>
              </w:rPr>
              <w:t xml:space="preserve">Native Hawaiian and </w:t>
            </w:r>
            <w:proofErr w:type="gramStart"/>
            <w:r>
              <w:rPr>
                <w:rFonts w:ascii="Arial" w:eastAsia="Arial" w:hAnsi="Arial"/>
                <w:color w:val="000000"/>
                <w:sz w:val="20"/>
              </w:rPr>
              <w:t>Other</w:t>
            </w:r>
            <w:proofErr w:type="gramEnd"/>
            <w:r>
              <w:rPr>
                <w:rFonts w:ascii="Arial" w:eastAsia="Arial" w:hAnsi="Arial"/>
                <w:color w:val="000000"/>
                <w:sz w:val="20"/>
              </w:rPr>
              <w:t xml:space="preserve"> Pacific Islander Alone</w:t>
            </w:r>
          </w:p>
        </w:tc>
        <w:tc>
          <w:tcPr>
            <w:tcW w:w="95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36" w:line="223" w:lineRule="exact"/>
              <w:textAlignment w:val="baseline"/>
              <w:rPr>
                <w:rFonts w:ascii="Arial" w:eastAsia="Arial" w:hAnsi="Arial"/>
                <w:color w:val="000000"/>
                <w:sz w:val="20"/>
              </w:rPr>
            </w:pPr>
            <w:r>
              <w:rPr>
                <w:rFonts w:ascii="Arial" w:eastAsia="Arial" w:hAnsi="Arial"/>
                <w:color w:val="000000"/>
                <w:sz w:val="20"/>
              </w:rPr>
              <w:t>0.1%</w:t>
            </w:r>
          </w:p>
        </w:tc>
      </w:tr>
      <w:tr w:rsidR="00835C42" w:rsidTr="002879E7">
        <w:trPr>
          <w:trHeight w:hRule="exact" w:val="264"/>
        </w:trPr>
        <w:tc>
          <w:tcPr>
            <w:tcW w:w="512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left="110"/>
              <w:textAlignment w:val="baseline"/>
              <w:rPr>
                <w:rFonts w:ascii="Arial" w:eastAsia="Arial" w:hAnsi="Arial"/>
                <w:color w:val="000000"/>
                <w:sz w:val="20"/>
              </w:rPr>
            </w:pPr>
            <w:r>
              <w:rPr>
                <w:rFonts w:ascii="Arial" w:eastAsia="Arial" w:hAnsi="Arial"/>
                <w:color w:val="000000"/>
                <w:sz w:val="20"/>
              </w:rPr>
              <w:t>Two or More Races</w:t>
            </w:r>
          </w:p>
        </w:tc>
        <w:tc>
          <w:tcPr>
            <w:tcW w:w="95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36" w:line="218" w:lineRule="exact"/>
              <w:textAlignment w:val="baseline"/>
              <w:rPr>
                <w:rFonts w:ascii="Arial" w:eastAsia="Arial" w:hAnsi="Arial"/>
                <w:color w:val="000000"/>
                <w:sz w:val="20"/>
              </w:rPr>
            </w:pPr>
            <w:r>
              <w:rPr>
                <w:rFonts w:ascii="Arial" w:eastAsia="Arial" w:hAnsi="Arial"/>
                <w:color w:val="000000"/>
                <w:sz w:val="20"/>
              </w:rPr>
              <w:t>2.3%</w:t>
            </w:r>
          </w:p>
        </w:tc>
      </w:tr>
      <w:tr w:rsidR="00835C42" w:rsidTr="002879E7">
        <w:trPr>
          <w:trHeight w:hRule="exact" w:val="264"/>
        </w:trPr>
        <w:tc>
          <w:tcPr>
            <w:tcW w:w="6076" w:type="dxa"/>
            <w:gridSpan w:val="2"/>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4" w:lineRule="exact"/>
              <w:ind w:left="144"/>
              <w:textAlignment w:val="baseline"/>
              <w:rPr>
                <w:rFonts w:ascii="Arial" w:eastAsia="Arial" w:hAnsi="Arial"/>
                <w:b/>
                <w:color w:val="000000"/>
                <w:sz w:val="20"/>
              </w:rPr>
            </w:pPr>
            <w:r>
              <w:rPr>
                <w:rFonts w:ascii="Arial" w:eastAsia="Arial" w:hAnsi="Arial"/>
                <w:b/>
                <w:color w:val="000000"/>
                <w:sz w:val="20"/>
              </w:rPr>
              <w:t>Ethnicity - Percent of Total Population</w:t>
            </w:r>
          </w:p>
        </w:tc>
      </w:tr>
      <w:tr w:rsidR="00835C42" w:rsidTr="002879E7">
        <w:trPr>
          <w:trHeight w:hRule="exact" w:val="264"/>
        </w:trPr>
        <w:tc>
          <w:tcPr>
            <w:tcW w:w="6076" w:type="dxa"/>
            <w:gridSpan w:val="2"/>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right" w:pos="5976"/>
              </w:tabs>
              <w:spacing w:before="36" w:line="223" w:lineRule="exact"/>
              <w:ind w:left="144"/>
              <w:textAlignment w:val="baseline"/>
              <w:rPr>
                <w:rFonts w:ascii="Arial" w:eastAsia="Arial" w:hAnsi="Arial"/>
                <w:color w:val="000000"/>
                <w:sz w:val="20"/>
              </w:rPr>
            </w:pPr>
            <w:r>
              <w:rPr>
                <w:rFonts w:ascii="Arial" w:eastAsia="Arial" w:hAnsi="Arial"/>
                <w:color w:val="000000"/>
                <w:sz w:val="20"/>
              </w:rPr>
              <w:t>Hispanic or Latino</w:t>
            </w:r>
            <w:r>
              <w:rPr>
                <w:rFonts w:ascii="Arial" w:eastAsia="Arial" w:hAnsi="Arial"/>
                <w:color w:val="000000"/>
                <w:sz w:val="20"/>
              </w:rPr>
              <w:tab/>
              <w:t>12.2%</w:t>
            </w:r>
          </w:p>
        </w:tc>
      </w:tr>
      <w:tr w:rsidR="00835C42" w:rsidTr="002879E7">
        <w:trPr>
          <w:trHeight w:hRule="exact" w:val="269"/>
        </w:trPr>
        <w:tc>
          <w:tcPr>
            <w:tcW w:w="6076" w:type="dxa"/>
            <w:gridSpan w:val="2"/>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left="144"/>
              <w:textAlignment w:val="baseline"/>
              <w:rPr>
                <w:rFonts w:ascii="Arial" w:eastAsia="Arial" w:hAnsi="Arial"/>
                <w:b/>
                <w:color w:val="000000"/>
                <w:sz w:val="20"/>
              </w:rPr>
            </w:pPr>
            <w:r>
              <w:rPr>
                <w:rFonts w:ascii="Arial" w:eastAsia="Arial" w:hAnsi="Arial"/>
                <w:b/>
                <w:color w:val="000000"/>
                <w:sz w:val="20"/>
              </w:rPr>
              <w:t>Age - Percent of Total Population</w:t>
            </w:r>
          </w:p>
        </w:tc>
      </w:tr>
      <w:tr w:rsidR="00835C42" w:rsidTr="002879E7">
        <w:trPr>
          <w:trHeight w:hRule="exact" w:val="264"/>
        </w:trPr>
        <w:tc>
          <w:tcPr>
            <w:tcW w:w="512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3" w:lineRule="exact"/>
              <w:ind w:left="110"/>
              <w:textAlignment w:val="baseline"/>
              <w:rPr>
                <w:rFonts w:ascii="Arial" w:eastAsia="Arial" w:hAnsi="Arial"/>
                <w:color w:val="000000"/>
                <w:sz w:val="20"/>
              </w:rPr>
            </w:pPr>
            <w:r>
              <w:rPr>
                <w:rFonts w:ascii="Arial" w:eastAsia="Arial" w:hAnsi="Arial"/>
                <w:color w:val="000000"/>
                <w:sz w:val="20"/>
              </w:rPr>
              <w:t>65 Years and Older</w:t>
            </w:r>
          </w:p>
        </w:tc>
        <w:tc>
          <w:tcPr>
            <w:tcW w:w="95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36" w:line="223" w:lineRule="exact"/>
              <w:textAlignment w:val="baseline"/>
              <w:rPr>
                <w:rFonts w:ascii="Arial" w:eastAsia="Arial" w:hAnsi="Arial"/>
                <w:color w:val="000000"/>
                <w:sz w:val="20"/>
              </w:rPr>
            </w:pPr>
            <w:r>
              <w:rPr>
                <w:rFonts w:ascii="Arial" w:eastAsia="Arial" w:hAnsi="Arial"/>
                <w:color w:val="000000"/>
                <w:sz w:val="20"/>
              </w:rPr>
              <w:t>16.1%</w:t>
            </w:r>
          </w:p>
        </w:tc>
      </w:tr>
      <w:tr w:rsidR="00835C42" w:rsidTr="002879E7">
        <w:trPr>
          <w:trHeight w:hRule="exact" w:val="264"/>
        </w:trPr>
        <w:tc>
          <w:tcPr>
            <w:tcW w:w="5126"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left="110"/>
              <w:textAlignment w:val="baseline"/>
              <w:rPr>
                <w:rFonts w:ascii="Arial" w:eastAsia="Arial" w:hAnsi="Arial"/>
                <w:color w:val="000000"/>
                <w:sz w:val="20"/>
              </w:rPr>
            </w:pPr>
            <w:r>
              <w:rPr>
                <w:rFonts w:ascii="Arial" w:eastAsia="Arial" w:hAnsi="Arial"/>
                <w:color w:val="000000"/>
                <w:sz w:val="20"/>
              </w:rPr>
              <w:t>Younger Than 65 Years</w:t>
            </w:r>
          </w:p>
        </w:tc>
        <w:tc>
          <w:tcPr>
            <w:tcW w:w="95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04"/>
              </w:tabs>
              <w:spacing w:before="36" w:line="218" w:lineRule="exact"/>
              <w:textAlignment w:val="baseline"/>
              <w:rPr>
                <w:rFonts w:ascii="Arial" w:eastAsia="Arial" w:hAnsi="Arial"/>
                <w:color w:val="000000"/>
                <w:sz w:val="20"/>
              </w:rPr>
            </w:pPr>
            <w:r>
              <w:rPr>
                <w:rFonts w:ascii="Arial" w:eastAsia="Arial" w:hAnsi="Arial"/>
                <w:color w:val="000000"/>
                <w:sz w:val="20"/>
              </w:rPr>
              <w:t>83.9%</w:t>
            </w:r>
          </w:p>
        </w:tc>
      </w:tr>
      <w:tr w:rsidR="00835C42" w:rsidTr="002879E7">
        <w:trPr>
          <w:trHeight w:hRule="exact" w:val="859"/>
        </w:trPr>
        <w:tc>
          <w:tcPr>
            <w:tcW w:w="6076" w:type="dxa"/>
            <w:gridSpan w:val="2"/>
            <w:tcBorders>
              <w:top w:val="single" w:sz="5" w:space="0" w:color="000000"/>
              <w:left w:val="single" w:sz="5" w:space="0" w:color="000000"/>
              <w:bottom w:val="single" w:sz="5" w:space="0" w:color="000000"/>
              <w:right w:val="single" w:sz="5" w:space="0" w:color="000000"/>
            </w:tcBorders>
          </w:tcPr>
          <w:p w:rsidR="0097090D" w:rsidRDefault="003122F4" w:rsidP="002879E7">
            <w:pPr>
              <w:spacing w:before="167" w:after="3" w:line="228" w:lineRule="exact"/>
              <w:ind w:left="108" w:right="180"/>
              <w:textAlignment w:val="baseline"/>
              <w:rPr>
                <w:rFonts w:ascii="Arial" w:eastAsia="Arial" w:hAnsi="Arial"/>
                <w:color w:val="000000"/>
                <w:sz w:val="20"/>
              </w:rPr>
            </w:pPr>
            <w:r>
              <w:rPr>
                <w:rFonts w:ascii="Arial" w:eastAsia="Arial" w:hAnsi="Arial"/>
                <w:color w:val="000000"/>
                <w:sz w:val="20"/>
              </w:rPr>
              <w:t>Source: U.S. Census Bureau, Population Estimates Program (PEP) and American Community Survey (ACS). 2020 Population sourced from 2020 U.S. Census (4/1/2020 base).</w:t>
            </w:r>
          </w:p>
        </w:tc>
      </w:tr>
    </w:tbl>
    <w:p w:rsidR="0097090D" w:rsidRDefault="0097090D" w:rsidP="000F2758">
      <w:pPr>
        <w:spacing w:after="240"/>
        <w:rPr>
          <w:color w:val="000000"/>
          <w:szCs w:val="24"/>
        </w:rPr>
      </w:pPr>
    </w:p>
    <w:p w:rsidR="0097090D" w:rsidRDefault="003122F4" w:rsidP="0097090D">
      <w:pPr>
        <w:spacing w:before="3" w:line="274" w:lineRule="exact"/>
        <w:textAlignment w:val="baseline"/>
        <w:rPr>
          <w:rFonts w:eastAsia="Times New Roman"/>
          <w:i/>
          <w:color w:val="000000"/>
          <w:u w:val="single"/>
        </w:rPr>
      </w:pPr>
      <w:r>
        <w:rPr>
          <w:rFonts w:eastAsia="Times New Roman"/>
          <w:i/>
          <w:color w:val="000000"/>
          <w:u w:val="single"/>
        </w:rPr>
        <w:t xml:space="preserve">Patients by Medical Condition </w:t>
      </w:r>
    </w:p>
    <w:p w:rsidR="0097090D" w:rsidRDefault="003122F4" w:rsidP="0097090D">
      <w:pPr>
        <w:spacing w:after="240"/>
        <w:rPr>
          <w:rFonts w:eastAsia="Times New Roman"/>
          <w:color w:val="000000"/>
        </w:rPr>
      </w:pPr>
      <w:r>
        <w:rPr>
          <w:rFonts w:eastAsia="Times New Roman"/>
          <w:color w:val="000000"/>
        </w:rPr>
        <w:t xml:space="preserve">As an affiliate of Encompass Health, the Applicant </w:t>
      </w:r>
      <w:proofErr w:type="gramStart"/>
      <w:r>
        <w:rPr>
          <w:rFonts w:eastAsia="Times New Roman"/>
          <w:color w:val="000000"/>
        </w:rPr>
        <w:t>has the opportunity to</w:t>
      </w:r>
      <w:proofErr w:type="gramEnd"/>
      <w:r>
        <w:rPr>
          <w:rFonts w:eastAsia="Times New Roman"/>
          <w:color w:val="000000"/>
        </w:rPr>
        <w:t xml:space="preserve"> utilize advanced technologies, innovative therapies, customized treatment plans, coordinated care teams and specially-designed facilities to deliver the highest level of rehabilitative care in order to enable patients to regain independence. The Applicant treats patients with a wide range of medical conditions, as shown below.</w:t>
      </w:r>
    </w:p>
    <w:p w:rsidR="000A03A3" w:rsidRDefault="000A03A3" w:rsidP="0097090D">
      <w:pPr>
        <w:spacing w:after="240"/>
        <w:rPr>
          <w:rFonts w:eastAsia="Times New Roman"/>
          <w:color w:val="000000"/>
        </w:rPr>
      </w:pPr>
    </w:p>
    <w:p w:rsidR="000A03A3" w:rsidRDefault="000A03A3" w:rsidP="0097090D">
      <w:pPr>
        <w:spacing w:after="240"/>
        <w:rPr>
          <w:rFonts w:eastAsia="Times New Roman"/>
          <w:color w:val="000000"/>
        </w:rPr>
      </w:pPr>
    </w:p>
    <w:p w:rsidR="000A03A3" w:rsidRDefault="000A03A3" w:rsidP="0097090D">
      <w:pPr>
        <w:spacing w:after="240"/>
        <w:rPr>
          <w:color w:val="000000"/>
          <w:szCs w:val="24"/>
        </w:rPr>
      </w:pPr>
    </w:p>
    <w:tbl>
      <w:tblPr>
        <w:tblW w:w="0" w:type="auto"/>
        <w:jc w:val="center"/>
        <w:tblLayout w:type="fixed"/>
        <w:tblCellMar>
          <w:left w:w="0" w:type="dxa"/>
          <w:right w:w="0" w:type="dxa"/>
        </w:tblCellMar>
        <w:tblLook w:val="04A0" w:firstRow="1" w:lastRow="0" w:firstColumn="1" w:lastColumn="0" w:noHBand="0" w:noVBand="1"/>
      </w:tblPr>
      <w:tblGrid>
        <w:gridCol w:w="4675"/>
        <w:gridCol w:w="1147"/>
        <w:gridCol w:w="1023"/>
        <w:gridCol w:w="897"/>
        <w:gridCol w:w="994"/>
        <w:gridCol w:w="970"/>
        <w:gridCol w:w="984"/>
      </w:tblGrid>
      <w:tr w:rsidR="00835C42" w:rsidTr="000A03A3">
        <w:trPr>
          <w:trHeight w:hRule="exact" w:val="1056"/>
          <w:jc w:val="center"/>
        </w:trPr>
        <w:tc>
          <w:tcPr>
            <w:tcW w:w="10690"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line="258" w:lineRule="exact"/>
              <w:jc w:val="center"/>
              <w:textAlignment w:val="baseline"/>
              <w:rPr>
                <w:rFonts w:ascii="Arial" w:eastAsia="Arial" w:hAnsi="Arial"/>
                <w:b/>
                <w:color w:val="000000"/>
                <w:sz w:val="20"/>
              </w:rPr>
            </w:pPr>
            <w:r>
              <w:rPr>
                <w:rFonts w:ascii="Arial" w:eastAsia="Arial" w:hAnsi="Arial"/>
                <w:b/>
                <w:color w:val="000000"/>
                <w:sz w:val="20"/>
              </w:rPr>
              <w:lastRenderedPageBreak/>
              <w:t xml:space="preserve">Table 5 </w:t>
            </w:r>
            <w:r>
              <w:rPr>
                <w:rFonts w:ascii="Arial" w:eastAsia="Arial" w:hAnsi="Arial"/>
                <w:b/>
                <w:color w:val="000000"/>
                <w:sz w:val="20"/>
              </w:rPr>
              <w:br/>
              <w:t xml:space="preserve">Fairlawn Rehabilitation Hospital </w:t>
            </w:r>
            <w:r>
              <w:rPr>
                <w:rFonts w:ascii="Arial" w:eastAsia="Arial" w:hAnsi="Arial"/>
                <w:b/>
                <w:color w:val="000000"/>
                <w:sz w:val="20"/>
              </w:rPr>
              <w:br/>
              <w:t xml:space="preserve">Patients by Medical Service/Condition </w:t>
            </w:r>
            <w:r>
              <w:rPr>
                <w:rFonts w:ascii="Arial" w:eastAsia="Arial" w:hAnsi="Arial"/>
                <w:b/>
                <w:color w:val="000000"/>
                <w:sz w:val="20"/>
              </w:rPr>
              <w:br/>
              <w:t>February 2019 – January 2022</w:t>
            </w:r>
          </w:p>
        </w:tc>
      </w:tr>
      <w:tr w:rsidR="00835C42" w:rsidTr="000A03A3">
        <w:trPr>
          <w:trHeight w:hRule="exact" w:val="528"/>
          <w:jc w:val="center"/>
        </w:trPr>
        <w:tc>
          <w:tcPr>
            <w:tcW w:w="4675"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95" w:after="4" w:line="229" w:lineRule="exact"/>
              <w:ind w:left="106"/>
              <w:textAlignment w:val="baseline"/>
              <w:rPr>
                <w:rFonts w:ascii="Arial" w:eastAsia="Arial" w:hAnsi="Arial"/>
                <w:b/>
                <w:color w:val="000000"/>
                <w:sz w:val="20"/>
              </w:rPr>
            </w:pPr>
            <w:r>
              <w:rPr>
                <w:rFonts w:ascii="Arial" w:eastAsia="Arial" w:hAnsi="Arial"/>
                <w:b/>
                <w:color w:val="000000"/>
                <w:sz w:val="20"/>
              </w:rPr>
              <w:t>Patient Medical Services/Conditions</w:t>
            </w:r>
          </w:p>
        </w:tc>
        <w:tc>
          <w:tcPr>
            <w:tcW w:w="1147"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before="36" w:line="229" w:lineRule="exact"/>
              <w:ind w:right="72"/>
              <w:jc w:val="right"/>
              <w:textAlignment w:val="baseline"/>
              <w:rPr>
                <w:rFonts w:ascii="Arial" w:eastAsia="Arial" w:hAnsi="Arial"/>
                <w:b/>
                <w:color w:val="000000"/>
                <w:sz w:val="20"/>
              </w:rPr>
            </w:pPr>
            <w:r>
              <w:rPr>
                <w:rFonts w:ascii="Arial" w:eastAsia="Arial" w:hAnsi="Arial"/>
                <w:b/>
                <w:color w:val="000000"/>
                <w:sz w:val="20"/>
              </w:rPr>
              <w:t>2/2019 -</w:t>
            </w:r>
          </w:p>
          <w:p w:rsidR="0097090D" w:rsidRDefault="003122F4" w:rsidP="002879E7">
            <w:pPr>
              <w:spacing w:before="6" w:after="28" w:line="229" w:lineRule="exact"/>
              <w:ind w:right="72"/>
              <w:jc w:val="right"/>
              <w:textAlignment w:val="baseline"/>
              <w:rPr>
                <w:rFonts w:ascii="Arial" w:eastAsia="Arial" w:hAnsi="Arial"/>
                <w:b/>
                <w:color w:val="000000"/>
                <w:sz w:val="20"/>
              </w:rPr>
            </w:pPr>
            <w:r>
              <w:rPr>
                <w:rFonts w:ascii="Arial" w:eastAsia="Arial" w:hAnsi="Arial"/>
                <w:b/>
                <w:color w:val="000000"/>
                <w:sz w:val="20"/>
              </w:rPr>
              <w:t>1/2020</w:t>
            </w:r>
          </w:p>
        </w:tc>
        <w:tc>
          <w:tcPr>
            <w:tcW w:w="1023"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before="36" w:line="229" w:lineRule="exact"/>
              <w:ind w:right="108"/>
              <w:jc w:val="right"/>
              <w:textAlignment w:val="baseline"/>
              <w:rPr>
                <w:rFonts w:ascii="Arial" w:eastAsia="Arial" w:hAnsi="Arial"/>
                <w:b/>
                <w:color w:val="000000"/>
                <w:sz w:val="20"/>
              </w:rPr>
            </w:pPr>
            <w:r>
              <w:rPr>
                <w:rFonts w:ascii="Arial" w:eastAsia="Arial" w:hAnsi="Arial"/>
                <w:b/>
                <w:color w:val="000000"/>
                <w:sz w:val="20"/>
              </w:rPr>
              <w:t>2/2020 -</w:t>
            </w:r>
          </w:p>
          <w:p w:rsidR="0097090D" w:rsidRDefault="003122F4" w:rsidP="002879E7">
            <w:pPr>
              <w:spacing w:before="6" w:after="28" w:line="229" w:lineRule="exact"/>
              <w:ind w:right="108"/>
              <w:jc w:val="right"/>
              <w:textAlignment w:val="baseline"/>
              <w:rPr>
                <w:rFonts w:ascii="Arial" w:eastAsia="Arial" w:hAnsi="Arial"/>
                <w:b/>
                <w:color w:val="000000"/>
                <w:sz w:val="20"/>
              </w:rPr>
            </w:pPr>
            <w:r>
              <w:rPr>
                <w:rFonts w:ascii="Arial" w:eastAsia="Arial" w:hAnsi="Arial"/>
                <w:b/>
                <w:color w:val="000000"/>
                <w:sz w:val="20"/>
              </w:rPr>
              <w:t>1/2021</w:t>
            </w:r>
          </w:p>
        </w:tc>
        <w:tc>
          <w:tcPr>
            <w:tcW w:w="897"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before="36" w:line="229" w:lineRule="exact"/>
              <w:ind w:right="72"/>
              <w:jc w:val="right"/>
              <w:textAlignment w:val="baseline"/>
              <w:rPr>
                <w:rFonts w:ascii="Arial" w:eastAsia="Arial" w:hAnsi="Arial"/>
                <w:b/>
                <w:color w:val="000000"/>
                <w:sz w:val="20"/>
              </w:rPr>
            </w:pPr>
            <w:r>
              <w:rPr>
                <w:rFonts w:ascii="Arial" w:eastAsia="Arial" w:hAnsi="Arial"/>
                <w:b/>
                <w:color w:val="000000"/>
                <w:sz w:val="20"/>
              </w:rPr>
              <w:t>2/2021-</w:t>
            </w:r>
          </w:p>
          <w:p w:rsidR="0097090D" w:rsidRDefault="003122F4" w:rsidP="002879E7">
            <w:pPr>
              <w:spacing w:before="6" w:after="28" w:line="229" w:lineRule="exact"/>
              <w:ind w:right="72"/>
              <w:jc w:val="right"/>
              <w:textAlignment w:val="baseline"/>
              <w:rPr>
                <w:rFonts w:ascii="Arial" w:eastAsia="Arial" w:hAnsi="Arial"/>
                <w:b/>
                <w:color w:val="000000"/>
                <w:sz w:val="20"/>
              </w:rPr>
            </w:pPr>
            <w:r>
              <w:rPr>
                <w:rFonts w:ascii="Arial" w:eastAsia="Arial" w:hAnsi="Arial"/>
                <w:b/>
                <w:color w:val="000000"/>
                <w:sz w:val="20"/>
              </w:rPr>
              <w:t>1/2022</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74" w:after="4" w:line="225" w:lineRule="exact"/>
              <w:ind w:left="432"/>
              <w:textAlignment w:val="baseline"/>
              <w:rPr>
                <w:rFonts w:ascii="Arial" w:eastAsia="Arial" w:hAnsi="Arial"/>
                <w:b/>
                <w:color w:val="000000"/>
                <w:sz w:val="20"/>
              </w:rPr>
            </w:pPr>
            <w:r>
              <w:rPr>
                <w:rFonts w:ascii="Arial" w:eastAsia="Arial" w:hAnsi="Arial"/>
                <w:b/>
                <w:color w:val="000000"/>
                <w:sz w:val="20"/>
              </w:rPr>
              <w:t>% of Total</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74" w:after="4" w:line="225" w:lineRule="exact"/>
              <w:ind w:left="432"/>
              <w:textAlignment w:val="baseline"/>
              <w:rPr>
                <w:rFonts w:ascii="Arial" w:eastAsia="Arial" w:hAnsi="Arial"/>
                <w:b/>
                <w:color w:val="000000"/>
                <w:sz w:val="20"/>
              </w:rPr>
            </w:pPr>
            <w:r>
              <w:rPr>
                <w:rFonts w:ascii="Arial" w:eastAsia="Arial" w:hAnsi="Arial"/>
                <w:b/>
                <w:color w:val="000000"/>
                <w:sz w:val="20"/>
              </w:rPr>
              <w:t>% of Total</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74" w:after="4" w:line="225" w:lineRule="exact"/>
              <w:ind w:left="360"/>
              <w:jc w:val="right"/>
              <w:textAlignment w:val="baseline"/>
              <w:rPr>
                <w:rFonts w:ascii="Arial" w:eastAsia="Arial" w:hAnsi="Arial"/>
                <w:b/>
                <w:color w:val="000000"/>
                <w:sz w:val="20"/>
              </w:rPr>
            </w:pPr>
            <w:r>
              <w:rPr>
                <w:rFonts w:ascii="Arial" w:eastAsia="Arial" w:hAnsi="Arial"/>
                <w:b/>
                <w:color w:val="000000"/>
                <w:sz w:val="20"/>
              </w:rPr>
              <w:t>% of Total</w:t>
            </w:r>
          </w:p>
        </w:tc>
      </w:tr>
      <w:tr w:rsidR="00835C42" w:rsidTr="000A03A3">
        <w:trPr>
          <w:trHeight w:hRule="exact" w:val="259"/>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08" w:lineRule="exact"/>
              <w:ind w:left="106"/>
              <w:textAlignment w:val="baseline"/>
              <w:rPr>
                <w:rFonts w:ascii="Arial" w:eastAsia="Arial" w:hAnsi="Arial"/>
                <w:color w:val="000000"/>
                <w:sz w:val="20"/>
              </w:rPr>
            </w:pPr>
            <w:r>
              <w:rPr>
                <w:rFonts w:ascii="Arial" w:eastAsia="Arial" w:hAnsi="Arial"/>
                <w:color w:val="000000"/>
                <w:sz w:val="20"/>
              </w:rPr>
              <w:t>Stroke Program</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08" w:lineRule="exact"/>
              <w:ind w:right="105"/>
              <w:jc w:val="right"/>
              <w:textAlignment w:val="baseline"/>
              <w:rPr>
                <w:rFonts w:ascii="Arial" w:eastAsia="Arial" w:hAnsi="Arial"/>
                <w:color w:val="000000"/>
                <w:sz w:val="20"/>
              </w:rPr>
            </w:pPr>
            <w:r>
              <w:rPr>
                <w:rFonts w:ascii="Arial" w:eastAsia="Arial" w:hAnsi="Arial"/>
                <w:color w:val="000000"/>
                <w:sz w:val="20"/>
              </w:rPr>
              <w:t>443</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08" w:lineRule="exact"/>
              <w:ind w:right="110"/>
              <w:jc w:val="right"/>
              <w:textAlignment w:val="baseline"/>
              <w:rPr>
                <w:rFonts w:ascii="Arial" w:eastAsia="Arial" w:hAnsi="Arial"/>
                <w:color w:val="000000"/>
                <w:sz w:val="20"/>
              </w:rPr>
            </w:pPr>
            <w:r>
              <w:rPr>
                <w:rFonts w:ascii="Arial" w:eastAsia="Arial" w:hAnsi="Arial"/>
                <w:color w:val="000000"/>
                <w:sz w:val="20"/>
              </w:rPr>
              <w:t>380</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08" w:lineRule="exact"/>
              <w:ind w:right="105"/>
              <w:jc w:val="right"/>
              <w:textAlignment w:val="baseline"/>
              <w:rPr>
                <w:rFonts w:ascii="Arial" w:eastAsia="Arial" w:hAnsi="Arial"/>
                <w:color w:val="000000"/>
                <w:sz w:val="20"/>
              </w:rPr>
            </w:pPr>
            <w:r>
              <w:rPr>
                <w:rFonts w:ascii="Arial" w:eastAsia="Arial" w:hAnsi="Arial"/>
                <w:color w:val="000000"/>
                <w:sz w:val="20"/>
              </w:rPr>
              <w:t>368</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line="222" w:lineRule="exact"/>
              <w:textAlignment w:val="baseline"/>
              <w:rPr>
                <w:rFonts w:ascii="Arial" w:eastAsia="Arial" w:hAnsi="Arial"/>
                <w:color w:val="000000"/>
                <w:sz w:val="20"/>
              </w:rPr>
            </w:pPr>
            <w:r>
              <w:rPr>
                <w:rFonts w:ascii="Arial" w:eastAsia="Arial" w:hAnsi="Arial"/>
                <w:color w:val="000000"/>
                <w:sz w:val="20"/>
              </w:rPr>
              <w:t>19.0%</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08" w:lineRule="exact"/>
              <w:textAlignment w:val="baseline"/>
              <w:rPr>
                <w:rFonts w:ascii="Arial" w:eastAsia="Arial" w:hAnsi="Arial"/>
                <w:color w:val="000000"/>
                <w:sz w:val="20"/>
              </w:rPr>
            </w:pPr>
            <w:r>
              <w:rPr>
                <w:rFonts w:ascii="Arial" w:eastAsia="Arial" w:hAnsi="Arial"/>
                <w:color w:val="000000"/>
                <w:sz w:val="20"/>
              </w:rPr>
              <w:t>19.1%</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08" w:lineRule="exact"/>
              <w:textAlignment w:val="baseline"/>
              <w:rPr>
                <w:rFonts w:ascii="Arial" w:eastAsia="Arial" w:hAnsi="Arial"/>
                <w:color w:val="000000"/>
                <w:sz w:val="20"/>
              </w:rPr>
            </w:pPr>
            <w:r>
              <w:rPr>
                <w:rFonts w:ascii="Arial" w:eastAsia="Arial" w:hAnsi="Arial"/>
                <w:color w:val="000000"/>
                <w:sz w:val="20"/>
              </w:rPr>
              <w:t>19.7%</w:t>
            </w:r>
          </w:p>
        </w:tc>
      </w:tr>
      <w:tr w:rsidR="00835C42" w:rsidTr="000A03A3">
        <w:trPr>
          <w:trHeight w:hRule="exact" w:val="259"/>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17" w:lineRule="exact"/>
              <w:ind w:left="106"/>
              <w:textAlignment w:val="baseline"/>
              <w:rPr>
                <w:rFonts w:ascii="Arial" w:eastAsia="Arial" w:hAnsi="Arial"/>
                <w:color w:val="000000"/>
                <w:sz w:val="20"/>
              </w:rPr>
            </w:pPr>
            <w:r>
              <w:rPr>
                <w:rFonts w:ascii="Arial" w:eastAsia="Arial" w:hAnsi="Arial"/>
                <w:color w:val="000000"/>
                <w:sz w:val="20"/>
              </w:rPr>
              <w:t>Other Conditions</w:t>
            </w:r>
            <w:r>
              <w:rPr>
                <w:rStyle w:val="FootnoteReference"/>
                <w:rFonts w:ascii="Arial" w:eastAsia="Arial" w:hAnsi="Arial"/>
                <w:color w:val="000000"/>
                <w:sz w:val="20"/>
              </w:rPr>
              <w:footnoteReference w:id="10"/>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09" w:lineRule="exact"/>
              <w:ind w:right="105"/>
              <w:jc w:val="right"/>
              <w:textAlignment w:val="baseline"/>
              <w:rPr>
                <w:rFonts w:ascii="Arial" w:eastAsia="Arial" w:hAnsi="Arial"/>
                <w:color w:val="000000"/>
                <w:sz w:val="20"/>
              </w:rPr>
            </w:pPr>
            <w:r>
              <w:rPr>
                <w:rFonts w:ascii="Arial" w:eastAsia="Arial" w:hAnsi="Arial"/>
                <w:color w:val="000000"/>
                <w:sz w:val="20"/>
              </w:rPr>
              <w:t>392</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09" w:lineRule="exact"/>
              <w:ind w:right="110"/>
              <w:jc w:val="right"/>
              <w:textAlignment w:val="baseline"/>
              <w:rPr>
                <w:rFonts w:ascii="Arial" w:eastAsia="Arial" w:hAnsi="Arial"/>
                <w:color w:val="000000"/>
                <w:sz w:val="20"/>
              </w:rPr>
            </w:pPr>
            <w:r>
              <w:rPr>
                <w:rFonts w:ascii="Arial" w:eastAsia="Arial" w:hAnsi="Arial"/>
                <w:color w:val="000000"/>
                <w:sz w:val="20"/>
              </w:rPr>
              <w:t>341</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09" w:lineRule="exact"/>
              <w:ind w:right="105"/>
              <w:jc w:val="right"/>
              <w:textAlignment w:val="baseline"/>
              <w:rPr>
                <w:rFonts w:ascii="Arial" w:eastAsia="Arial" w:hAnsi="Arial"/>
                <w:color w:val="000000"/>
                <w:sz w:val="20"/>
              </w:rPr>
            </w:pPr>
            <w:r>
              <w:rPr>
                <w:rFonts w:ascii="Arial" w:eastAsia="Arial" w:hAnsi="Arial"/>
                <w:color w:val="000000"/>
                <w:sz w:val="20"/>
              </w:rPr>
              <w:t>340</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09" w:lineRule="exact"/>
              <w:textAlignment w:val="baseline"/>
              <w:rPr>
                <w:rFonts w:ascii="Arial" w:eastAsia="Arial" w:hAnsi="Arial"/>
                <w:color w:val="000000"/>
                <w:sz w:val="20"/>
              </w:rPr>
            </w:pPr>
            <w:r>
              <w:rPr>
                <w:rFonts w:ascii="Arial" w:eastAsia="Arial" w:hAnsi="Arial"/>
                <w:color w:val="000000"/>
                <w:sz w:val="20"/>
              </w:rPr>
              <w:t>16.8%</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09" w:lineRule="exact"/>
              <w:textAlignment w:val="baseline"/>
              <w:rPr>
                <w:rFonts w:ascii="Arial" w:eastAsia="Arial" w:hAnsi="Arial"/>
                <w:color w:val="000000"/>
                <w:sz w:val="20"/>
              </w:rPr>
            </w:pPr>
            <w:r>
              <w:rPr>
                <w:rFonts w:ascii="Arial" w:eastAsia="Arial" w:hAnsi="Arial"/>
                <w:color w:val="000000"/>
                <w:sz w:val="20"/>
              </w:rPr>
              <w:t>18.3%</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09" w:lineRule="exact"/>
              <w:textAlignment w:val="baseline"/>
              <w:rPr>
                <w:rFonts w:ascii="Arial" w:eastAsia="Arial" w:hAnsi="Arial"/>
                <w:color w:val="000000"/>
                <w:sz w:val="20"/>
              </w:rPr>
            </w:pPr>
            <w:r>
              <w:rPr>
                <w:rFonts w:ascii="Arial" w:eastAsia="Arial" w:hAnsi="Arial"/>
                <w:color w:val="000000"/>
                <w:sz w:val="20"/>
              </w:rPr>
              <w:t>18.2%</w:t>
            </w:r>
          </w:p>
        </w:tc>
      </w:tr>
      <w:tr w:rsidR="00835C42" w:rsidTr="000A03A3">
        <w:trPr>
          <w:trHeight w:hRule="exact" w:val="260"/>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3" w:lineRule="exact"/>
              <w:ind w:left="106"/>
              <w:textAlignment w:val="baseline"/>
              <w:rPr>
                <w:rFonts w:ascii="Arial" w:eastAsia="Arial" w:hAnsi="Arial"/>
                <w:color w:val="000000"/>
                <w:sz w:val="20"/>
              </w:rPr>
            </w:pPr>
            <w:r>
              <w:rPr>
                <w:rFonts w:ascii="Arial" w:eastAsia="Arial" w:hAnsi="Arial"/>
                <w:color w:val="000000"/>
                <w:sz w:val="20"/>
              </w:rPr>
              <w:t>Neurological Conditions</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3" w:lineRule="exact"/>
              <w:ind w:right="105"/>
              <w:jc w:val="right"/>
              <w:textAlignment w:val="baseline"/>
              <w:rPr>
                <w:rFonts w:ascii="Arial" w:eastAsia="Arial" w:hAnsi="Arial"/>
                <w:color w:val="000000"/>
                <w:sz w:val="20"/>
              </w:rPr>
            </w:pPr>
            <w:r>
              <w:rPr>
                <w:rFonts w:ascii="Arial" w:eastAsia="Arial" w:hAnsi="Arial"/>
                <w:color w:val="000000"/>
                <w:sz w:val="20"/>
              </w:rPr>
              <w:t>326</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3" w:lineRule="exact"/>
              <w:ind w:right="110"/>
              <w:jc w:val="right"/>
              <w:textAlignment w:val="baseline"/>
              <w:rPr>
                <w:rFonts w:ascii="Arial" w:eastAsia="Arial" w:hAnsi="Arial"/>
                <w:color w:val="000000"/>
                <w:sz w:val="20"/>
              </w:rPr>
            </w:pPr>
            <w:r>
              <w:rPr>
                <w:rFonts w:ascii="Arial" w:eastAsia="Arial" w:hAnsi="Arial"/>
                <w:color w:val="000000"/>
                <w:sz w:val="20"/>
              </w:rPr>
              <w:t>192</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3" w:lineRule="exact"/>
              <w:ind w:right="105"/>
              <w:jc w:val="right"/>
              <w:textAlignment w:val="baseline"/>
              <w:rPr>
                <w:rFonts w:ascii="Arial" w:eastAsia="Arial" w:hAnsi="Arial"/>
                <w:color w:val="000000"/>
                <w:sz w:val="20"/>
              </w:rPr>
            </w:pPr>
            <w:r>
              <w:rPr>
                <w:rFonts w:ascii="Arial" w:eastAsia="Arial" w:hAnsi="Arial"/>
                <w:color w:val="000000"/>
                <w:sz w:val="20"/>
              </w:rPr>
              <w:t>266</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23" w:lineRule="exact"/>
              <w:textAlignment w:val="baseline"/>
              <w:rPr>
                <w:rFonts w:ascii="Arial" w:eastAsia="Arial" w:hAnsi="Arial"/>
                <w:color w:val="000000"/>
                <w:sz w:val="20"/>
              </w:rPr>
            </w:pPr>
            <w:r>
              <w:rPr>
                <w:rFonts w:ascii="Arial" w:eastAsia="Arial" w:hAnsi="Arial"/>
                <w:color w:val="000000"/>
                <w:sz w:val="20"/>
              </w:rPr>
              <w:t>13.9%</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23" w:lineRule="exact"/>
              <w:textAlignment w:val="baseline"/>
              <w:rPr>
                <w:rFonts w:ascii="Arial" w:eastAsia="Arial" w:hAnsi="Arial"/>
                <w:color w:val="000000"/>
                <w:sz w:val="20"/>
              </w:rPr>
            </w:pPr>
            <w:r>
              <w:rPr>
                <w:rFonts w:ascii="Arial" w:eastAsia="Arial" w:hAnsi="Arial"/>
                <w:color w:val="000000"/>
                <w:sz w:val="20"/>
              </w:rPr>
              <w:t>9.9%</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23" w:lineRule="exact"/>
              <w:textAlignment w:val="baseline"/>
              <w:rPr>
                <w:rFonts w:ascii="Arial" w:eastAsia="Arial" w:hAnsi="Arial"/>
                <w:color w:val="000000"/>
                <w:sz w:val="20"/>
              </w:rPr>
            </w:pPr>
            <w:r>
              <w:rPr>
                <w:rFonts w:ascii="Arial" w:eastAsia="Arial" w:hAnsi="Arial"/>
                <w:color w:val="000000"/>
                <w:sz w:val="20"/>
              </w:rPr>
              <w:t>14.2%</w:t>
            </w:r>
          </w:p>
        </w:tc>
      </w:tr>
      <w:tr w:rsidR="00835C42" w:rsidTr="000A03A3">
        <w:trPr>
          <w:trHeight w:hRule="exact" w:val="264"/>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2" w:lineRule="exact"/>
              <w:ind w:left="106"/>
              <w:textAlignment w:val="baseline"/>
              <w:rPr>
                <w:rFonts w:ascii="Arial" w:eastAsia="Arial" w:hAnsi="Arial"/>
                <w:color w:val="000000"/>
                <w:sz w:val="20"/>
              </w:rPr>
            </w:pPr>
            <w:r>
              <w:rPr>
                <w:rFonts w:ascii="Arial" w:eastAsia="Arial" w:hAnsi="Arial"/>
                <w:color w:val="000000"/>
                <w:sz w:val="20"/>
              </w:rPr>
              <w:t>Orthopedic - Other</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2" w:lineRule="exact"/>
              <w:ind w:right="105"/>
              <w:jc w:val="right"/>
              <w:textAlignment w:val="baseline"/>
              <w:rPr>
                <w:rFonts w:ascii="Arial" w:eastAsia="Arial" w:hAnsi="Arial"/>
                <w:color w:val="000000"/>
                <w:sz w:val="20"/>
              </w:rPr>
            </w:pPr>
            <w:r>
              <w:rPr>
                <w:rFonts w:ascii="Arial" w:eastAsia="Arial" w:hAnsi="Arial"/>
                <w:color w:val="000000"/>
                <w:sz w:val="20"/>
              </w:rPr>
              <w:t>270</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2" w:lineRule="exact"/>
              <w:ind w:right="110"/>
              <w:jc w:val="right"/>
              <w:textAlignment w:val="baseline"/>
              <w:rPr>
                <w:rFonts w:ascii="Arial" w:eastAsia="Arial" w:hAnsi="Arial"/>
                <w:color w:val="000000"/>
                <w:sz w:val="20"/>
              </w:rPr>
            </w:pPr>
            <w:r>
              <w:rPr>
                <w:rFonts w:ascii="Arial" w:eastAsia="Arial" w:hAnsi="Arial"/>
                <w:color w:val="000000"/>
                <w:sz w:val="20"/>
              </w:rPr>
              <w:t>168</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22" w:lineRule="exact"/>
              <w:ind w:right="105"/>
              <w:jc w:val="right"/>
              <w:textAlignment w:val="baseline"/>
              <w:rPr>
                <w:rFonts w:ascii="Arial" w:eastAsia="Arial" w:hAnsi="Arial"/>
                <w:color w:val="000000"/>
                <w:sz w:val="20"/>
              </w:rPr>
            </w:pPr>
            <w:r>
              <w:rPr>
                <w:rFonts w:ascii="Arial" w:eastAsia="Arial" w:hAnsi="Arial"/>
                <w:color w:val="000000"/>
                <w:sz w:val="20"/>
              </w:rPr>
              <w:t>169</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22" w:lineRule="exact"/>
              <w:textAlignment w:val="baseline"/>
              <w:rPr>
                <w:rFonts w:ascii="Arial" w:eastAsia="Arial" w:hAnsi="Arial"/>
                <w:color w:val="000000"/>
                <w:sz w:val="20"/>
              </w:rPr>
            </w:pPr>
            <w:r>
              <w:rPr>
                <w:rFonts w:ascii="Arial" w:eastAsia="Arial" w:hAnsi="Arial"/>
                <w:color w:val="000000"/>
                <w:sz w:val="20"/>
              </w:rPr>
              <w:t>11.5%</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22" w:lineRule="exact"/>
              <w:textAlignment w:val="baseline"/>
              <w:rPr>
                <w:rFonts w:ascii="Arial" w:eastAsia="Arial" w:hAnsi="Arial"/>
                <w:color w:val="000000"/>
                <w:sz w:val="20"/>
              </w:rPr>
            </w:pPr>
            <w:r>
              <w:rPr>
                <w:rFonts w:ascii="Arial" w:eastAsia="Arial" w:hAnsi="Arial"/>
                <w:color w:val="000000"/>
                <w:sz w:val="20"/>
              </w:rPr>
              <w:t>9.8%</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22" w:lineRule="exact"/>
              <w:textAlignment w:val="baseline"/>
              <w:rPr>
                <w:rFonts w:ascii="Arial" w:eastAsia="Arial" w:hAnsi="Arial"/>
                <w:color w:val="000000"/>
                <w:sz w:val="20"/>
              </w:rPr>
            </w:pPr>
            <w:r>
              <w:rPr>
                <w:rFonts w:ascii="Arial" w:eastAsia="Arial" w:hAnsi="Arial"/>
                <w:color w:val="000000"/>
                <w:sz w:val="20"/>
              </w:rPr>
              <w:t>9.0%</w:t>
            </w:r>
          </w:p>
        </w:tc>
      </w:tr>
      <w:tr w:rsidR="00835C42" w:rsidTr="000A03A3">
        <w:trPr>
          <w:trHeight w:hRule="exact" w:val="259"/>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23" w:lineRule="exact"/>
              <w:ind w:left="106"/>
              <w:textAlignment w:val="baseline"/>
              <w:rPr>
                <w:rFonts w:ascii="Arial" w:eastAsia="Arial" w:hAnsi="Arial"/>
                <w:color w:val="000000"/>
                <w:sz w:val="20"/>
              </w:rPr>
            </w:pPr>
            <w:r>
              <w:rPr>
                <w:rFonts w:ascii="Arial" w:eastAsia="Arial" w:hAnsi="Arial"/>
                <w:color w:val="000000"/>
                <w:sz w:val="20"/>
              </w:rPr>
              <w:t>Brain Injury - Non-Traumatic</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23" w:lineRule="exact"/>
              <w:ind w:right="105"/>
              <w:jc w:val="right"/>
              <w:textAlignment w:val="baseline"/>
              <w:rPr>
                <w:rFonts w:ascii="Arial" w:eastAsia="Arial" w:hAnsi="Arial"/>
                <w:color w:val="000000"/>
                <w:sz w:val="20"/>
              </w:rPr>
            </w:pPr>
            <w:r>
              <w:rPr>
                <w:rFonts w:ascii="Arial" w:eastAsia="Arial" w:hAnsi="Arial"/>
                <w:color w:val="000000"/>
                <w:sz w:val="20"/>
              </w:rPr>
              <w:t>188</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23" w:lineRule="exact"/>
              <w:ind w:right="110"/>
              <w:jc w:val="right"/>
              <w:textAlignment w:val="baseline"/>
              <w:rPr>
                <w:rFonts w:ascii="Arial" w:eastAsia="Arial" w:hAnsi="Arial"/>
                <w:color w:val="000000"/>
                <w:sz w:val="20"/>
              </w:rPr>
            </w:pPr>
            <w:r>
              <w:rPr>
                <w:rFonts w:ascii="Arial" w:eastAsia="Arial" w:hAnsi="Arial"/>
                <w:color w:val="000000"/>
                <w:sz w:val="20"/>
              </w:rPr>
              <w:t>196</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23" w:lineRule="exact"/>
              <w:ind w:right="105"/>
              <w:jc w:val="right"/>
              <w:textAlignment w:val="baseline"/>
              <w:rPr>
                <w:rFonts w:ascii="Arial" w:eastAsia="Arial" w:hAnsi="Arial"/>
                <w:color w:val="000000"/>
                <w:sz w:val="20"/>
              </w:rPr>
            </w:pPr>
            <w:r>
              <w:rPr>
                <w:rFonts w:ascii="Arial" w:eastAsia="Arial" w:hAnsi="Arial"/>
                <w:color w:val="000000"/>
                <w:sz w:val="20"/>
              </w:rPr>
              <w:t>167</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23" w:lineRule="exact"/>
              <w:textAlignment w:val="baseline"/>
              <w:rPr>
                <w:rFonts w:ascii="Arial" w:eastAsia="Arial" w:hAnsi="Arial"/>
                <w:color w:val="000000"/>
                <w:sz w:val="20"/>
              </w:rPr>
            </w:pPr>
            <w:r>
              <w:rPr>
                <w:rFonts w:ascii="Arial" w:eastAsia="Arial" w:hAnsi="Arial"/>
                <w:color w:val="000000"/>
                <w:sz w:val="20"/>
              </w:rPr>
              <w:t>8.0%</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23" w:lineRule="exact"/>
              <w:textAlignment w:val="baseline"/>
              <w:rPr>
                <w:rFonts w:ascii="Arial" w:eastAsia="Arial" w:hAnsi="Arial"/>
                <w:color w:val="000000"/>
                <w:sz w:val="20"/>
              </w:rPr>
            </w:pPr>
            <w:r>
              <w:rPr>
                <w:rFonts w:ascii="Arial" w:eastAsia="Arial" w:hAnsi="Arial"/>
                <w:color w:val="000000"/>
                <w:sz w:val="20"/>
              </w:rPr>
              <w:t>9.8%</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23" w:lineRule="exact"/>
              <w:textAlignment w:val="baseline"/>
              <w:rPr>
                <w:rFonts w:ascii="Arial" w:eastAsia="Arial" w:hAnsi="Arial"/>
                <w:color w:val="000000"/>
                <w:sz w:val="20"/>
              </w:rPr>
            </w:pPr>
            <w:r>
              <w:rPr>
                <w:rFonts w:ascii="Arial" w:eastAsia="Arial" w:hAnsi="Arial"/>
                <w:color w:val="000000"/>
                <w:sz w:val="20"/>
              </w:rPr>
              <w:t>8.9%</w:t>
            </w:r>
          </w:p>
        </w:tc>
      </w:tr>
      <w:tr w:rsidR="00835C42" w:rsidTr="000A03A3">
        <w:trPr>
          <w:trHeight w:hRule="exact" w:val="259"/>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23" w:lineRule="exact"/>
              <w:ind w:left="106"/>
              <w:textAlignment w:val="baseline"/>
              <w:rPr>
                <w:rFonts w:ascii="Arial" w:eastAsia="Arial" w:hAnsi="Arial"/>
                <w:color w:val="000000"/>
                <w:sz w:val="20"/>
              </w:rPr>
            </w:pPr>
            <w:r>
              <w:rPr>
                <w:rFonts w:ascii="Arial" w:eastAsia="Arial" w:hAnsi="Arial"/>
                <w:color w:val="000000"/>
                <w:sz w:val="20"/>
              </w:rPr>
              <w:t>Orthopedic - Hip</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23" w:lineRule="exact"/>
              <w:ind w:right="105"/>
              <w:jc w:val="right"/>
              <w:textAlignment w:val="baseline"/>
              <w:rPr>
                <w:rFonts w:ascii="Arial" w:eastAsia="Arial" w:hAnsi="Arial"/>
                <w:color w:val="000000"/>
                <w:sz w:val="20"/>
              </w:rPr>
            </w:pPr>
            <w:r>
              <w:rPr>
                <w:rFonts w:ascii="Arial" w:eastAsia="Arial" w:hAnsi="Arial"/>
                <w:color w:val="000000"/>
                <w:sz w:val="20"/>
              </w:rPr>
              <w:t>127</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23" w:lineRule="exact"/>
              <w:ind w:right="110"/>
              <w:jc w:val="right"/>
              <w:textAlignment w:val="baseline"/>
              <w:rPr>
                <w:rFonts w:ascii="Arial" w:eastAsia="Arial" w:hAnsi="Arial"/>
                <w:color w:val="000000"/>
                <w:sz w:val="20"/>
              </w:rPr>
            </w:pPr>
            <w:r>
              <w:rPr>
                <w:rFonts w:ascii="Arial" w:eastAsia="Arial" w:hAnsi="Arial"/>
                <w:color w:val="000000"/>
                <w:sz w:val="20"/>
              </w:rPr>
              <w:t>150</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23" w:lineRule="exact"/>
              <w:ind w:right="105"/>
              <w:jc w:val="right"/>
              <w:textAlignment w:val="baseline"/>
              <w:rPr>
                <w:rFonts w:ascii="Arial" w:eastAsia="Arial" w:hAnsi="Arial"/>
                <w:color w:val="000000"/>
                <w:sz w:val="20"/>
              </w:rPr>
            </w:pPr>
            <w:r>
              <w:rPr>
                <w:rFonts w:ascii="Arial" w:eastAsia="Arial" w:hAnsi="Arial"/>
                <w:color w:val="000000"/>
                <w:sz w:val="20"/>
              </w:rPr>
              <w:t>87</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23" w:lineRule="exact"/>
              <w:textAlignment w:val="baseline"/>
              <w:rPr>
                <w:rFonts w:ascii="Arial" w:eastAsia="Arial" w:hAnsi="Arial"/>
                <w:color w:val="000000"/>
                <w:sz w:val="20"/>
              </w:rPr>
            </w:pPr>
            <w:r>
              <w:rPr>
                <w:rFonts w:ascii="Arial" w:eastAsia="Arial" w:hAnsi="Arial"/>
                <w:color w:val="000000"/>
                <w:sz w:val="20"/>
              </w:rPr>
              <w:t>5.4%</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23" w:lineRule="exact"/>
              <w:textAlignment w:val="baseline"/>
              <w:rPr>
                <w:rFonts w:ascii="Arial" w:eastAsia="Arial" w:hAnsi="Arial"/>
                <w:color w:val="000000"/>
                <w:sz w:val="20"/>
              </w:rPr>
            </w:pPr>
            <w:r>
              <w:rPr>
                <w:rFonts w:ascii="Arial" w:eastAsia="Arial" w:hAnsi="Arial"/>
                <w:color w:val="000000"/>
                <w:sz w:val="20"/>
              </w:rPr>
              <w:t>7.3%</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23" w:lineRule="exact"/>
              <w:textAlignment w:val="baseline"/>
              <w:rPr>
                <w:rFonts w:ascii="Arial" w:eastAsia="Arial" w:hAnsi="Arial"/>
                <w:color w:val="000000"/>
                <w:sz w:val="20"/>
              </w:rPr>
            </w:pPr>
            <w:r>
              <w:rPr>
                <w:rFonts w:ascii="Arial" w:eastAsia="Arial" w:hAnsi="Arial"/>
                <w:color w:val="000000"/>
                <w:sz w:val="20"/>
              </w:rPr>
              <w:t>4.6%</w:t>
            </w:r>
          </w:p>
        </w:tc>
      </w:tr>
      <w:tr w:rsidR="00835C42" w:rsidTr="000A03A3">
        <w:trPr>
          <w:trHeight w:hRule="exact" w:val="259"/>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left="106"/>
              <w:textAlignment w:val="baseline"/>
              <w:rPr>
                <w:rFonts w:ascii="Arial" w:eastAsia="Arial" w:hAnsi="Arial"/>
                <w:color w:val="000000"/>
                <w:sz w:val="20"/>
              </w:rPr>
            </w:pPr>
            <w:r>
              <w:rPr>
                <w:rFonts w:ascii="Arial" w:eastAsia="Arial" w:hAnsi="Arial"/>
                <w:color w:val="000000"/>
                <w:sz w:val="20"/>
              </w:rPr>
              <w:t>Multiple Trauma - No Brain/Spinal Cord Injury</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05"/>
              <w:jc w:val="right"/>
              <w:textAlignment w:val="baseline"/>
              <w:rPr>
                <w:rFonts w:ascii="Arial" w:eastAsia="Arial" w:hAnsi="Arial"/>
                <w:color w:val="000000"/>
                <w:sz w:val="20"/>
              </w:rPr>
            </w:pPr>
            <w:r>
              <w:rPr>
                <w:rFonts w:ascii="Arial" w:eastAsia="Arial" w:hAnsi="Arial"/>
                <w:color w:val="000000"/>
                <w:sz w:val="20"/>
              </w:rPr>
              <w:t>119</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10"/>
              <w:jc w:val="right"/>
              <w:textAlignment w:val="baseline"/>
              <w:rPr>
                <w:rFonts w:ascii="Arial" w:eastAsia="Arial" w:hAnsi="Arial"/>
                <w:color w:val="000000"/>
                <w:sz w:val="20"/>
              </w:rPr>
            </w:pPr>
            <w:r>
              <w:rPr>
                <w:rFonts w:ascii="Arial" w:eastAsia="Arial" w:hAnsi="Arial"/>
                <w:color w:val="000000"/>
                <w:sz w:val="20"/>
              </w:rPr>
              <w:t>124</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05"/>
              <w:jc w:val="right"/>
              <w:textAlignment w:val="baseline"/>
              <w:rPr>
                <w:rFonts w:ascii="Arial" w:eastAsia="Arial" w:hAnsi="Arial"/>
                <w:color w:val="000000"/>
                <w:sz w:val="20"/>
              </w:rPr>
            </w:pPr>
            <w:r>
              <w:rPr>
                <w:rFonts w:ascii="Arial" w:eastAsia="Arial" w:hAnsi="Arial"/>
                <w:color w:val="000000"/>
                <w:sz w:val="20"/>
              </w:rPr>
              <w:t>102</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5.1%</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6.6%</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5.5%</w:t>
            </w:r>
          </w:p>
        </w:tc>
      </w:tr>
      <w:tr w:rsidR="00835C42" w:rsidTr="000A03A3">
        <w:trPr>
          <w:trHeight w:hRule="exact" w:val="259"/>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left="106"/>
              <w:textAlignment w:val="baseline"/>
              <w:rPr>
                <w:rFonts w:ascii="Arial" w:eastAsia="Arial" w:hAnsi="Arial"/>
                <w:color w:val="000000"/>
                <w:sz w:val="20"/>
              </w:rPr>
            </w:pPr>
            <w:r>
              <w:rPr>
                <w:rFonts w:ascii="Arial" w:eastAsia="Arial" w:hAnsi="Arial"/>
                <w:color w:val="000000"/>
                <w:sz w:val="20"/>
              </w:rPr>
              <w:t>Traumatic Brain Injury</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05"/>
              <w:jc w:val="right"/>
              <w:textAlignment w:val="baseline"/>
              <w:rPr>
                <w:rFonts w:ascii="Arial" w:eastAsia="Arial" w:hAnsi="Arial"/>
                <w:color w:val="000000"/>
                <w:sz w:val="20"/>
              </w:rPr>
            </w:pPr>
            <w:r>
              <w:rPr>
                <w:rFonts w:ascii="Arial" w:eastAsia="Arial" w:hAnsi="Arial"/>
                <w:color w:val="000000"/>
                <w:sz w:val="20"/>
              </w:rPr>
              <w:t>108</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10"/>
              <w:jc w:val="right"/>
              <w:textAlignment w:val="baseline"/>
              <w:rPr>
                <w:rFonts w:ascii="Arial" w:eastAsia="Arial" w:hAnsi="Arial"/>
                <w:color w:val="000000"/>
                <w:sz w:val="20"/>
              </w:rPr>
            </w:pPr>
            <w:r>
              <w:rPr>
                <w:rFonts w:ascii="Arial" w:eastAsia="Arial" w:hAnsi="Arial"/>
                <w:color w:val="000000"/>
                <w:sz w:val="20"/>
              </w:rPr>
              <w:t>95</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05"/>
              <w:jc w:val="right"/>
              <w:textAlignment w:val="baseline"/>
              <w:rPr>
                <w:rFonts w:ascii="Arial" w:eastAsia="Arial" w:hAnsi="Arial"/>
                <w:color w:val="000000"/>
                <w:sz w:val="20"/>
              </w:rPr>
            </w:pPr>
            <w:r>
              <w:rPr>
                <w:rFonts w:ascii="Arial" w:eastAsia="Arial" w:hAnsi="Arial"/>
                <w:color w:val="000000"/>
                <w:sz w:val="20"/>
              </w:rPr>
              <w:t>77</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4.6%</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4.9%</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4.1%</w:t>
            </w:r>
          </w:p>
        </w:tc>
      </w:tr>
      <w:tr w:rsidR="00835C42" w:rsidTr="000A03A3">
        <w:trPr>
          <w:trHeight w:hRule="exact" w:val="260"/>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left="106"/>
              <w:textAlignment w:val="baseline"/>
              <w:rPr>
                <w:rFonts w:ascii="Arial" w:eastAsia="Arial" w:hAnsi="Arial"/>
                <w:color w:val="000000"/>
                <w:sz w:val="20"/>
              </w:rPr>
            </w:pPr>
            <w:r>
              <w:rPr>
                <w:rFonts w:ascii="Arial" w:eastAsia="Arial" w:hAnsi="Arial"/>
                <w:color w:val="000000"/>
                <w:sz w:val="20"/>
              </w:rPr>
              <w:t>Cardiac Program</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05"/>
              <w:jc w:val="right"/>
              <w:textAlignment w:val="baseline"/>
              <w:rPr>
                <w:rFonts w:ascii="Arial" w:eastAsia="Arial" w:hAnsi="Arial"/>
                <w:color w:val="000000"/>
                <w:sz w:val="20"/>
              </w:rPr>
            </w:pPr>
            <w:r>
              <w:rPr>
                <w:rFonts w:ascii="Arial" w:eastAsia="Arial" w:hAnsi="Arial"/>
                <w:color w:val="000000"/>
                <w:sz w:val="20"/>
              </w:rPr>
              <w:t>94</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10"/>
              <w:jc w:val="right"/>
              <w:textAlignment w:val="baseline"/>
              <w:rPr>
                <w:rFonts w:ascii="Arial" w:eastAsia="Arial" w:hAnsi="Arial"/>
                <w:color w:val="000000"/>
                <w:sz w:val="20"/>
              </w:rPr>
            </w:pPr>
            <w:r>
              <w:rPr>
                <w:rFonts w:ascii="Arial" w:eastAsia="Arial" w:hAnsi="Arial"/>
                <w:color w:val="000000"/>
                <w:sz w:val="20"/>
              </w:rPr>
              <w:t>58</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05"/>
              <w:jc w:val="right"/>
              <w:textAlignment w:val="baseline"/>
              <w:rPr>
                <w:rFonts w:ascii="Arial" w:eastAsia="Arial" w:hAnsi="Arial"/>
                <w:color w:val="000000"/>
                <w:sz w:val="20"/>
              </w:rPr>
            </w:pPr>
            <w:r>
              <w:rPr>
                <w:rFonts w:ascii="Arial" w:eastAsia="Arial" w:hAnsi="Arial"/>
                <w:color w:val="000000"/>
                <w:sz w:val="20"/>
              </w:rPr>
              <w:t>77</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4.0%</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3.3%</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4.1%</w:t>
            </w:r>
          </w:p>
        </w:tc>
      </w:tr>
      <w:tr w:rsidR="00835C42" w:rsidTr="000A03A3">
        <w:trPr>
          <w:trHeight w:hRule="exact" w:val="264"/>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left="106"/>
              <w:textAlignment w:val="baseline"/>
              <w:rPr>
                <w:rFonts w:ascii="Arial" w:eastAsia="Arial" w:hAnsi="Arial"/>
                <w:color w:val="000000"/>
                <w:sz w:val="20"/>
              </w:rPr>
            </w:pPr>
            <w:r>
              <w:rPr>
                <w:rFonts w:ascii="Arial" w:eastAsia="Arial" w:hAnsi="Arial"/>
                <w:color w:val="000000"/>
                <w:sz w:val="20"/>
              </w:rPr>
              <w:t>Amputee - Lower Extremity</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05"/>
              <w:jc w:val="right"/>
              <w:textAlignment w:val="baseline"/>
              <w:rPr>
                <w:rFonts w:ascii="Arial" w:eastAsia="Arial" w:hAnsi="Arial"/>
                <w:color w:val="000000"/>
                <w:sz w:val="20"/>
              </w:rPr>
            </w:pPr>
            <w:r>
              <w:rPr>
                <w:rFonts w:ascii="Arial" w:eastAsia="Arial" w:hAnsi="Arial"/>
                <w:color w:val="000000"/>
                <w:sz w:val="20"/>
              </w:rPr>
              <w:t>65</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10"/>
              <w:jc w:val="right"/>
              <w:textAlignment w:val="baseline"/>
              <w:rPr>
                <w:rFonts w:ascii="Arial" w:eastAsia="Arial" w:hAnsi="Arial"/>
                <w:color w:val="000000"/>
                <w:sz w:val="20"/>
              </w:rPr>
            </w:pPr>
            <w:r>
              <w:rPr>
                <w:rFonts w:ascii="Arial" w:eastAsia="Arial" w:hAnsi="Arial"/>
                <w:color w:val="000000"/>
                <w:sz w:val="20"/>
              </w:rPr>
              <w:t>59</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6" w:line="218" w:lineRule="exact"/>
              <w:ind w:right="105"/>
              <w:jc w:val="right"/>
              <w:textAlignment w:val="baseline"/>
              <w:rPr>
                <w:rFonts w:ascii="Arial" w:eastAsia="Arial" w:hAnsi="Arial"/>
                <w:color w:val="000000"/>
                <w:sz w:val="20"/>
              </w:rPr>
            </w:pPr>
            <w:r>
              <w:rPr>
                <w:rFonts w:ascii="Arial" w:eastAsia="Arial" w:hAnsi="Arial"/>
                <w:color w:val="000000"/>
                <w:sz w:val="20"/>
              </w:rPr>
              <w:t>61</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2.8%</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3.0%</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6" w:line="218" w:lineRule="exact"/>
              <w:textAlignment w:val="baseline"/>
              <w:rPr>
                <w:rFonts w:ascii="Arial" w:eastAsia="Arial" w:hAnsi="Arial"/>
                <w:color w:val="000000"/>
                <w:sz w:val="20"/>
              </w:rPr>
            </w:pPr>
            <w:r>
              <w:rPr>
                <w:rFonts w:ascii="Arial" w:eastAsia="Arial" w:hAnsi="Arial"/>
                <w:color w:val="000000"/>
                <w:sz w:val="20"/>
              </w:rPr>
              <w:t>3.3%</w:t>
            </w:r>
          </w:p>
        </w:tc>
      </w:tr>
      <w:tr w:rsidR="00835C42" w:rsidTr="000A03A3">
        <w:trPr>
          <w:trHeight w:hRule="exact" w:val="259"/>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left="106"/>
              <w:textAlignment w:val="baseline"/>
              <w:rPr>
                <w:rFonts w:ascii="Arial" w:eastAsia="Arial" w:hAnsi="Arial"/>
                <w:color w:val="000000"/>
                <w:sz w:val="20"/>
              </w:rPr>
            </w:pPr>
            <w:r>
              <w:rPr>
                <w:rFonts w:ascii="Arial" w:eastAsia="Arial" w:hAnsi="Arial"/>
                <w:color w:val="000000"/>
                <w:sz w:val="20"/>
              </w:rPr>
              <w:t>Multiple Trauma - Brain/Spinal Cord Injury</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05"/>
              <w:jc w:val="right"/>
              <w:textAlignment w:val="baseline"/>
              <w:rPr>
                <w:rFonts w:ascii="Arial" w:eastAsia="Arial" w:hAnsi="Arial"/>
                <w:color w:val="000000"/>
                <w:sz w:val="20"/>
              </w:rPr>
            </w:pPr>
            <w:r>
              <w:rPr>
                <w:rFonts w:ascii="Arial" w:eastAsia="Arial" w:hAnsi="Arial"/>
                <w:color w:val="000000"/>
                <w:sz w:val="20"/>
              </w:rPr>
              <w:t>68</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10"/>
              <w:jc w:val="right"/>
              <w:textAlignment w:val="baseline"/>
              <w:rPr>
                <w:rFonts w:ascii="Arial" w:eastAsia="Arial" w:hAnsi="Arial"/>
                <w:color w:val="000000"/>
                <w:sz w:val="20"/>
              </w:rPr>
            </w:pPr>
            <w:r>
              <w:rPr>
                <w:rFonts w:ascii="Arial" w:eastAsia="Arial" w:hAnsi="Arial"/>
                <w:color w:val="000000"/>
                <w:sz w:val="20"/>
              </w:rPr>
              <w:t>52</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05"/>
              <w:jc w:val="right"/>
              <w:textAlignment w:val="baseline"/>
              <w:rPr>
                <w:rFonts w:ascii="Arial" w:eastAsia="Arial" w:hAnsi="Arial"/>
                <w:color w:val="000000"/>
                <w:sz w:val="20"/>
              </w:rPr>
            </w:pPr>
            <w:r>
              <w:rPr>
                <w:rFonts w:ascii="Arial" w:eastAsia="Arial" w:hAnsi="Arial"/>
                <w:color w:val="000000"/>
                <w:sz w:val="20"/>
              </w:rPr>
              <w:t>51</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2.9%</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2.9%</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2.7%</w:t>
            </w:r>
          </w:p>
        </w:tc>
      </w:tr>
      <w:tr w:rsidR="00835C42" w:rsidTr="000A03A3">
        <w:trPr>
          <w:trHeight w:hRule="exact" w:val="259"/>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left="106"/>
              <w:textAlignment w:val="baseline"/>
              <w:rPr>
                <w:rFonts w:ascii="Arial" w:eastAsia="Arial" w:hAnsi="Arial"/>
                <w:color w:val="000000"/>
                <w:sz w:val="20"/>
              </w:rPr>
            </w:pPr>
            <w:r>
              <w:rPr>
                <w:rFonts w:ascii="Arial" w:eastAsia="Arial" w:hAnsi="Arial"/>
                <w:color w:val="000000"/>
                <w:sz w:val="20"/>
              </w:rPr>
              <w:t>Spinal Cord Injury - Non-Traumatic</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05"/>
              <w:jc w:val="right"/>
              <w:textAlignment w:val="baseline"/>
              <w:rPr>
                <w:rFonts w:ascii="Arial" w:eastAsia="Arial" w:hAnsi="Arial"/>
                <w:color w:val="000000"/>
                <w:sz w:val="20"/>
              </w:rPr>
            </w:pPr>
            <w:r>
              <w:rPr>
                <w:rFonts w:ascii="Arial" w:eastAsia="Arial" w:hAnsi="Arial"/>
                <w:color w:val="000000"/>
                <w:sz w:val="20"/>
              </w:rPr>
              <w:t>47</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10"/>
              <w:jc w:val="right"/>
              <w:textAlignment w:val="baseline"/>
              <w:rPr>
                <w:rFonts w:ascii="Arial" w:eastAsia="Arial" w:hAnsi="Arial"/>
                <w:color w:val="000000"/>
                <w:sz w:val="20"/>
              </w:rPr>
            </w:pPr>
            <w:r>
              <w:rPr>
                <w:rFonts w:ascii="Arial" w:eastAsia="Arial" w:hAnsi="Arial"/>
                <w:color w:val="000000"/>
                <w:sz w:val="20"/>
              </w:rPr>
              <w:t>42</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05"/>
              <w:jc w:val="right"/>
              <w:textAlignment w:val="baseline"/>
              <w:rPr>
                <w:rFonts w:ascii="Arial" w:eastAsia="Arial" w:hAnsi="Arial"/>
                <w:color w:val="000000"/>
                <w:sz w:val="20"/>
              </w:rPr>
            </w:pPr>
            <w:r>
              <w:rPr>
                <w:rFonts w:ascii="Arial" w:eastAsia="Arial" w:hAnsi="Arial"/>
                <w:color w:val="000000"/>
                <w:sz w:val="20"/>
              </w:rPr>
              <w:t>47</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2.0%</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2.2%</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2.5%</w:t>
            </w:r>
          </w:p>
        </w:tc>
      </w:tr>
      <w:tr w:rsidR="00835C42" w:rsidTr="000A03A3">
        <w:trPr>
          <w:trHeight w:hRule="exact" w:val="259"/>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left="106"/>
              <w:textAlignment w:val="baseline"/>
              <w:rPr>
                <w:rFonts w:ascii="Arial" w:eastAsia="Arial" w:hAnsi="Arial"/>
                <w:color w:val="000000"/>
                <w:sz w:val="20"/>
              </w:rPr>
            </w:pPr>
            <w:r>
              <w:rPr>
                <w:rFonts w:ascii="Arial" w:eastAsia="Arial" w:hAnsi="Arial"/>
                <w:color w:val="000000"/>
                <w:sz w:val="20"/>
              </w:rPr>
              <w:t>Pulmonary Program</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05"/>
              <w:jc w:val="right"/>
              <w:textAlignment w:val="baseline"/>
              <w:rPr>
                <w:rFonts w:ascii="Arial" w:eastAsia="Arial" w:hAnsi="Arial"/>
                <w:color w:val="000000"/>
                <w:sz w:val="20"/>
              </w:rPr>
            </w:pPr>
            <w:r>
              <w:rPr>
                <w:rFonts w:ascii="Arial" w:eastAsia="Arial" w:hAnsi="Arial"/>
                <w:color w:val="000000"/>
                <w:sz w:val="20"/>
              </w:rPr>
              <w:t>55</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10"/>
              <w:jc w:val="right"/>
              <w:textAlignment w:val="baseline"/>
              <w:rPr>
                <w:rFonts w:ascii="Arial" w:eastAsia="Arial" w:hAnsi="Arial"/>
                <w:color w:val="000000"/>
                <w:sz w:val="20"/>
              </w:rPr>
            </w:pPr>
            <w:r>
              <w:rPr>
                <w:rFonts w:ascii="Arial" w:eastAsia="Arial" w:hAnsi="Arial"/>
                <w:color w:val="000000"/>
                <w:sz w:val="20"/>
              </w:rPr>
              <w:t>28</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05"/>
              <w:jc w:val="right"/>
              <w:textAlignment w:val="baseline"/>
              <w:rPr>
                <w:rFonts w:ascii="Arial" w:eastAsia="Arial" w:hAnsi="Arial"/>
                <w:color w:val="000000"/>
                <w:sz w:val="20"/>
              </w:rPr>
            </w:pPr>
            <w:r>
              <w:rPr>
                <w:rFonts w:ascii="Arial" w:eastAsia="Arial" w:hAnsi="Arial"/>
                <w:color w:val="000000"/>
                <w:sz w:val="20"/>
              </w:rPr>
              <w:t>28</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2.4%</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1.6%</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1.5%</w:t>
            </w:r>
          </w:p>
        </w:tc>
      </w:tr>
      <w:tr w:rsidR="00835C42" w:rsidTr="000A03A3">
        <w:trPr>
          <w:trHeight w:hRule="exact" w:val="259"/>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left="106"/>
              <w:textAlignment w:val="baseline"/>
              <w:rPr>
                <w:rFonts w:ascii="Arial" w:eastAsia="Arial" w:hAnsi="Arial"/>
                <w:color w:val="000000"/>
                <w:sz w:val="20"/>
              </w:rPr>
            </w:pPr>
            <w:r>
              <w:rPr>
                <w:rFonts w:ascii="Arial" w:eastAsia="Arial" w:hAnsi="Arial"/>
                <w:color w:val="000000"/>
                <w:sz w:val="20"/>
              </w:rPr>
              <w:t>Orthopedic - Joint</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05"/>
              <w:jc w:val="right"/>
              <w:textAlignment w:val="baseline"/>
              <w:rPr>
                <w:rFonts w:ascii="Arial" w:eastAsia="Arial" w:hAnsi="Arial"/>
                <w:color w:val="000000"/>
                <w:sz w:val="20"/>
              </w:rPr>
            </w:pPr>
            <w:r>
              <w:rPr>
                <w:rFonts w:ascii="Arial" w:eastAsia="Arial" w:hAnsi="Arial"/>
                <w:color w:val="000000"/>
                <w:sz w:val="20"/>
              </w:rPr>
              <w:t>38</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10"/>
              <w:jc w:val="right"/>
              <w:textAlignment w:val="baseline"/>
              <w:rPr>
                <w:rFonts w:ascii="Arial" w:eastAsia="Arial" w:hAnsi="Arial"/>
                <w:color w:val="000000"/>
                <w:sz w:val="20"/>
              </w:rPr>
            </w:pPr>
            <w:r>
              <w:rPr>
                <w:rFonts w:ascii="Arial" w:eastAsia="Arial" w:hAnsi="Arial"/>
                <w:color w:val="000000"/>
                <w:sz w:val="20"/>
              </w:rPr>
              <w:t>19</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31" w:line="218" w:lineRule="exact"/>
              <w:ind w:right="105"/>
              <w:jc w:val="right"/>
              <w:textAlignment w:val="baseline"/>
              <w:rPr>
                <w:rFonts w:ascii="Arial" w:eastAsia="Arial" w:hAnsi="Arial"/>
                <w:color w:val="000000"/>
                <w:sz w:val="20"/>
              </w:rPr>
            </w:pPr>
            <w:r>
              <w:rPr>
                <w:rFonts w:ascii="Arial" w:eastAsia="Arial" w:hAnsi="Arial"/>
                <w:color w:val="000000"/>
                <w:sz w:val="20"/>
              </w:rPr>
              <w:t>31</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1.6%</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1.1%</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31" w:line="218" w:lineRule="exact"/>
              <w:textAlignment w:val="baseline"/>
              <w:rPr>
                <w:rFonts w:ascii="Arial" w:eastAsia="Arial" w:hAnsi="Arial"/>
                <w:color w:val="000000"/>
                <w:sz w:val="20"/>
              </w:rPr>
            </w:pPr>
            <w:r>
              <w:rPr>
                <w:rFonts w:ascii="Arial" w:eastAsia="Arial" w:hAnsi="Arial"/>
                <w:color w:val="000000"/>
                <w:sz w:val="20"/>
              </w:rPr>
              <w:t>1.7%</w:t>
            </w:r>
          </w:p>
        </w:tc>
      </w:tr>
      <w:tr w:rsidR="00835C42" w:rsidTr="000A03A3">
        <w:trPr>
          <w:trHeight w:hRule="exact" w:val="274"/>
          <w:jc w:val="center"/>
        </w:trPr>
        <w:tc>
          <w:tcPr>
            <w:tcW w:w="4675"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left="106"/>
              <w:textAlignment w:val="baseline"/>
              <w:rPr>
                <w:rFonts w:ascii="Arial" w:eastAsia="Arial" w:hAnsi="Arial"/>
                <w:b/>
                <w:color w:val="000000"/>
                <w:sz w:val="20"/>
              </w:rPr>
            </w:pPr>
            <w:r>
              <w:rPr>
                <w:rFonts w:ascii="Arial" w:eastAsia="Arial" w:hAnsi="Arial"/>
                <w:b/>
                <w:color w:val="000000"/>
                <w:sz w:val="20"/>
              </w:rPr>
              <w:t>Total</w:t>
            </w:r>
          </w:p>
        </w:tc>
        <w:tc>
          <w:tcPr>
            <w:tcW w:w="114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right="105"/>
              <w:jc w:val="right"/>
              <w:textAlignment w:val="baseline"/>
              <w:rPr>
                <w:rFonts w:ascii="Arial" w:eastAsia="Arial" w:hAnsi="Arial"/>
                <w:b/>
                <w:color w:val="000000"/>
                <w:sz w:val="20"/>
              </w:rPr>
            </w:pPr>
            <w:r>
              <w:rPr>
                <w:rFonts w:ascii="Arial" w:eastAsia="Arial" w:hAnsi="Arial"/>
                <w:b/>
                <w:color w:val="000000"/>
                <w:sz w:val="20"/>
              </w:rPr>
              <w:t>2,340</w:t>
            </w:r>
          </w:p>
        </w:tc>
        <w:tc>
          <w:tcPr>
            <w:tcW w:w="102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right="110"/>
              <w:jc w:val="right"/>
              <w:textAlignment w:val="baseline"/>
              <w:rPr>
                <w:rFonts w:ascii="Arial" w:eastAsia="Arial" w:hAnsi="Arial"/>
                <w:b/>
                <w:color w:val="000000"/>
                <w:sz w:val="20"/>
              </w:rPr>
            </w:pPr>
            <w:r>
              <w:rPr>
                <w:rFonts w:ascii="Arial" w:eastAsia="Arial" w:hAnsi="Arial"/>
                <w:b/>
                <w:color w:val="000000"/>
                <w:sz w:val="20"/>
              </w:rPr>
              <w:t>1,904</w:t>
            </w:r>
          </w:p>
        </w:tc>
        <w:tc>
          <w:tcPr>
            <w:tcW w:w="89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6" w:line="218" w:lineRule="exact"/>
              <w:ind w:right="105"/>
              <w:jc w:val="right"/>
              <w:textAlignment w:val="baseline"/>
              <w:rPr>
                <w:rFonts w:ascii="Arial" w:eastAsia="Arial" w:hAnsi="Arial"/>
                <w:b/>
                <w:color w:val="000000"/>
                <w:sz w:val="20"/>
              </w:rPr>
            </w:pPr>
            <w:r>
              <w:rPr>
                <w:rFonts w:ascii="Arial" w:eastAsia="Arial" w:hAnsi="Arial"/>
                <w:b/>
                <w:color w:val="000000"/>
                <w:sz w:val="20"/>
              </w:rPr>
              <w:t>1,871</w:t>
            </w:r>
          </w:p>
        </w:tc>
        <w:tc>
          <w:tcPr>
            <w:tcW w:w="99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46" w:line="218" w:lineRule="exact"/>
              <w:textAlignment w:val="baseline"/>
              <w:rPr>
                <w:rFonts w:ascii="Arial" w:eastAsia="Arial" w:hAnsi="Arial"/>
                <w:b/>
                <w:color w:val="000000"/>
                <w:sz w:val="20"/>
              </w:rPr>
            </w:pPr>
            <w:r>
              <w:rPr>
                <w:rFonts w:ascii="Arial" w:eastAsia="Arial" w:hAnsi="Arial"/>
                <w:b/>
                <w:color w:val="000000"/>
                <w:sz w:val="20"/>
              </w:rPr>
              <w:t>100.0%</w:t>
            </w:r>
          </w:p>
        </w:tc>
        <w:tc>
          <w:tcPr>
            <w:tcW w:w="9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46" w:line="218" w:lineRule="exact"/>
              <w:textAlignment w:val="baseline"/>
              <w:rPr>
                <w:rFonts w:ascii="Arial" w:eastAsia="Arial" w:hAnsi="Arial"/>
                <w:b/>
                <w:color w:val="000000"/>
                <w:sz w:val="20"/>
              </w:rPr>
            </w:pPr>
            <w:r>
              <w:rPr>
                <w:rFonts w:ascii="Arial" w:eastAsia="Arial" w:hAnsi="Arial"/>
                <w:b/>
                <w:color w:val="000000"/>
                <w:sz w:val="20"/>
              </w:rPr>
              <w:t>100.0%</w:t>
            </w:r>
          </w:p>
        </w:tc>
        <w:tc>
          <w:tcPr>
            <w:tcW w:w="98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576"/>
              </w:tabs>
              <w:spacing w:before="46" w:line="218" w:lineRule="exact"/>
              <w:textAlignment w:val="baseline"/>
              <w:rPr>
                <w:rFonts w:ascii="Arial" w:eastAsia="Arial" w:hAnsi="Arial"/>
                <w:b/>
                <w:color w:val="000000"/>
                <w:sz w:val="20"/>
              </w:rPr>
            </w:pPr>
            <w:r>
              <w:rPr>
                <w:rFonts w:ascii="Arial" w:eastAsia="Arial" w:hAnsi="Arial"/>
                <w:b/>
                <w:color w:val="000000"/>
                <w:sz w:val="20"/>
              </w:rPr>
              <w:t>100.0%</w:t>
            </w:r>
          </w:p>
        </w:tc>
      </w:tr>
      <w:tr w:rsidR="00835C42" w:rsidTr="000A03A3">
        <w:trPr>
          <w:trHeight w:hRule="exact" w:val="475"/>
          <w:jc w:val="center"/>
        </w:trPr>
        <w:tc>
          <w:tcPr>
            <w:tcW w:w="10690"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line="230" w:lineRule="exact"/>
              <w:ind w:left="72"/>
              <w:textAlignment w:val="baseline"/>
              <w:rPr>
                <w:rFonts w:ascii="Arial" w:eastAsia="Arial" w:hAnsi="Arial"/>
                <w:color w:val="000000"/>
                <w:sz w:val="20"/>
              </w:rPr>
            </w:pPr>
            <w:r>
              <w:rPr>
                <w:rFonts w:ascii="Arial" w:eastAsia="Arial" w:hAnsi="Arial"/>
                <w:color w:val="000000"/>
                <w:sz w:val="20"/>
              </w:rPr>
              <w:t>Source: Fairlawn Rehabilitation Hospital Internal Data.</w:t>
            </w:r>
          </w:p>
          <w:p w:rsidR="0097090D" w:rsidRDefault="003122F4" w:rsidP="002879E7">
            <w:pPr>
              <w:spacing w:line="223" w:lineRule="exact"/>
              <w:ind w:left="72"/>
              <w:textAlignment w:val="baseline"/>
              <w:rPr>
                <w:rFonts w:ascii="Arial" w:eastAsia="Arial" w:hAnsi="Arial"/>
                <w:color w:val="000000"/>
                <w:sz w:val="20"/>
              </w:rPr>
            </w:pPr>
            <w:r>
              <w:rPr>
                <w:rFonts w:ascii="Arial" w:eastAsia="Arial" w:hAnsi="Arial"/>
                <w:color w:val="000000"/>
                <w:sz w:val="20"/>
              </w:rPr>
              <w:t>Note: Percentage totals may not equal 100% due to rounding.</w:t>
            </w:r>
          </w:p>
        </w:tc>
      </w:tr>
    </w:tbl>
    <w:p w:rsidR="0097090D" w:rsidRDefault="0097090D" w:rsidP="000F2758">
      <w:pPr>
        <w:spacing w:after="240"/>
        <w:rPr>
          <w:color w:val="000000"/>
          <w:szCs w:val="24"/>
        </w:rPr>
      </w:pPr>
    </w:p>
    <w:p w:rsidR="0097090D" w:rsidRDefault="003122F4" w:rsidP="0097090D">
      <w:pPr>
        <w:spacing w:line="299" w:lineRule="exact"/>
        <w:ind w:right="936"/>
        <w:jc w:val="both"/>
        <w:textAlignment w:val="baseline"/>
        <w:rPr>
          <w:rFonts w:eastAsia="Times New Roman"/>
          <w:color w:val="000000"/>
        </w:rPr>
      </w:pPr>
      <w:r>
        <w:rPr>
          <w:rFonts w:eastAsia="Times New Roman"/>
          <w:color w:val="000000"/>
        </w:rPr>
        <w:t xml:space="preserve">The Applicant’s focus on providing high-quality care to patients with a wide array of medical conditions is evidenced by the Hospital’s </w:t>
      </w:r>
      <w:r>
        <w:rPr>
          <w:rFonts w:eastAsia="Times New Roman"/>
          <w:b/>
          <w:color w:val="000000"/>
        </w:rPr>
        <w:t xml:space="preserve">Disease-Specific Care Certifications </w:t>
      </w:r>
      <w:r>
        <w:rPr>
          <w:rFonts w:eastAsia="Times New Roman"/>
          <w:color w:val="000000"/>
        </w:rPr>
        <w:t>from The Joint Commission, which include:</w:t>
      </w:r>
    </w:p>
    <w:p w:rsidR="0097090D" w:rsidRDefault="003122F4" w:rsidP="0097090D">
      <w:pPr>
        <w:numPr>
          <w:ilvl w:val="0"/>
          <w:numId w:val="4"/>
        </w:numPr>
        <w:tabs>
          <w:tab w:val="clear" w:pos="360"/>
          <w:tab w:val="left" w:pos="1080"/>
        </w:tabs>
        <w:spacing w:line="297" w:lineRule="exact"/>
        <w:ind w:left="720"/>
        <w:textAlignment w:val="baseline"/>
        <w:rPr>
          <w:rFonts w:eastAsia="Times New Roman"/>
          <w:color w:val="000000"/>
        </w:rPr>
      </w:pPr>
      <w:r>
        <w:rPr>
          <w:rFonts w:eastAsia="Times New Roman"/>
          <w:color w:val="000000"/>
        </w:rPr>
        <w:t>Amputee Rehabilitation;</w:t>
      </w:r>
    </w:p>
    <w:p w:rsidR="0097090D" w:rsidRDefault="003122F4" w:rsidP="0097090D">
      <w:pPr>
        <w:numPr>
          <w:ilvl w:val="0"/>
          <w:numId w:val="4"/>
        </w:numPr>
        <w:tabs>
          <w:tab w:val="clear" w:pos="360"/>
          <w:tab w:val="left" w:pos="1080"/>
        </w:tabs>
        <w:spacing w:line="293" w:lineRule="exact"/>
        <w:ind w:left="720"/>
        <w:textAlignment w:val="baseline"/>
        <w:rPr>
          <w:rFonts w:eastAsia="Times New Roman"/>
          <w:color w:val="000000"/>
        </w:rPr>
      </w:pPr>
      <w:r>
        <w:rPr>
          <w:rFonts w:eastAsia="Times New Roman"/>
          <w:color w:val="000000"/>
        </w:rPr>
        <w:t>Brain Injury Rehabilitation;</w:t>
      </w:r>
    </w:p>
    <w:p w:rsidR="0097090D" w:rsidRDefault="003122F4" w:rsidP="0097090D">
      <w:pPr>
        <w:numPr>
          <w:ilvl w:val="0"/>
          <w:numId w:val="4"/>
        </w:numPr>
        <w:tabs>
          <w:tab w:val="clear" w:pos="360"/>
          <w:tab w:val="left" w:pos="1080"/>
        </w:tabs>
        <w:spacing w:before="4" w:line="299" w:lineRule="exact"/>
        <w:ind w:left="720"/>
        <w:textAlignment w:val="baseline"/>
        <w:rPr>
          <w:rFonts w:eastAsia="Times New Roman"/>
          <w:color w:val="000000"/>
        </w:rPr>
      </w:pPr>
      <w:r>
        <w:rPr>
          <w:rFonts w:eastAsia="Times New Roman"/>
          <w:color w:val="000000"/>
        </w:rPr>
        <w:t>Parkinson’s Disease Rehabilitation; and,</w:t>
      </w:r>
    </w:p>
    <w:p w:rsidR="0097090D" w:rsidRDefault="003122F4" w:rsidP="0097090D">
      <w:pPr>
        <w:numPr>
          <w:ilvl w:val="0"/>
          <w:numId w:val="4"/>
        </w:numPr>
        <w:tabs>
          <w:tab w:val="clear" w:pos="360"/>
          <w:tab w:val="left" w:pos="1080"/>
        </w:tabs>
        <w:spacing w:line="297" w:lineRule="exact"/>
        <w:ind w:left="720"/>
        <w:textAlignment w:val="baseline"/>
        <w:rPr>
          <w:rFonts w:eastAsia="Times New Roman"/>
          <w:color w:val="000000"/>
        </w:rPr>
      </w:pPr>
      <w:r>
        <w:rPr>
          <w:rFonts w:eastAsia="Times New Roman"/>
          <w:color w:val="000000"/>
        </w:rPr>
        <w:t>Stroke Rehabilitation.</w:t>
      </w:r>
    </w:p>
    <w:p w:rsidR="0097090D" w:rsidRDefault="0097090D" w:rsidP="0097090D">
      <w:pPr>
        <w:tabs>
          <w:tab w:val="left" w:pos="1080"/>
        </w:tabs>
        <w:spacing w:line="297" w:lineRule="exact"/>
        <w:ind w:left="720"/>
        <w:textAlignment w:val="baseline"/>
        <w:rPr>
          <w:rFonts w:eastAsia="Times New Roman"/>
          <w:color w:val="000000"/>
        </w:rPr>
      </w:pPr>
    </w:p>
    <w:p w:rsidR="0097090D" w:rsidRDefault="003122F4" w:rsidP="0097090D">
      <w:pPr>
        <w:spacing w:line="299" w:lineRule="exact"/>
        <w:ind w:right="936"/>
        <w:jc w:val="both"/>
        <w:textAlignment w:val="baseline"/>
        <w:rPr>
          <w:rFonts w:eastAsia="Times New Roman"/>
          <w:color w:val="000000"/>
        </w:rPr>
      </w:pPr>
      <w:r>
        <w:rPr>
          <w:rFonts w:eastAsia="Times New Roman"/>
          <w:color w:val="000000"/>
        </w:rPr>
        <w:t>Because the Proposed Project will not change Hospital’s licensed bed capacity or scope of services offered, the Patient Panel distribution by medical condition is not expected to change following completion of the Proposed Project.</w:t>
      </w:r>
    </w:p>
    <w:p w:rsidR="0097090D" w:rsidRDefault="003122F4" w:rsidP="0097090D">
      <w:pPr>
        <w:spacing w:before="323" w:line="259" w:lineRule="exact"/>
        <w:textAlignment w:val="baseline"/>
        <w:rPr>
          <w:rFonts w:eastAsia="Times New Roman"/>
          <w:i/>
          <w:color w:val="000000"/>
          <w:u w:val="single"/>
        </w:rPr>
      </w:pPr>
      <w:r>
        <w:rPr>
          <w:rFonts w:eastAsia="Times New Roman"/>
          <w:i/>
          <w:color w:val="000000"/>
          <w:u w:val="single"/>
        </w:rPr>
        <w:t>Payer Mix</w:t>
      </w:r>
    </w:p>
    <w:p w:rsidR="0097090D" w:rsidRDefault="003122F4" w:rsidP="0097090D">
      <w:pPr>
        <w:spacing w:after="240"/>
        <w:rPr>
          <w:color w:val="000000"/>
          <w:szCs w:val="24"/>
        </w:rPr>
      </w:pPr>
      <w:r>
        <w:rPr>
          <w:rFonts w:eastAsia="Times New Roman"/>
          <w:color w:val="000000"/>
        </w:rPr>
        <w:t xml:space="preserve">As noted above, because a significant portion of the Applicant’s patients are ages 65 and older, </w:t>
      </w:r>
      <w:proofErr w:type="gramStart"/>
      <w:r>
        <w:rPr>
          <w:rFonts w:eastAsia="Times New Roman"/>
          <w:color w:val="000000"/>
        </w:rPr>
        <w:t>the majority of</w:t>
      </w:r>
      <w:proofErr w:type="gramEnd"/>
      <w:r>
        <w:rPr>
          <w:rFonts w:eastAsia="Times New Roman"/>
          <w:color w:val="000000"/>
        </w:rPr>
        <w:t xml:space="preserve"> the Applicant’s patients (72.8%) are enrolled in traditional Medicare or Medicare Advantage. Patients enrolled in Medicaid comprise 12%. Patients enrolled in commercial plans comprise 13%. A small portion of the Applicant’s patients are either self-pay or have received </w:t>
      </w:r>
      <w:proofErr w:type="gramStart"/>
      <w:r>
        <w:rPr>
          <w:rFonts w:eastAsia="Times New Roman"/>
          <w:color w:val="000000"/>
        </w:rPr>
        <w:lastRenderedPageBreak/>
        <w:t>workers</w:t>
      </w:r>
      <w:proofErr w:type="gramEnd"/>
      <w:r>
        <w:rPr>
          <w:rFonts w:eastAsia="Times New Roman"/>
          <w:color w:val="000000"/>
        </w:rPr>
        <w:t xml:space="preserve"> compensation or other reimbursement. We do not expect the Proposed Project to affect the Applicant’s payer mix.</w:t>
      </w:r>
    </w:p>
    <w:tbl>
      <w:tblPr>
        <w:tblW w:w="0" w:type="auto"/>
        <w:tblInd w:w="8" w:type="dxa"/>
        <w:tblLayout w:type="fixed"/>
        <w:tblCellMar>
          <w:left w:w="0" w:type="dxa"/>
          <w:right w:w="0" w:type="dxa"/>
        </w:tblCellMar>
        <w:tblLook w:val="04A0" w:firstRow="1" w:lastRow="0" w:firstColumn="1" w:lastColumn="0" w:noHBand="0" w:noVBand="1"/>
      </w:tblPr>
      <w:tblGrid>
        <w:gridCol w:w="2419"/>
        <w:gridCol w:w="1248"/>
        <w:gridCol w:w="1243"/>
        <w:gridCol w:w="1244"/>
        <w:gridCol w:w="1070"/>
        <w:gridCol w:w="1070"/>
        <w:gridCol w:w="1080"/>
      </w:tblGrid>
      <w:tr w:rsidR="00835C42" w:rsidTr="002879E7">
        <w:trPr>
          <w:trHeight w:hRule="exact" w:val="792"/>
        </w:trPr>
        <w:tc>
          <w:tcPr>
            <w:tcW w:w="9374"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line="257" w:lineRule="exact"/>
              <w:jc w:val="center"/>
              <w:textAlignment w:val="baseline"/>
              <w:rPr>
                <w:rFonts w:ascii="Arial" w:eastAsia="Arial" w:hAnsi="Arial"/>
                <w:b/>
                <w:color w:val="000000"/>
                <w:sz w:val="20"/>
              </w:rPr>
            </w:pPr>
            <w:r>
              <w:rPr>
                <w:rFonts w:ascii="Arial" w:eastAsia="Arial" w:hAnsi="Arial"/>
                <w:b/>
                <w:color w:val="000000"/>
                <w:sz w:val="20"/>
              </w:rPr>
              <w:t xml:space="preserve">Fairlawn Rehabilitation Hospital </w:t>
            </w:r>
            <w:r>
              <w:rPr>
                <w:rFonts w:ascii="Arial" w:eastAsia="Arial" w:hAnsi="Arial"/>
                <w:b/>
                <w:color w:val="000000"/>
                <w:sz w:val="20"/>
              </w:rPr>
              <w:br/>
              <w:t>Payor Mix by Admission</w:t>
            </w:r>
          </w:p>
          <w:p w:rsidR="0097090D" w:rsidRDefault="003122F4" w:rsidP="002879E7">
            <w:pPr>
              <w:spacing w:before="31" w:after="17" w:line="229" w:lineRule="exact"/>
              <w:ind w:right="3270"/>
              <w:jc w:val="right"/>
              <w:textAlignment w:val="baseline"/>
              <w:rPr>
                <w:rFonts w:ascii="Arial" w:eastAsia="Arial" w:hAnsi="Arial"/>
                <w:b/>
                <w:color w:val="000000"/>
                <w:sz w:val="20"/>
              </w:rPr>
            </w:pPr>
            <w:r>
              <w:rPr>
                <w:rFonts w:ascii="Arial" w:eastAsia="Arial" w:hAnsi="Arial"/>
                <w:b/>
                <w:color w:val="000000"/>
                <w:sz w:val="20"/>
              </w:rPr>
              <w:t>February 2019 – January 2022</w:t>
            </w:r>
          </w:p>
        </w:tc>
      </w:tr>
      <w:tr w:rsidR="00835C42" w:rsidTr="002879E7">
        <w:trPr>
          <w:trHeight w:hRule="exact" w:val="509"/>
        </w:trPr>
        <w:tc>
          <w:tcPr>
            <w:tcW w:w="2419"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61" w:after="13" w:line="229" w:lineRule="exact"/>
              <w:ind w:left="110"/>
              <w:textAlignment w:val="baseline"/>
              <w:rPr>
                <w:rFonts w:ascii="Arial" w:eastAsia="Arial" w:hAnsi="Arial"/>
                <w:b/>
                <w:color w:val="000000"/>
                <w:sz w:val="20"/>
              </w:rPr>
            </w:pPr>
            <w:r>
              <w:rPr>
                <w:rFonts w:ascii="Arial" w:eastAsia="Arial" w:hAnsi="Arial"/>
                <w:b/>
                <w:color w:val="000000"/>
                <w:sz w:val="20"/>
              </w:rPr>
              <w:t>Payor Mix</w:t>
            </w:r>
          </w:p>
        </w:tc>
        <w:tc>
          <w:tcPr>
            <w:tcW w:w="1248"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line="229" w:lineRule="exact"/>
              <w:ind w:right="108"/>
              <w:jc w:val="right"/>
              <w:textAlignment w:val="baseline"/>
              <w:rPr>
                <w:rFonts w:ascii="Arial" w:eastAsia="Arial" w:hAnsi="Arial"/>
                <w:b/>
                <w:color w:val="000000"/>
                <w:sz w:val="20"/>
              </w:rPr>
            </w:pPr>
            <w:r>
              <w:rPr>
                <w:rFonts w:ascii="Arial" w:eastAsia="Arial" w:hAnsi="Arial"/>
                <w:b/>
                <w:color w:val="000000"/>
                <w:sz w:val="20"/>
              </w:rPr>
              <w:t>2/2019 -</w:t>
            </w:r>
          </w:p>
          <w:p w:rsidR="0097090D" w:rsidRDefault="003122F4" w:rsidP="002879E7">
            <w:pPr>
              <w:spacing w:before="20" w:after="13" w:line="229" w:lineRule="exact"/>
              <w:ind w:right="108"/>
              <w:jc w:val="right"/>
              <w:textAlignment w:val="baseline"/>
              <w:rPr>
                <w:rFonts w:ascii="Arial" w:eastAsia="Arial" w:hAnsi="Arial"/>
                <w:b/>
                <w:color w:val="000000"/>
                <w:sz w:val="20"/>
              </w:rPr>
            </w:pPr>
            <w:r>
              <w:rPr>
                <w:rFonts w:ascii="Arial" w:eastAsia="Arial" w:hAnsi="Arial"/>
                <w:b/>
                <w:color w:val="000000"/>
                <w:sz w:val="20"/>
              </w:rPr>
              <w:t>1/2020</w:t>
            </w:r>
          </w:p>
        </w:tc>
        <w:tc>
          <w:tcPr>
            <w:tcW w:w="1243"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line="229" w:lineRule="exact"/>
              <w:ind w:right="72"/>
              <w:jc w:val="right"/>
              <w:textAlignment w:val="baseline"/>
              <w:rPr>
                <w:rFonts w:ascii="Arial" w:eastAsia="Arial" w:hAnsi="Arial"/>
                <w:b/>
                <w:color w:val="000000"/>
                <w:sz w:val="20"/>
              </w:rPr>
            </w:pPr>
            <w:r>
              <w:rPr>
                <w:rFonts w:ascii="Arial" w:eastAsia="Arial" w:hAnsi="Arial"/>
                <w:b/>
                <w:color w:val="000000"/>
                <w:sz w:val="20"/>
              </w:rPr>
              <w:t>2/2020 -</w:t>
            </w:r>
          </w:p>
          <w:p w:rsidR="0097090D" w:rsidRDefault="003122F4" w:rsidP="002879E7">
            <w:pPr>
              <w:spacing w:before="20" w:after="13" w:line="229" w:lineRule="exact"/>
              <w:ind w:right="72"/>
              <w:jc w:val="right"/>
              <w:textAlignment w:val="baseline"/>
              <w:rPr>
                <w:rFonts w:ascii="Arial" w:eastAsia="Arial" w:hAnsi="Arial"/>
                <w:b/>
                <w:color w:val="000000"/>
                <w:sz w:val="20"/>
              </w:rPr>
            </w:pPr>
            <w:r>
              <w:rPr>
                <w:rFonts w:ascii="Arial" w:eastAsia="Arial" w:hAnsi="Arial"/>
                <w:b/>
                <w:color w:val="000000"/>
                <w:sz w:val="20"/>
              </w:rPr>
              <w:t>1/2021</w:t>
            </w:r>
          </w:p>
        </w:tc>
        <w:tc>
          <w:tcPr>
            <w:tcW w:w="1244"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line="229" w:lineRule="exact"/>
              <w:ind w:right="72"/>
              <w:jc w:val="right"/>
              <w:textAlignment w:val="baseline"/>
              <w:rPr>
                <w:rFonts w:ascii="Arial" w:eastAsia="Arial" w:hAnsi="Arial"/>
                <w:b/>
                <w:color w:val="000000"/>
                <w:sz w:val="20"/>
              </w:rPr>
            </w:pPr>
            <w:r>
              <w:rPr>
                <w:rFonts w:ascii="Arial" w:eastAsia="Arial" w:hAnsi="Arial"/>
                <w:b/>
                <w:color w:val="000000"/>
                <w:sz w:val="20"/>
              </w:rPr>
              <w:t>2/2021-</w:t>
            </w:r>
          </w:p>
          <w:p w:rsidR="0097090D" w:rsidRDefault="003122F4" w:rsidP="002879E7">
            <w:pPr>
              <w:spacing w:before="20" w:after="13" w:line="229" w:lineRule="exact"/>
              <w:ind w:right="72"/>
              <w:jc w:val="right"/>
              <w:textAlignment w:val="baseline"/>
              <w:rPr>
                <w:rFonts w:ascii="Arial" w:eastAsia="Arial" w:hAnsi="Arial"/>
                <w:b/>
                <w:color w:val="000000"/>
                <w:sz w:val="20"/>
              </w:rPr>
            </w:pPr>
            <w:r>
              <w:rPr>
                <w:rFonts w:ascii="Arial" w:eastAsia="Arial" w:hAnsi="Arial"/>
                <w:b/>
                <w:color w:val="000000"/>
                <w:sz w:val="20"/>
              </w:rPr>
              <w:t>1/2022</w:t>
            </w:r>
          </w:p>
        </w:tc>
        <w:tc>
          <w:tcPr>
            <w:tcW w:w="1070"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after="13" w:line="245" w:lineRule="exact"/>
              <w:ind w:left="468"/>
              <w:jc w:val="right"/>
              <w:textAlignment w:val="baseline"/>
              <w:rPr>
                <w:rFonts w:ascii="Arial" w:eastAsia="Arial" w:hAnsi="Arial"/>
                <w:b/>
                <w:color w:val="000000"/>
                <w:sz w:val="20"/>
              </w:rPr>
            </w:pPr>
            <w:r>
              <w:rPr>
                <w:rFonts w:ascii="Arial" w:eastAsia="Arial" w:hAnsi="Arial"/>
                <w:b/>
                <w:color w:val="000000"/>
                <w:sz w:val="20"/>
              </w:rPr>
              <w:t>% of Total</w:t>
            </w:r>
          </w:p>
        </w:tc>
        <w:tc>
          <w:tcPr>
            <w:tcW w:w="1070"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after="13" w:line="245" w:lineRule="exact"/>
              <w:ind w:left="468"/>
              <w:jc w:val="right"/>
              <w:textAlignment w:val="baseline"/>
              <w:rPr>
                <w:rFonts w:ascii="Arial" w:eastAsia="Arial" w:hAnsi="Arial"/>
                <w:b/>
                <w:color w:val="000000"/>
                <w:sz w:val="20"/>
              </w:rPr>
            </w:pPr>
            <w:r>
              <w:rPr>
                <w:rFonts w:ascii="Arial" w:eastAsia="Arial" w:hAnsi="Arial"/>
                <w:b/>
                <w:color w:val="000000"/>
                <w:sz w:val="20"/>
              </w:rPr>
              <w:t>% of Total</w:t>
            </w:r>
          </w:p>
        </w:tc>
        <w:tc>
          <w:tcPr>
            <w:tcW w:w="1080"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after="13" w:line="245" w:lineRule="exact"/>
              <w:ind w:left="468"/>
              <w:jc w:val="right"/>
              <w:textAlignment w:val="baseline"/>
              <w:rPr>
                <w:rFonts w:ascii="Arial" w:eastAsia="Arial" w:hAnsi="Arial"/>
                <w:b/>
                <w:color w:val="000000"/>
                <w:sz w:val="20"/>
              </w:rPr>
            </w:pPr>
            <w:r>
              <w:rPr>
                <w:rFonts w:ascii="Arial" w:eastAsia="Arial" w:hAnsi="Arial"/>
                <w:b/>
                <w:color w:val="000000"/>
                <w:sz w:val="20"/>
              </w:rPr>
              <w:t>% of Total</w:t>
            </w:r>
          </w:p>
        </w:tc>
      </w:tr>
      <w:tr w:rsidR="00835C42" w:rsidTr="002879E7">
        <w:trPr>
          <w:trHeight w:hRule="exact" w:val="259"/>
        </w:trPr>
        <w:tc>
          <w:tcPr>
            <w:tcW w:w="241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left="110"/>
              <w:textAlignment w:val="baseline"/>
              <w:rPr>
                <w:rFonts w:ascii="Arial" w:eastAsia="Arial" w:hAnsi="Arial"/>
                <w:color w:val="000000"/>
                <w:sz w:val="20"/>
              </w:rPr>
            </w:pPr>
            <w:r>
              <w:rPr>
                <w:rFonts w:ascii="Arial" w:eastAsia="Arial" w:hAnsi="Arial"/>
                <w:color w:val="000000"/>
                <w:sz w:val="20"/>
              </w:rPr>
              <w:t>Medicare</w:t>
            </w:r>
          </w:p>
        </w:tc>
        <w:tc>
          <w:tcPr>
            <w:tcW w:w="1248"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right="110"/>
              <w:jc w:val="right"/>
              <w:textAlignment w:val="baseline"/>
              <w:rPr>
                <w:rFonts w:ascii="Arial" w:eastAsia="Arial" w:hAnsi="Arial"/>
                <w:color w:val="000000"/>
                <w:sz w:val="20"/>
              </w:rPr>
            </w:pPr>
            <w:r>
              <w:rPr>
                <w:rFonts w:ascii="Arial" w:eastAsia="Arial" w:hAnsi="Arial"/>
                <w:color w:val="000000"/>
                <w:sz w:val="20"/>
              </w:rPr>
              <w:t>1,598</w:t>
            </w:r>
          </w:p>
        </w:tc>
        <w:tc>
          <w:tcPr>
            <w:tcW w:w="124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right="105"/>
              <w:jc w:val="right"/>
              <w:textAlignment w:val="baseline"/>
              <w:rPr>
                <w:rFonts w:ascii="Arial" w:eastAsia="Arial" w:hAnsi="Arial"/>
                <w:color w:val="000000"/>
                <w:sz w:val="20"/>
              </w:rPr>
            </w:pPr>
            <w:r>
              <w:rPr>
                <w:rFonts w:ascii="Arial" w:eastAsia="Arial" w:hAnsi="Arial"/>
                <w:color w:val="000000"/>
                <w:sz w:val="20"/>
              </w:rPr>
              <w:t>1,086</w:t>
            </w:r>
          </w:p>
        </w:tc>
        <w:tc>
          <w:tcPr>
            <w:tcW w:w="124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right="106"/>
              <w:jc w:val="right"/>
              <w:textAlignment w:val="baseline"/>
              <w:rPr>
                <w:rFonts w:ascii="Arial" w:eastAsia="Arial" w:hAnsi="Arial"/>
                <w:color w:val="000000"/>
                <w:sz w:val="20"/>
              </w:rPr>
            </w:pPr>
            <w:r>
              <w:rPr>
                <w:rFonts w:ascii="Arial" w:eastAsia="Arial" w:hAnsi="Arial"/>
                <w:color w:val="000000"/>
                <w:sz w:val="20"/>
              </w:rPr>
              <w:t>926</w:t>
            </w:r>
          </w:p>
        </w:tc>
        <w:tc>
          <w:tcPr>
            <w:tcW w:w="10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13" w:line="229" w:lineRule="exact"/>
              <w:textAlignment w:val="baseline"/>
              <w:rPr>
                <w:rFonts w:ascii="Arial" w:eastAsia="Arial" w:hAnsi="Arial"/>
                <w:color w:val="000000"/>
                <w:sz w:val="20"/>
              </w:rPr>
            </w:pPr>
            <w:r>
              <w:rPr>
                <w:rFonts w:ascii="Arial" w:eastAsia="Arial" w:hAnsi="Arial"/>
                <w:color w:val="000000"/>
                <w:sz w:val="20"/>
              </w:rPr>
              <w:t>68.3%</w:t>
            </w:r>
          </w:p>
        </w:tc>
        <w:tc>
          <w:tcPr>
            <w:tcW w:w="10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13" w:line="229" w:lineRule="exact"/>
              <w:textAlignment w:val="baseline"/>
              <w:rPr>
                <w:rFonts w:ascii="Arial" w:eastAsia="Arial" w:hAnsi="Arial"/>
                <w:color w:val="000000"/>
                <w:sz w:val="20"/>
              </w:rPr>
            </w:pPr>
            <w:r>
              <w:rPr>
                <w:rFonts w:ascii="Arial" w:eastAsia="Arial" w:hAnsi="Arial"/>
                <w:color w:val="000000"/>
                <w:sz w:val="20"/>
              </w:rPr>
              <w:t>57.0%</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13" w:line="229" w:lineRule="exact"/>
              <w:textAlignment w:val="baseline"/>
              <w:rPr>
                <w:rFonts w:ascii="Arial" w:eastAsia="Arial" w:hAnsi="Arial"/>
                <w:color w:val="000000"/>
                <w:sz w:val="20"/>
              </w:rPr>
            </w:pPr>
            <w:r>
              <w:rPr>
                <w:rFonts w:ascii="Arial" w:eastAsia="Arial" w:hAnsi="Arial"/>
                <w:color w:val="000000"/>
                <w:sz w:val="20"/>
              </w:rPr>
              <w:t>49.5%</w:t>
            </w:r>
          </w:p>
        </w:tc>
      </w:tr>
      <w:tr w:rsidR="00835C42" w:rsidTr="002879E7">
        <w:trPr>
          <w:trHeight w:hRule="exact" w:val="259"/>
        </w:trPr>
        <w:tc>
          <w:tcPr>
            <w:tcW w:w="241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left="110"/>
              <w:textAlignment w:val="baseline"/>
              <w:rPr>
                <w:rFonts w:ascii="Arial" w:eastAsia="Arial" w:hAnsi="Arial"/>
                <w:color w:val="000000"/>
                <w:sz w:val="20"/>
              </w:rPr>
            </w:pPr>
            <w:r>
              <w:rPr>
                <w:rFonts w:ascii="Arial" w:eastAsia="Arial" w:hAnsi="Arial"/>
                <w:color w:val="000000"/>
                <w:sz w:val="20"/>
              </w:rPr>
              <w:t>Medicare Advantage</w:t>
            </w:r>
          </w:p>
        </w:tc>
        <w:tc>
          <w:tcPr>
            <w:tcW w:w="1248"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right="110"/>
              <w:jc w:val="right"/>
              <w:textAlignment w:val="baseline"/>
              <w:rPr>
                <w:rFonts w:ascii="Arial" w:eastAsia="Arial" w:hAnsi="Arial"/>
                <w:color w:val="000000"/>
                <w:sz w:val="20"/>
              </w:rPr>
            </w:pPr>
            <w:r>
              <w:rPr>
                <w:rFonts w:ascii="Arial" w:eastAsia="Arial" w:hAnsi="Arial"/>
                <w:color w:val="000000"/>
                <w:sz w:val="20"/>
              </w:rPr>
              <w:t>220</w:t>
            </w:r>
          </w:p>
        </w:tc>
        <w:tc>
          <w:tcPr>
            <w:tcW w:w="124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right="105"/>
              <w:jc w:val="right"/>
              <w:textAlignment w:val="baseline"/>
              <w:rPr>
                <w:rFonts w:ascii="Arial" w:eastAsia="Arial" w:hAnsi="Arial"/>
                <w:color w:val="000000"/>
                <w:sz w:val="20"/>
              </w:rPr>
            </w:pPr>
            <w:r>
              <w:rPr>
                <w:rFonts w:ascii="Arial" w:eastAsia="Arial" w:hAnsi="Arial"/>
                <w:color w:val="000000"/>
                <w:sz w:val="20"/>
              </w:rPr>
              <w:t>270</w:t>
            </w:r>
          </w:p>
        </w:tc>
        <w:tc>
          <w:tcPr>
            <w:tcW w:w="124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right="106"/>
              <w:jc w:val="right"/>
              <w:textAlignment w:val="baseline"/>
              <w:rPr>
                <w:rFonts w:ascii="Arial" w:eastAsia="Arial" w:hAnsi="Arial"/>
                <w:color w:val="000000"/>
                <w:sz w:val="20"/>
              </w:rPr>
            </w:pPr>
            <w:r>
              <w:rPr>
                <w:rFonts w:ascii="Arial" w:eastAsia="Arial" w:hAnsi="Arial"/>
                <w:color w:val="000000"/>
                <w:sz w:val="20"/>
              </w:rPr>
              <w:t>350</w:t>
            </w:r>
          </w:p>
        </w:tc>
        <w:tc>
          <w:tcPr>
            <w:tcW w:w="10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13" w:line="229" w:lineRule="exact"/>
              <w:textAlignment w:val="baseline"/>
              <w:rPr>
                <w:rFonts w:ascii="Arial" w:eastAsia="Arial" w:hAnsi="Arial"/>
                <w:color w:val="000000"/>
                <w:sz w:val="20"/>
              </w:rPr>
            </w:pPr>
            <w:r>
              <w:rPr>
                <w:rFonts w:ascii="Arial" w:eastAsia="Arial" w:hAnsi="Arial"/>
                <w:color w:val="000000"/>
                <w:sz w:val="20"/>
              </w:rPr>
              <w:t>9.4%</w:t>
            </w:r>
          </w:p>
        </w:tc>
        <w:tc>
          <w:tcPr>
            <w:tcW w:w="10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13" w:line="229" w:lineRule="exact"/>
              <w:textAlignment w:val="baseline"/>
              <w:rPr>
                <w:rFonts w:ascii="Arial" w:eastAsia="Arial" w:hAnsi="Arial"/>
                <w:color w:val="000000"/>
                <w:sz w:val="20"/>
              </w:rPr>
            </w:pPr>
            <w:r>
              <w:rPr>
                <w:rFonts w:ascii="Arial" w:eastAsia="Arial" w:hAnsi="Arial"/>
                <w:color w:val="000000"/>
                <w:sz w:val="20"/>
              </w:rPr>
              <w:t>14.2%</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13" w:line="229" w:lineRule="exact"/>
              <w:textAlignment w:val="baseline"/>
              <w:rPr>
                <w:rFonts w:ascii="Arial" w:eastAsia="Arial" w:hAnsi="Arial"/>
                <w:color w:val="000000"/>
                <w:sz w:val="20"/>
              </w:rPr>
            </w:pPr>
            <w:r>
              <w:rPr>
                <w:rFonts w:ascii="Arial" w:eastAsia="Arial" w:hAnsi="Arial"/>
                <w:color w:val="000000"/>
                <w:sz w:val="20"/>
              </w:rPr>
              <w:t>18.7%</w:t>
            </w:r>
          </w:p>
        </w:tc>
      </w:tr>
      <w:tr w:rsidR="00835C42" w:rsidTr="002879E7">
        <w:trPr>
          <w:trHeight w:hRule="exact" w:val="259"/>
        </w:trPr>
        <w:tc>
          <w:tcPr>
            <w:tcW w:w="241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8" w:line="229" w:lineRule="exact"/>
              <w:ind w:left="110"/>
              <w:textAlignment w:val="baseline"/>
              <w:rPr>
                <w:rFonts w:ascii="Arial" w:eastAsia="Arial" w:hAnsi="Arial"/>
                <w:color w:val="000000"/>
                <w:sz w:val="20"/>
              </w:rPr>
            </w:pPr>
            <w:r>
              <w:rPr>
                <w:rFonts w:ascii="Arial" w:eastAsia="Arial" w:hAnsi="Arial"/>
                <w:color w:val="000000"/>
                <w:sz w:val="20"/>
              </w:rPr>
              <w:t>Medicaid</w:t>
            </w:r>
          </w:p>
        </w:tc>
        <w:tc>
          <w:tcPr>
            <w:tcW w:w="1248"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8" w:line="229" w:lineRule="exact"/>
              <w:ind w:right="110"/>
              <w:jc w:val="right"/>
              <w:textAlignment w:val="baseline"/>
              <w:rPr>
                <w:rFonts w:ascii="Arial" w:eastAsia="Arial" w:hAnsi="Arial"/>
                <w:color w:val="000000"/>
                <w:sz w:val="20"/>
              </w:rPr>
            </w:pPr>
            <w:r>
              <w:rPr>
                <w:rFonts w:ascii="Arial" w:eastAsia="Arial" w:hAnsi="Arial"/>
                <w:color w:val="000000"/>
                <w:sz w:val="20"/>
              </w:rPr>
              <w:t>221</w:t>
            </w:r>
          </w:p>
        </w:tc>
        <w:tc>
          <w:tcPr>
            <w:tcW w:w="124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8" w:line="229" w:lineRule="exact"/>
              <w:ind w:right="105"/>
              <w:jc w:val="right"/>
              <w:textAlignment w:val="baseline"/>
              <w:rPr>
                <w:rFonts w:ascii="Arial" w:eastAsia="Arial" w:hAnsi="Arial"/>
                <w:color w:val="000000"/>
                <w:sz w:val="20"/>
              </w:rPr>
            </w:pPr>
            <w:r>
              <w:rPr>
                <w:rFonts w:ascii="Arial" w:eastAsia="Arial" w:hAnsi="Arial"/>
                <w:color w:val="000000"/>
                <w:sz w:val="20"/>
              </w:rPr>
              <w:t>262</w:t>
            </w:r>
          </w:p>
        </w:tc>
        <w:tc>
          <w:tcPr>
            <w:tcW w:w="124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8" w:line="229" w:lineRule="exact"/>
              <w:ind w:right="106"/>
              <w:jc w:val="right"/>
              <w:textAlignment w:val="baseline"/>
              <w:rPr>
                <w:rFonts w:ascii="Arial" w:eastAsia="Arial" w:hAnsi="Arial"/>
                <w:color w:val="000000"/>
                <w:sz w:val="20"/>
              </w:rPr>
            </w:pPr>
            <w:r>
              <w:rPr>
                <w:rFonts w:ascii="Arial" w:eastAsia="Arial" w:hAnsi="Arial"/>
                <w:color w:val="000000"/>
                <w:sz w:val="20"/>
              </w:rPr>
              <w:t>250</w:t>
            </w:r>
          </w:p>
        </w:tc>
        <w:tc>
          <w:tcPr>
            <w:tcW w:w="10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8" w:line="229" w:lineRule="exact"/>
              <w:textAlignment w:val="baseline"/>
              <w:rPr>
                <w:rFonts w:ascii="Arial" w:eastAsia="Arial" w:hAnsi="Arial"/>
                <w:color w:val="000000"/>
                <w:sz w:val="20"/>
              </w:rPr>
            </w:pPr>
            <w:r>
              <w:rPr>
                <w:rFonts w:ascii="Arial" w:eastAsia="Arial" w:hAnsi="Arial"/>
                <w:color w:val="000000"/>
                <w:sz w:val="20"/>
              </w:rPr>
              <w:t>9.4%</w:t>
            </w:r>
          </w:p>
        </w:tc>
        <w:tc>
          <w:tcPr>
            <w:tcW w:w="10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8" w:line="229" w:lineRule="exact"/>
              <w:textAlignment w:val="baseline"/>
              <w:rPr>
                <w:rFonts w:ascii="Arial" w:eastAsia="Arial" w:hAnsi="Arial"/>
                <w:color w:val="000000"/>
                <w:sz w:val="20"/>
              </w:rPr>
            </w:pPr>
            <w:r>
              <w:rPr>
                <w:rFonts w:ascii="Arial" w:eastAsia="Arial" w:hAnsi="Arial"/>
                <w:color w:val="000000"/>
                <w:sz w:val="20"/>
              </w:rPr>
              <w:t>13.8%</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8" w:line="229" w:lineRule="exact"/>
              <w:textAlignment w:val="baseline"/>
              <w:rPr>
                <w:rFonts w:ascii="Arial" w:eastAsia="Arial" w:hAnsi="Arial"/>
                <w:color w:val="000000"/>
                <w:sz w:val="20"/>
              </w:rPr>
            </w:pPr>
            <w:r>
              <w:rPr>
                <w:rFonts w:ascii="Arial" w:eastAsia="Arial" w:hAnsi="Arial"/>
                <w:color w:val="000000"/>
                <w:sz w:val="20"/>
              </w:rPr>
              <w:t>13.4%</w:t>
            </w:r>
          </w:p>
        </w:tc>
      </w:tr>
      <w:tr w:rsidR="00835C42" w:rsidTr="002879E7">
        <w:trPr>
          <w:trHeight w:hRule="exact" w:val="264"/>
        </w:trPr>
        <w:tc>
          <w:tcPr>
            <w:tcW w:w="241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8" w:line="229" w:lineRule="exact"/>
              <w:ind w:left="110"/>
              <w:textAlignment w:val="baseline"/>
              <w:rPr>
                <w:rFonts w:ascii="Arial" w:eastAsia="Arial" w:hAnsi="Arial"/>
                <w:color w:val="000000"/>
                <w:sz w:val="20"/>
              </w:rPr>
            </w:pPr>
            <w:r>
              <w:rPr>
                <w:rFonts w:ascii="Arial" w:eastAsia="Arial" w:hAnsi="Arial"/>
                <w:color w:val="000000"/>
                <w:sz w:val="20"/>
              </w:rPr>
              <w:t>Commercial</w:t>
            </w:r>
          </w:p>
        </w:tc>
        <w:tc>
          <w:tcPr>
            <w:tcW w:w="1248"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8" w:line="229" w:lineRule="exact"/>
              <w:ind w:right="110"/>
              <w:jc w:val="right"/>
              <w:textAlignment w:val="baseline"/>
              <w:rPr>
                <w:rFonts w:ascii="Arial" w:eastAsia="Arial" w:hAnsi="Arial"/>
                <w:color w:val="000000"/>
                <w:sz w:val="20"/>
              </w:rPr>
            </w:pPr>
            <w:r>
              <w:rPr>
                <w:rFonts w:ascii="Arial" w:eastAsia="Arial" w:hAnsi="Arial"/>
                <w:color w:val="000000"/>
                <w:sz w:val="20"/>
              </w:rPr>
              <w:t>248</w:t>
            </w:r>
          </w:p>
        </w:tc>
        <w:tc>
          <w:tcPr>
            <w:tcW w:w="124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8" w:line="229" w:lineRule="exact"/>
              <w:ind w:right="105"/>
              <w:jc w:val="right"/>
              <w:textAlignment w:val="baseline"/>
              <w:rPr>
                <w:rFonts w:ascii="Arial" w:eastAsia="Arial" w:hAnsi="Arial"/>
                <w:color w:val="000000"/>
                <w:sz w:val="20"/>
              </w:rPr>
            </w:pPr>
            <w:r>
              <w:rPr>
                <w:rFonts w:ascii="Arial" w:eastAsia="Arial" w:hAnsi="Arial"/>
                <w:color w:val="000000"/>
                <w:sz w:val="20"/>
              </w:rPr>
              <w:t>252</w:t>
            </w:r>
          </w:p>
        </w:tc>
        <w:tc>
          <w:tcPr>
            <w:tcW w:w="124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8" w:line="229" w:lineRule="exact"/>
              <w:ind w:right="106"/>
              <w:jc w:val="right"/>
              <w:textAlignment w:val="baseline"/>
              <w:rPr>
                <w:rFonts w:ascii="Arial" w:eastAsia="Arial" w:hAnsi="Arial"/>
                <w:color w:val="000000"/>
                <w:sz w:val="20"/>
              </w:rPr>
            </w:pPr>
            <w:r>
              <w:rPr>
                <w:rFonts w:ascii="Arial" w:eastAsia="Arial" w:hAnsi="Arial"/>
                <w:color w:val="000000"/>
                <w:sz w:val="20"/>
              </w:rPr>
              <w:t>295</w:t>
            </w:r>
          </w:p>
        </w:tc>
        <w:tc>
          <w:tcPr>
            <w:tcW w:w="10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8" w:line="229" w:lineRule="exact"/>
              <w:textAlignment w:val="baseline"/>
              <w:rPr>
                <w:rFonts w:ascii="Arial" w:eastAsia="Arial" w:hAnsi="Arial"/>
                <w:color w:val="000000"/>
                <w:sz w:val="20"/>
              </w:rPr>
            </w:pPr>
            <w:r>
              <w:rPr>
                <w:rFonts w:ascii="Arial" w:eastAsia="Arial" w:hAnsi="Arial"/>
                <w:color w:val="000000"/>
                <w:sz w:val="20"/>
              </w:rPr>
              <w:t>10.6%</w:t>
            </w:r>
          </w:p>
        </w:tc>
        <w:tc>
          <w:tcPr>
            <w:tcW w:w="10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8" w:line="229" w:lineRule="exact"/>
              <w:textAlignment w:val="baseline"/>
              <w:rPr>
                <w:rFonts w:ascii="Arial" w:eastAsia="Arial" w:hAnsi="Arial"/>
                <w:color w:val="000000"/>
                <w:sz w:val="20"/>
              </w:rPr>
            </w:pPr>
            <w:r>
              <w:rPr>
                <w:rFonts w:ascii="Arial" w:eastAsia="Arial" w:hAnsi="Arial"/>
                <w:color w:val="000000"/>
                <w:sz w:val="20"/>
              </w:rPr>
              <w:t>13.2%</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8" w:line="229" w:lineRule="exact"/>
              <w:textAlignment w:val="baseline"/>
              <w:rPr>
                <w:rFonts w:ascii="Arial" w:eastAsia="Arial" w:hAnsi="Arial"/>
                <w:color w:val="000000"/>
                <w:sz w:val="20"/>
              </w:rPr>
            </w:pPr>
            <w:r>
              <w:rPr>
                <w:rFonts w:ascii="Arial" w:eastAsia="Arial" w:hAnsi="Arial"/>
                <w:color w:val="000000"/>
                <w:sz w:val="20"/>
              </w:rPr>
              <w:t>15.7%</w:t>
            </w:r>
          </w:p>
        </w:tc>
      </w:tr>
      <w:tr w:rsidR="00835C42" w:rsidTr="002879E7">
        <w:trPr>
          <w:trHeight w:hRule="exact" w:val="504"/>
        </w:trPr>
        <w:tc>
          <w:tcPr>
            <w:tcW w:w="2419" w:type="dxa"/>
            <w:tcBorders>
              <w:top w:val="single" w:sz="5" w:space="0" w:color="000000"/>
              <w:left w:val="single" w:sz="5" w:space="0" w:color="000000"/>
              <w:bottom w:val="single" w:sz="5" w:space="0" w:color="000000"/>
              <w:right w:val="single" w:sz="5" w:space="0" w:color="000000"/>
            </w:tcBorders>
          </w:tcPr>
          <w:p w:rsidR="0097090D" w:rsidRDefault="003122F4" w:rsidP="002879E7">
            <w:pPr>
              <w:spacing w:after="8" w:line="243" w:lineRule="exact"/>
              <w:ind w:left="108"/>
              <w:textAlignment w:val="baseline"/>
              <w:rPr>
                <w:rFonts w:ascii="Arial" w:eastAsia="Arial" w:hAnsi="Arial"/>
                <w:color w:val="000000"/>
                <w:sz w:val="20"/>
              </w:rPr>
            </w:pPr>
            <w:r>
              <w:rPr>
                <w:rFonts w:ascii="Arial" w:eastAsia="Arial" w:hAnsi="Arial"/>
                <w:color w:val="000000"/>
                <w:sz w:val="20"/>
              </w:rPr>
              <w:t>Self-Pay/Workers Comp/Other</w:t>
            </w:r>
          </w:p>
        </w:tc>
        <w:tc>
          <w:tcPr>
            <w:tcW w:w="1248"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57" w:after="8" w:line="229" w:lineRule="exact"/>
              <w:ind w:right="110"/>
              <w:jc w:val="right"/>
              <w:textAlignment w:val="baseline"/>
              <w:rPr>
                <w:rFonts w:ascii="Arial" w:eastAsia="Arial" w:hAnsi="Arial"/>
                <w:color w:val="000000"/>
                <w:sz w:val="20"/>
              </w:rPr>
            </w:pPr>
            <w:r>
              <w:rPr>
                <w:rFonts w:ascii="Arial" w:eastAsia="Arial" w:hAnsi="Arial"/>
                <w:color w:val="000000"/>
                <w:sz w:val="20"/>
              </w:rPr>
              <w:t>53</w:t>
            </w:r>
          </w:p>
        </w:tc>
        <w:tc>
          <w:tcPr>
            <w:tcW w:w="1243"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57" w:after="8" w:line="229" w:lineRule="exact"/>
              <w:ind w:right="105"/>
              <w:jc w:val="right"/>
              <w:textAlignment w:val="baseline"/>
              <w:rPr>
                <w:rFonts w:ascii="Arial" w:eastAsia="Arial" w:hAnsi="Arial"/>
                <w:color w:val="000000"/>
                <w:sz w:val="20"/>
              </w:rPr>
            </w:pPr>
            <w:r>
              <w:rPr>
                <w:rFonts w:ascii="Arial" w:eastAsia="Arial" w:hAnsi="Arial"/>
                <w:color w:val="000000"/>
                <w:sz w:val="20"/>
              </w:rPr>
              <w:t>34</w:t>
            </w:r>
          </w:p>
        </w:tc>
        <w:tc>
          <w:tcPr>
            <w:tcW w:w="1244"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spacing w:before="257" w:after="8" w:line="229" w:lineRule="exact"/>
              <w:ind w:right="106"/>
              <w:jc w:val="right"/>
              <w:textAlignment w:val="baseline"/>
              <w:rPr>
                <w:rFonts w:ascii="Arial" w:eastAsia="Arial" w:hAnsi="Arial"/>
                <w:color w:val="000000"/>
                <w:sz w:val="20"/>
              </w:rPr>
            </w:pPr>
            <w:r>
              <w:rPr>
                <w:rFonts w:ascii="Arial" w:eastAsia="Arial" w:hAnsi="Arial"/>
                <w:color w:val="000000"/>
                <w:sz w:val="20"/>
              </w:rPr>
              <w:t>50</w:t>
            </w:r>
          </w:p>
        </w:tc>
        <w:tc>
          <w:tcPr>
            <w:tcW w:w="1070"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tabs>
                <w:tab w:val="decimal" w:pos="648"/>
              </w:tabs>
              <w:spacing w:before="257" w:after="8" w:line="229" w:lineRule="exact"/>
              <w:textAlignment w:val="baseline"/>
              <w:rPr>
                <w:rFonts w:ascii="Arial" w:eastAsia="Arial" w:hAnsi="Arial"/>
                <w:color w:val="000000"/>
                <w:sz w:val="20"/>
              </w:rPr>
            </w:pPr>
            <w:r>
              <w:rPr>
                <w:rFonts w:ascii="Arial" w:eastAsia="Arial" w:hAnsi="Arial"/>
                <w:color w:val="000000"/>
                <w:sz w:val="20"/>
              </w:rPr>
              <w:t>2.3%</w:t>
            </w:r>
          </w:p>
        </w:tc>
        <w:tc>
          <w:tcPr>
            <w:tcW w:w="1070"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tabs>
                <w:tab w:val="decimal" w:pos="648"/>
              </w:tabs>
              <w:spacing w:before="257" w:after="8" w:line="229" w:lineRule="exact"/>
              <w:textAlignment w:val="baseline"/>
              <w:rPr>
                <w:rFonts w:ascii="Arial" w:eastAsia="Arial" w:hAnsi="Arial"/>
                <w:color w:val="000000"/>
                <w:sz w:val="20"/>
              </w:rPr>
            </w:pPr>
            <w:r>
              <w:rPr>
                <w:rFonts w:ascii="Arial" w:eastAsia="Arial" w:hAnsi="Arial"/>
                <w:color w:val="000000"/>
                <w:sz w:val="20"/>
              </w:rPr>
              <w:t>1.8%</w:t>
            </w:r>
          </w:p>
        </w:tc>
        <w:tc>
          <w:tcPr>
            <w:tcW w:w="1080" w:type="dxa"/>
            <w:tcBorders>
              <w:top w:val="single" w:sz="5" w:space="0" w:color="000000"/>
              <w:left w:val="single" w:sz="5" w:space="0" w:color="000000"/>
              <w:bottom w:val="single" w:sz="5" w:space="0" w:color="000000"/>
              <w:right w:val="single" w:sz="5" w:space="0" w:color="000000"/>
            </w:tcBorders>
            <w:vAlign w:val="bottom"/>
          </w:tcPr>
          <w:p w:rsidR="0097090D" w:rsidRDefault="003122F4" w:rsidP="002879E7">
            <w:pPr>
              <w:tabs>
                <w:tab w:val="decimal" w:pos="648"/>
              </w:tabs>
              <w:spacing w:before="257" w:after="8" w:line="229" w:lineRule="exact"/>
              <w:textAlignment w:val="baseline"/>
              <w:rPr>
                <w:rFonts w:ascii="Arial" w:eastAsia="Arial" w:hAnsi="Arial"/>
                <w:color w:val="000000"/>
                <w:sz w:val="20"/>
              </w:rPr>
            </w:pPr>
            <w:r>
              <w:rPr>
                <w:rFonts w:ascii="Arial" w:eastAsia="Arial" w:hAnsi="Arial"/>
                <w:color w:val="000000"/>
                <w:sz w:val="20"/>
              </w:rPr>
              <w:t>2.7%</w:t>
            </w:r>
          </w:p>
        </w:tc>
      </w:tr>
      <w:tr w:rsidR="00835C42" w:rsidTr="002879E7">
        <w:trPr>
          <w:trHeight w:hRule="exact" w:val="269"/>
        </w:trPr>
        <w:tc>
          <w:tcPr>
            <w:tcW w:w="241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left="110"/>
              <w:textAlignment w:val="baseline"/>
              <w:rPr>
                <w:rFonts w:ascii="Arial" w:eastAsia="Arial" w:hAnsi="Arial"/>
                <w:b/>
                <w:color w:val="000000"/>
                <w:sz w:val="20"/>
              </w:rPr>
            </w:pPr>
            <w:r>
              <w:rPr>
                <w:rFonts w:ascii="Arial" w:eastAsia="Arial" w:hAnsi="Arial"/>
                <w:b/>
                <w:color w:val="000000"/>
                <w:sz w:val="20"/>
              </w:rPr>
              <w:t>Total</w:t>
            </w:r>
          </w:p>
        </w:tc>
        <w:tc>
          <w:tcPr>
            <w:tcW w:w="1248"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right="110"/>
              <w:jc w:val="right"/>
              <w:textAlignment w:val="baseline"/>
              <w:rPr>
                <w:rFonts w:ascii="Arial" w:eastAsia="Arial" w:hAnsi="Arial"/>
                <w:b/>
                <w:color w:val="000000"/>
                <w:sz w:val="20"/>
              </w:rPr>
            </w:pPr>
            <w:r>
              <w:rPr>
                <w:rFonts w:ascii="Arial" w:eastAsia="Arial" w:hAnsi="Arial"/>
                <w:b/>
                <w:color w:val="000000"/>
                <w:sz w:val="20"/>
              </w:rPr>
              <w:t>2,340</w:t>
            </w:r>
          </w:p>
        </w:tc>
        <w:tc>
          <w:tcPr>
            <w:tcW w:w="1243"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right="105"/>
              <w:jc w:val="right"/>
              <w:textAlignment w:val="baseline"/>
              <w:rPr>
                <w:rFonts w:ascii="Arial" w:eastAsia="Arial" w:hAnsi="Arial"/>
                <w:b/>
                <w:color w:val="000000"/>
                <w:sz w:val="20"/>
              </w:rPr>
            </w:pPr>
            <w:r>
              <w:rPr>
                <w:rFonts w:ascii="Arial" w:eastAsia="Arial" w:hAnsi="Arial"/>
                <w:b/>
                <w:color w:val="000000"/>
                <w:sz w:val="20"/>
              </w:rPr>
              <w:t>1,904</w:t>
            </w:r>
          </w:p>
        </w:tc>
        <w:tc>
          <w:tcPr>
            <w:tcW w:w="1244"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3" w:line="229" w:lineRule="exact"/>
              <w:ind w:right="106"/>
              <w:jc w:val="right"/>
              <w:textAlignment w:val="baseline"/>
              <w:rPr>
                <w:rFonts w:ascii="Arial" w:eastAsia="Arial" w:hAnsi="Arial"/>
                <w:b/>
                <w:color w:val="000000"/>
                <w:sz w:val="20"/>
              </w:rPr>
            </w:pPr>
            <w:r>
              <w:rPr>
                <w:rFonts w:ascii="Arial" w:eastAsia="Arial" w:hAnsi="Arial"/>
                <w:b/>
                <w:color w:val="000000"/>
                <w:sz w:val="20"/>
              </w:rPr>
              <w:t>1,871</w:t>
            </w:r>
          </w:p>
        </w:tc>
        <w:tc>
          <w:tcPr>
            <w:tcW w:w="10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13" w:line="229" w:lineRule="exact"/>
              <w:textAlignment w:val="baseline"/>
              <w:rPr>
                <w:rFonts w:ascii="Arial" w:eastAsia="Arial" w:hAnsi="Arial"/>
                <w:b/>
                <w:color w:val="000000"/>
                <w:sz w:val="20"/>
              </w:rPr>
            </w:pPr>
            <w:r>
              <w:rPr>
                <w:rFonts w:ascii="Arial" w:eastAsia="Arial" w:hAnsi="Arial"/>
                <w:b/>
                <w:color w:val="000000"/>
                <w:sz w:val="20"/>
              </w:rPr>
              <w:t>100.0%</w:t>
            </w:r>
          </w:p>
        </w:tc>
        <w:tc>
          <w:tcPr>
            <w:tcW w:w="107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13" w:line="229" w:lineRule="exact"/>
              <w:textAlignment w:val="baseline"/>
              <w:rPr>
                <w:rFonts w:ascii="Arial" w:eastAsia="Arial" w:hAnsi="Arial"/>
                <w:b/>
                <w:color w:val="000000"/>
                <w:sz w:val="20"/>
              </w:rPr>
            </w:pPr>
            <w:r>
              <w:rPr>
                <w:rFonts w:ascii="Arial" w:eastAsia="Arial" w:hAnsi="Arial"/>
                <w:b/>
                <w:color w:val="000000"/>
                <w:sz w:val="20"/>
              </w:rPr>
              <w:t>100.0%</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tabs>
                <w:tab w:val="decimal" w:pos="648"/>
              </w:tabs>
              <w:spacing w:after="13" w:line="229" w:lineRule="exact"/>
              <w:textAlignment w:val="baseline"/>
              <w:rPr>
                <w:rFonts w:ascii="Arial" w:eastAsia="Arial" w:hAnsi="Arial"/>
                <w:b/>
                <w:color w:val="000000"/>
                <w:sz w:val="20"/>
              </w:rPr>
            </w:pPr>
            <w:r>
              <w:rPr>
                <w:rFonts w:ascii="Arial" w:eastAsia="Arial" w:hAnsi="Arial"/>
                <w:b/>
                <w:color w:val="000000"/>
                <w:sz w:val="20"/>
              </w:rPr>
              <w:t>100.0%</w:t>
            </w:r>
          </w:p>
        </w:tc>
      </w:tr>
      <w:tr w:rsidR="00835C42" w:rsidTr="002879E7">
        <w:trPr>
          <w:trHeight w:hRule="exact" w:val="514"/>
        </w:trPr>
        <w:tc>
          <w:tcPr>
            <w:tcW w:w="9374" w:type="dxa"/>
            <w:gridSpan w:val="7"/>
            <w:tcBorders>
              <w:top w:val="single" w:sz="5" w:space="0" w:color="000000"/>
              <w:left w:val="single" w:sz="5" w:space="0" w:color="000000"/>
              <w:bottom w:val="single" w:sz="5" w:space="0" w:color="000000"/>
              <w:right w:val="single" w:sz="5" w:space="0" w:color="000000"/>
            </w:tcBorders>
          </w:tcPr>
          <w:p w:rsidR="0097090D" w:rsidRDefault="003122F4" w:rsidP="002879E7">
            <w:pPr>
              <w:spacing w:line="229" w:lineRule="exact"/>
              <w:ind w:left="144"/>
              <w:textAlignment w:val="baseline"/>
              <w:rPr>
                <w:rFonts w:ascii="Arial" w:eastAsia="Arial" w:hAnsi="Arial"/>
                <w:color w:val="000000"/>
                <w:sz w:val="20"/>
              </w:rPr>
            </w:pPr>
            <w:r>
              <w:rPr>
                <w:rFonts w:ascii="Arial" w:eastAsia="Arial" w:hAnsi="Arial"/>
                <w:color w:val="000000"/>
                <w:sz w:val="20"/>
              </w:rPr>
              <w:t>Source: Fairlawn Rehabilitation Hospital Internal Data.</w:t>
            </w:r>
          </w:p>
          <w:p w:rsidR="0097090D" w:rsidRDefault="003122F4" w:rsidP="002879E7">
            <w:pPr>
              <w:spacing w:before="21" w:after="22" w:line="229" w:lineRule="exact"/>
              <w:ind w:left="144"/>
              <w:textAlignment w:val="baseline"/>
              <w:rPr>
                <w:rFonts w:ascii="Arial" w:eastAsia="Arial" w:hAnsi="Arial"/>
                <w:color w:val="000000"/>
                <w:sz w:val="20"/>
              </w:rPr>
            </w:pPr>
            <w:r>
              <w:rPr>
                <w:rFonts w:ascii="Arial" w:eastAsia="Arial" w:hAnsi="Arial"/>
                <w:color w:val="000000"/>
                <w:sz w:val="20"/>
              </w:rPr>
              <w:t>Note: Percentage totals may not equal 100% due to rounding.</w:t>
            </w:r>
          </w:p>
        </w:tc>
      </w:tr>
    </w:tbl>
    <w:p w:rsidR="0097090D" w:rsidRDefault="003122F4" w:rsidP="0097090D">
      <w:pPr>
        <w:spacing w:line="276" w:lineRule="exact"/>
        <w:textAlignment w:val="baseline"/>
        <w:rPr>
          <w:rFonts w:eastAsia="Times New Roman"/>
          <w:b/>
          <w:color w:val="000000"/>
        </w:rPr>
      </w:pPr>
      <w:r>
        <w:rPr>
          <w:rFonts w:eastAsia="Times New Roman"/>
          <w:b/>
          <w:color w:val="000000"/>
        </w:rPr>
        <w:t>F1.</w:t>
      </w:r>
      <w:proofErr w:type="gramStart"/>
      <w:r>
        <w:rPr>
          <w:rFonts w:eastAsia="Times New Roman"/>
          <w:b/>
          <w:color w:val="000000"/>
        </w:rPr>
        <w:t>a.ii</w:t>
      </w:r>
      <w:proofErr w:type="gramEnd"/>
      <w:r>
        <w:rPr>
          <w:rFonts w:eastAsia="Times New Roman"/>
          <w:b/>
          <w:color w:val="000000"/>
        </w:rPr>
        <w:t xml:space="preserve"> Need by Patient Panel:</w:t>
      </w:r>
    </w:p>
    <w:p w:rsidR="0097090D" w:rsidRDefault="003122F4" w:rsidP="0097090D">
      <w:pPr>
        <w:spacing w:before="302" w:line="297" w:lineRule="exact"/>
        <w:jc w:val="both"/>
        <w:textAlignment w:val="baseline"/>
        <w:rPr>
          <w:rFonts w:eastAsia="Times New Roman"/>
          <w:b/>
          <w:color w:val="000000"/>
          <w:spacing w:val="-2"/>
        </w:rPr>
      </w:pPr>
      <w:r>
        <w:rPr>
          <w:rFonts w:eastAsia="Times New Roman"/>
          <w:b/>
          <w:color w:val="000000"/>
          <w:spacing w:val="-2"/>
        </w:rPr>
        <w:t>Provide supporting data to demonstrate the need for the Proposed Project. Such data should demonstrate the disease burden, behavioral risk factors, acuity mix, health disparities, or other objective Patient Panel measures as noted in your response to Question F1.</w:t>
      </w:r>
      <w:proofErr w:type="gramStart"/>
      <w:r>
        <w:rPr>
          <w:rFonts w:eastAsia="Times New Roman"/>
          <w:b/>
          <w:color w:val="000000"/>
          <w:spacing w:val="-2"/>
        </w:rPr>
        <w:t>a.i</w:t>
      </w:r>
      <w:proofErr w:type="gramEnd"/>
      <w:r>
        <w:rPr>
          <w:rFonts w:eastAsia="Times New Roman"/>
          <w:b/>
          <w:color w:val="000000"/>
          <w:spacing w:val="-2"/>
        </w:rPr>
        <w:t xml:space="preserve">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w:t>
      </w:r>
    </w:p>
    <w:p w:rsidR="0097090D" w:rsidRDefault="003122F4" w:rsidP="0097090D">
      <w:pPr>
        <w:spacing w:before="317" w:line="274" w:lineRule="exact"/>
        <w:textAlignment w:val="baseline"/>
        <w:rPr>
          <w:rFonts w:eastAsia="Times New Roman"/>
          <w:i/>
          <w:color w:val="000000"/>
          <w:u w:val="single"/>
        </w:rPr>
      </w:pPr>
      <w:r>
        <w:rPr>
          <w:rFonts w:eastAsia="Times New Roman"/>
          <w:i/>
          <w:color w:val="000000"/>
          <w:u w:val="single"/>
        </w:rPr>
        <w:t xml:space="preserve">The Lack of Private Rooms Negatively Impacts Patients in Need of Admission </w:t>
      </w:r>
    </w:p>
    <w:p w:rsidR="0097090D" w:rsidRDefault="003122F4" w:rsidP="0097090D">
      <w:pPr>
        <w:spacing w:before="116" w:line="298" w:lineRule="exact"/>
        <w:jc w:val="both"/>
        <w:textAlignment w:val="baseline"/>
        <w:rPr>
          <w:rFonts w:eastAsia="Times New Roman"/>
          <w:color w:val="000000"/>
        </w:rPr>
      </w:pPr>
      <w:r>
        <w:rPr>
          <w:rFonts w:eastAsia="Times New Roman"/>
          <w:color w:val="000000"/>
        </w:rPr>
        <w:t xml:space="preserve">The proposed renovation and expansion project is needed to allow the Applicant’s patients with increased access to private rooms. As discussed elsewhere, the Hospital has no private rooms and is currently comprised </w:t>
      </w:r>
      <w:r>
        <w:rPr>
          <w:rFonts w:eastAsia="Times New Roman"/>
          <w:color w:val="000000"/>
          <w:u w:val="single"/>
        </w:rPr>
        <w:t>entirely</w:t>
      </w:r>
      <w:r>
        <w:rPr>
          <w:rFonts w:eastAsia="Times New Roman"/>
          <w:color w:val="000000"/>
        </w:rPr>
        <w:t xml:space="preserve"> of multi-bed and semi-private rooms. Consequently, the Hospital’s admissions are often limited due to considerations including the patient’s gender, medical complexity and comorbidities, mental status, need for isolation / infection control issues, and patient preference.</w:t>
      </w:r>
    </w:p>
    <w:p w:rsidR="0097090D" w:rsidRDefault="003122F4" w:rsidP="0097090D">
      <w:pPr>
        <w:spacing w:before="298" w:line="298" w:lineRule="exact"/>
        <w:jc w:val="both"/>
        <w:textAlignment w:val="baseline"/>
        <w:rPr>
          <w:rFonts w:eastAsia="Times New Roman"/>
          <w:color w:val="000000"/>
        </w:rPr>
      </w:pPr>
      <w:r>
        <w:rPr>
          <w:rFonts w:eastAsia="Times New Roman"/>
          <w:color w:val="000000"/>
        </w:rPr>
        <w:t xml:space="preserve">Patient access to necessary, physician-ordered, inpatient intensive rehabilitative services has been adversely affected by the Hospital’s lack of private rooms. As shown in Table 7 below, for the period January 2020 through January 2022, the Hospital was unable to admit 337 patients due to the lack of an available, appropriate bed when the patient’s gender, medical complexity and comorbidities, mental status, need for isolation / infection control issues, and preference were considered. Of note is the high number of patients unable to access care at the Hospital in December 2020 through February 2021, and again in December 2021. The high number of admissions denials during those winter months reflects the impact of COVID-19 and the </w:t>
      </w:r>
      <w:proofErr w:type="gramStart"/>
      <w:r>
        <w:rPr>
          <w:rFonts w:eastAsia="Times New Roman"/>
          <w:color w:val="000000"/>
        </w:rPr>
        <w:t>particular need</w:t>
      </w:r>
      <w:proofErr w:type="gramEnd"/>
      <w:r>
        <w:rPr>
          <w:rFonts w:eastAsia="Times New Roman"/>
          <w:color w:val="000000"/>
        </w:rPr>
        <w:t xml:space="preserve"> during the pandemic and seasonal flu season to care for patients in private rooms.</w:t>
      </w:r>
    </w:p>
    <w:p w:rsidR="0097090D" w:rsidRDefault="0097090D" w:rsidP="000F2758">
      <w:pPr>
        <w:spacing w:after="240"/>
        <w:rPr>
          <w:color w:val="000000"/>
          <w:szCs w:val="24"/>
        </w:rPr>
      </w:pPr>
    </w:p>
    <w:tbl>
      <w:tblPr>
        <w:tblW w:w="0" w:type="auto"/>
        <w:jc w:val="center"/>
        <w:tblLayout w:type="fixed"/>
        <w:tblCellMar>
          <w:left w:w="0" w:type="dxa"/>
          <w:right w:w="0" w:type="dxa"/>
        </w:tblCellMar>
        <w:tblLook w:val="04A0" w:firstRow="1" w:lastRow="0" w:firstColumn="1" w:lastColumn="0" w:noHBand="0" w:noVBand="1"/>
      </w:tblPr>
      <w:tblGrid>
        <w:gridCol w:w="2251"/>
        <w:gridCol w:w="1349"/>
      </w:tblGrid>
      <w:tr w:rsidR="00835C42" w:rsidTr="000A03A3">
        <w:trPr>
          <w:trHeight w:hRule="exact" w:val="1315"/>
          <w:jc w:val="center"/>
        </w:trPr>
        <w:tc>
          <w:tcPr>
            <w:tcW w:w="3600" w:type="dxa"/>
            <w:gridSpan w:val="2"/>
            <w:tcBorders>
              <w:top w:val="single" w:sz="5" w:space="0" w:color="000000"/>
              <w:left w:val="single" w:sz="5" w:space="0" w:color="000000"/>
              <w:bottom w:val="single" w:sz="5" w:space="0" w:color="000000"/>
              <w:right w:val="single" w:sz="5" w:space="0" w:color="000000"/>
            </w:tcBorders>
          </w:tcPr>
          <w:p w:rsidR="0097090D" w:rsidRDefault="003122F4" w:rsidP="002879E7">
            <w:pPr>
              <w:spacing w:line="325" w:lineRule="exact"/>
              <w:jc w:val="center"/>
              <w:textAlignment w:val="baseline"/>
              <w:rPr>
                <w:rFonts w:eastAsia="Times New Roman"/>
                <w:b/>
                <w:color w:val="000000"/>
              </w:rPr>
            </w:pPr>
            <w:r>
              <w:rPr>
                <w:rFonts w:eastAsia="Times New Roman"/>
                <w:b/>
                <w:color w:val="000000"/>
              </w:rPr>
              <w:lastRenderedPageBreak/>
              <w:t xml:space="preserve">Table 7 </w:t>
            </w:r>
            <w:r>
              <w:rPr>
                <w:rFonts w:eastAsia="Times New Roman"/>
                <w:b/>
                <w:color w:val="000000"/>
              </w:rPr>
              <w:br/>
              <w:t xml:space="preserve">Fairlawn Admission Denials </w:t>
            </w:r>
            <w:r>
              <w:rPr>
                <w:rFonts w:eastAsia="Times New Roman"/>
                <w:b/>
                <w:color w:val="000000"/>
              </w:rPr>
              <w:br/>
              <w:t xml:space="preserve">Due to Lack of Appropriate Bed </w:t>
            </w:r>
            <w:r>
              <w:rPr>
                <w:rFonts w:eastAsia="Times New Roman"/>
                <w:b/>
                <w:color w:val="000000"/>
              </w:rPr>
              <w:br/>
              <w:t>January 2020 - January 2022</w:t>
            </w:r>
          </w:p>
        </w:tc>
      </w:tr>
      <w:tr w:rsidR="00835C42" w:rsidTr="000A03A3">
        <w:trPr>
          <w:trHeight w:hRule="exact" w:val="341"/>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8" w:line="273" w:lineRule="exact"/>
              <w:ind w:right="509"/>
              <w:jc w:val="right"/>
              <w:textAlignment w:val="baseline"/>
              <w:rPr>
                <w:rFonts w:eastAsia="Times New Roman"/>
                <w:b/>
                <w:color w:val="000000"/>
              </w:rPr>
            </w:pPr>
            <w:r>
              <w:rPr>
                <w:rFonts w:eastAsia="Times New Roman"/>
                <w:b/>
                <w:color w:val="000000"/>
              </w:rPr>
              <w:t>Month/Year</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8" w:line="273" w:lineRule="exact"/>
              <w:jc w:val="center"/>
              <w:textAlignment w:val="baseline"/>
              <w:rPr>
                <w:rFonts w:eastAsia="Times New Roman"/>
                <w:b/>
                <w:color w:val="000000"/>
              </w:rPr>
            </w:pPr>
            <w:r>
              <w:rPr>
                <w:rFonts w:eastAsia="Times New Roman"/>
                <w:b/>
                <w:color w:val="000000"/>
              </w:rPr>
              <w:t>Denials</w:t>
            </w:r>
          </w:p>
        </w:tc>
      </w:tr>
      <w:tr w:rsidR="00835C42" w:rsidTr="000A03A3">
        <w:trPr>
          <w:trHeight w:hRule="exact" w:val="341"/>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7" w:line="264" w:lineRule="exact"/>
              <w:ind w:left="740"/>
              <w:textAlignment w:val="baseline"/>
              <w:rPr>
                <w:rFonts w:eastAsia="Times New Roman"/>
                <w:color w:val="000000"/>
              </w:rPr>
            </w:pPr>
            <w:r>
              <w:rPr>
                <w:rFonts w:eastAsia="Times New Roman"/>
                <w:color w:val="000000"/>
              </w:rPr>
              <w:t>Jan-20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7" w:line="264" w:lineRule="exact"/>
              <w:jc w:val="center"/>
              <w:textAlignment w:val="baseline"/>
              <w:rPr>
                <w:rFonts w:eastAsia="Times New Roman"/>
                <w:color w:val="000000"/>
              </w:rPr>
            </w:pPr>
            <w:r>
              <w:rPr>
                <w:rFonts w:eastAsia="Times New Roman"/>
                <w:color w:val="000000"/>
              </w:rPr>
              <w:t>5</w:t>
            </w:r>
          </w:p>
        </w:tc>
      </w:tr>
      <w:tr w:rsidR="00835C42" w:rsidTr="000A03A3">
        <w:trPr>
          <w:trHeight w:hRule="exact" w:val="33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2" w:line="273" w:lineRule="exact"/>
              <w:ind w:left="740"/>
              <w:textAlignment w:val="baseline"/>
              <w:rPr>
                <w:rFonts w:eastAsia="Times New Roman"/>
                <w:color w:val="000000"/>
              </w:rPr>
            </w:pPr>
            <w:r>
              <w:rPr>
                <w:rFonts w:eastAsia="Times New Roman"/>
                <w:color w:val="000000"/>
              </w:rPr>
              <w:t>Feb-20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2" w:line="273" w:lineRule="exact"/>
              <w:jc w:val="center"/>
              <w:textAlignment w:val="baseline"/>
              <w:rPr>
                <w:rFonts w:eastAsia="Times New Roman"/>
                <w:color w:val="000000"/>
              </w:rPr>
            </w:pPr>
            <w:r>
              <w:rPr>
                <w:rFonts w:eastAsia="Times New Roman"/>
                <w:color w:val="000000"/>
              </w:rPr>
              <w:t>0</w:t>
            </w:r>
          </w:p>
        </w:tc>
      </w:tr>
      <w:tr w:rsidR="00835C42" w:rsidTr="000A03A3">
        <w:trPr>
          <w:trHeight w:hRule="exact" w:val="321"/>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3" w:lineRule="exact"/>
              <w:ind w:left="740"/>
              <w:textAlignment w:val="baseline"/>
              <w:rPr>
                <w:rFonts w:eastAsia="Times New Roman"/>
                <w:color w:val="000000"/>
              </w:rPr>
            </w:pPr>
            <w:r>
              <w:rPr>
                <w:rFonts w:eastAsia="Times New Roman"/>
                <w:color w:val="000000"/>
              </w:rPr>
              <w:t>Mar-20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3" w:lineRule="exact"/>
              <w:jc w:val="center"/>
              <w:textAlignment w:val="baseline"/>
              <w:rPr>
                <w:rFonts w:eastAsia="Times New Roman"/>
                <w:color w:val="000000"/>
              </w:rPr>
            </w:pPr>
            <w:r>
              <w:rPr>
                <w:rFonts w:eastAsia="Times New Roman"/>
                <w:color w:val="000000"/>
              </w:rPr>
              <w:t>1</w:t>
            </w:r>
          </w:p>
        </w:tc>
      </w:tr>
      <w:tr w:rsidR="00835C42" w:rsidTr="000A03A3">
        <w:trPr>
          <w:trHeight w:hRule="exact" w:val="327"/>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73" w:lineRule="exact"/>
              <w:ind w:left="740"/>
              <w:textAlignment w:val="baseline"/>
              <w:rPr>
                <w:rFonts w:eastAsia="Times New Roman"/>
                <w:color w:val="000000"/>
              </w:rPr>
            </w:pPr>
            <w:r>
              <w:rPr>
                <w:rFonts w:eastAsia="Times New Roman"/>
                <w:color w:val="000000"/>
              </w:rPr>
              <w:t>Apr-20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73" w:lineRule="exact"/>
              <w:jc w:val="center"/>
              <w:textAlignment w:val="baseline"/>
              <w:rPr>
                <w:rFonts w:eastAsia="Times New Roman"/>
                <w:color w:val="000000"/>
              </w:rPr>
            </w:pPr>
            <w:r>
              <w:rPr>
                <w:rFonts w:eastAsia="Times New Roman"/>
                <w:color w:val="000000"/>
              </w:rPr>
              <w:t>3</w:t>
            </w:r>
          </w:p>
        </w:tc>
      </w:tr>
      <w:tr w:rsidR="00835C42" w:rsidTr="000A03A3">
        <w:trPr>
          <w:trHeight w:hRule="exact" w:val="32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3" w:lineRule="exact"/>
              <w:ind w:left="740"/>
              <w:textAlignment w:val="baseline"/>
              <w:rPr>
                <w:rFonts w:eastAsia="Times New Roman"/>
                <w:color w:val="000000"/>
              </w:rPr>
            </w:pPr>
            <w:r>
              <w:rPr>
                <w:rFonts w:eastAsia="Times New Roman"/>
                <w:color w:val="000000"/>
              </w:rPr>
              <w:t>May-20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3" w:lineRule="exact"/>
              <w:jc w:val="center"/>
              <w:textAlignment w:val="baseline"/>
              <w:rPr>
                <w:rFonts w:eastAsia="Times New Roman"/>
                <w:color w:val="000000"/>
              </w:rPr>
            </w:pPr>
            <w:r>
              <w:rPr>
                <w:rFonts w:eastAsia="Times New Roman"/>
                <w:color w:val="000000"/>
              </w:rPr>
              <w:t>28</w:t>
            </w:r>
          </w:p>
        </w:tc>
      </w:tr>
      <w:tr w:rsidR="00835C42" w:rsidTr="000A03A3">
        <w:trPr>
          <w:trHeight w:hRule="exact" w:val="322"/>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8" w:lineRule="exact"/>
              <w:ind w:left="740"/>
              <w:textAlignment w:val="baseline"/>
              <w:rPr>
                <w:rFonts w:eastAsia="Times New Roman"/>
                <w:color w:val="000000"/>
              </w:rPr>
            </w:pPr>
            <w:r>
              <w:rPr>
                <w:rFonts w:eastAsia="Times New Roman"/>
                <w:color w:val="000000"/>
              </w:rPr>
              <w:t>Jun-20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8" w:lineRule="exact"/>
              <w:jc w:val="center"/>
              <w:textAlignment w:val="baseline"/>
              <w:rPr>
                <w:rFonts w:eastAsia="Times New Roman"/>
                <w:color w:val="000000"/>
              </w:rPr>
            </w:pPr>
            <w:r>
              <w:rPr>
                <w:rFonts w:eastAsia="Times New Roman"/>
                <w:color w:val="000000"/>
              </w:rPr>
              <w:t>9</w:t>
            </w:r>
          </w:p>
        </w:tc>
      </w:tr>
      <w:tr w:rsidR="00835C42" w:rsidTr="000A03A3">
        <w:trPr>
          <w:trHeight w:hRule="exact" w:val="32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8" w:line="258" w:lineRule="exact"/>
              <w:ind w:right="779"/>
              <w:jc w:val="right"/>
              <w:textAlignment w:val="baseline"/>
              <w:rPr>
                <w:rFonts w:eastAsia="Times New Roman"/>
                <w:color w:val="000000"/>
              </w:rPr>
            </w:pPr>
            <w:r>
              <w:rPr>
                <w:rFonts w:eastAsia="Times New Roman"/>
                <w:color w:val="000000"/>
              </w:rPr>
              <w:t>Jul-20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8" w:line="258" w:lineRule="exact"/>
              <w:jc w:val="center"/>
              <w:textAlignment w:val="baseline"/>
              <w:rPr>
                <w:rFonts w:eastAsia="Times New Roman"/>
                <w:color w:val="000000"/>
              </w:rPr>
            </w:pPr>
            <w:r>
              <w:rPr>
                <w:rFonts w:eastAsia="Times New Roman"/>
                <w:color w:val="000000"/>
              </w:rPr>
              <w:t>12</w:t>
            </w:r>
          </w:p>
        </w:tc>
      </w:tr>
      <w:tr w:rsidR="00835C42" w:rsidTr="000A03A3">
        <w:trPr>
          <w:trHeight w:hRule="exact" w:val="327"/>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8" w:lineRule="exact"/>
              <w:ind w:left="740"/>
              <w:textAlignment w:val="baseline"/>
              <w:rPr>
                <w:rFonts w:eastAsia="Times New Roman"/>
                <w:color w:val="000000"/>
              </w:rPr>
            </w:pPr>
            <w:r>
              <w:rPr>
                <w:rFonts w:eastAsia="Times New Roman"/>
                <w:color w:val="000000"/>
              </w:rPr>
              <w:t>Aug-20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8" w:lineRule="exact"/>
              <w:jc w:val="center"/>
              <w:textAlignment w:val="baseline"/>
              <w:rPr>
                <w:rFonts w:eastAsia="Times New Roman"/>
                <w:color w:val="000000"/>
              </w:rPr>
            </w:pPr>
            <w:r>
              <w:rPr>
                <w:rFonts w:eastAsia="Times New Roman"/>
                <w:color w:val="000000"/>
              </w:rPr>
              <w:t>7</w:t>
            </w:r>
          </w:p>
        </w:tc>
      </w:tr>
      <w:tr w:rsidR="00835C42" w:rsidTr="000A03A3">
        <w:trPr>
          <w:trHeight w:hRule="exact" w:val="321"/>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8" w:line="263" w:lineRule="exact"/>
              <w:ind w:left="740"/>
              <w:textAlignment w:val="baseline"/>
              <w:rPr>
                <w:rFonts w:eastAsia="Times New Roman"/>
                <w:color w:val="000000"/>
              </w:rPr>
            </w:pPr>
            <w:r>
              <w:rPr>
                <w:rFonts w:eastAsia="Times New Roman"/>
                <w:color w:val="000000"/>
              </w:rPr>
              <w:t>Sep-20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8" w:line="263" w:lineRule="exact"/>
              <w:jc w:val="center"/>
              <w:textAlignment w:val="baseline"/>
              <w:rPr>
                <w:rFonts w:eastAsia="Times New Roman"/>
                <w:color w:val="000000"/>
              </w:rPr>
            </w:pPr>
            <w:r>
              <w:rPr>
                <w:rFonts w:eastAsia="Times New Roman"/>
                <w:color w:val="000000"/>
              </w:rPr>
              <w:t>2</w:t>
            </w:r>
          </w:p>
        </w:tc>
      </w:tr>
      <w:tr w:rsidR="00835C42" w:rsidTr="000A03A3">
        <w:trPr>
          <w:trHeight w:hRule="exact" w:val="327"/>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8" w:lineRule="exact"/>
              <w:ind w:left="740"/>
              <w:textAlignment w:val="baseline"/>
              <w:rPr>
                <w:rFonts w:eastAsia="Times New Roman"/>
                <w:color w:val="000000"/>
              </w:rPr>
            </w:pPr>
            <w:r>
              <w:rPr>
                <w:rFonts w:eastAsia="Times New Roman"/>
                <w:color w:val="000000"/>
              </w:rPr>
              <w:t>Oct-20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8" w:lineRule="exact"/>
              <w:jc w:val="center"/>
              <w:textAlignment w:val="baseline"/>
              <w:rPr>
                <w:rFonts w:eastAsia="Times New Roman"/>
                <w:color w:val="000000"/>
              </w:rPr>
            </w:pPr>
            <w:r>
              <w:rPr>
                <w:rFonts w:eastAsia="Times New Roman"/>
                <w:color w:val="000000"/>
              </w:rPr>
              <w:t>17</w:t>
            </w:r>
          </w:p>
        </w:tc>
      </w:tr>
      <w:tr w:rsidR="00835C42" w:rsidTr="000A03A3">
        <w:trPr>
          <w:trHeight w:hRule="exact" w:val="32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73" w:lineRule="exact"/>
              <w:ind w:left="740"/>
              <w:textAlignment w:val="baseline"/>
              <w:rPr>
                <w:rFonts w:eastAsia="Times New Roman"/>
                <w:color w:val="000000"/>
              </w:rPr>
            </w:pPr>
            <w:r>
              <w:rPr>
                <w:rFonts w:eastAsia="Times New Roman"/>
                <w:color w:val="000000"/>
              </w:rPr>
              <w:t>Nov-20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73" w:lineRule="exact"/>
              <w:jc w:val="center"/>
              <w:textAlignment w:val="baseline"/>
              <w:rPr>
                <w:rFonts w:eastAsia="Times New Roman"/>
                <w:color w:val="000000"/>
              </w:rPr>
            </w:pPr>
            <w:r>
              <w:rPr>
                <w:rFonts w:eastAsia="Times New Roman"/>
                <w:color w:val="000000"/>
              </w:rPr>
              <w:t>5</w:t>
            </w:r>
          </w:p>
        </w:tc>
      </w:tr>
      <w:tr w:rsidR="00835C42" w:rsidTr="000A03A3">
        <w:trPr>
          <w:trHeight w:hRule="exact" w:val="33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3" w:line="268" w:lineRule="exact"/>
              <w:ind w:left="740"/>
              <w:textAlignment w:val="baseline"/>
              <w:rPr>
                <w:rFonts w:eastAsia="Times New Roman"/>
                <w:color w:val="000000"/>
              </w:rPr>
            </w:pPr>
            <w:r>
              <w:rPr>
                <w:rFonts w:eastAsia="Times New Roman"/>
                <w:color w:val="000000"/>
              </w:rPr>
              <w:t>Dec-20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3" w:line="268" w:lineRule="exact"/>
              <w:jc w:val="center"/>
              <w:textAlignment w:val="baseline"/>
              <w:rPr>
                <w:rFonts w:eastAsia="Times New Roman"/>
                <w:color w:val="000000"/>
              </w:rPr>
            </w:pPr>
            <w:r>
              <w:rPr>
                <w:rFonts w:eastAsia="Times New Roman"/>
                <w:color w:val="000000"/>
              </w:rPr>
              <w:t>61</w:t>
            </w:r>
          </w:p>
        </w:tc>
      </w:tr>
      <w:tr w:rsidR="00835C42" w:rsidTr="000A03A3">
        <w:trPr>
          <w:trHeight w:hRule="exact" w:val="331"/>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7" w:line="259" w:lineRule="exact"/>
              <w:jc w:val="center"/>
              <w:textAlignment w:val="baseline"/>
              <w:rPr>
                <w:rFonts w:eastAsia="Times New Roman"/>
                <w:b/>
                <w:color w:val="000000"/>
              </w:rPr>
            </w:pPr>
            <w:r>
              <w:rPr>
                <w:rFonts w:eastAsia="Times New Roman"/>
                <w:b/>
                <w:color w:val="000000"/>
              </w:rPr>
              <w:t>Total CY2020</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7" w:line="259" w:lineRule="exact"/>
              <w:jc w:val="center"/>
              <w:textAlignment w:val="baseline"/>
              <w:rPr>
                <w:rFonts w:eastAsia="Times New Roman"/>
                <w:b/>
                <w:color w:val="000000"/>
              </w:rPr>
            </w:pPr>
            <w:r>
              <w:rPr>
                <w:rFonts w:eastAsia="Times New Roman"/>
                <w:b/>
                <w:color w:val="000000"/>
              </w:rPr>
              <w:t>150</w:t>
            </w:r>
          </w:p>
        </w:tc>
      </w:tr>
      <w:tr w:rsidR="00835C42" w:rsidTr="000A03A3">
        <w:trPr>
          <w:trHeight w:hRule="exact" w:val="327"/>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73" w:lineRule="exact"/>
              <w:ind w:left="740"/>
              <w:textAlignment w:val="baseline"/>
              <w:rPr>
                <w:rFonts w:eastAsia="Times New Roman"/>
                <w:color w:val="000000"/>
              </w:rPr>
            </w:pPr>
            <w:r>
              <w:rPr>
                <w:rFonts w:eastAsia="Times New Roman"/>
                <w:color w:val="000000"/>
              </w:rPr>
              <w:t>Jan-21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73" w:lineRule="exact"/>
              <w:jc w:val="center"/>
              <w:textAlignment w:val="baseline"/>
              <w:rPr>
                <w:rFonts w:eastAsia="Times New Roman"/>
                <w:color w:val="000000"/>
              </w:rPr>
            </w:pPr>
            <w:r>
              <w:rPr>
                <w:rFonts w:eastAsia="Times New Roman"/>
                <w:color w:val="000000"/>
              </w:rPr>
              <w:t>92</w:t>
            </w:r>
          </w:p>
        </w:tc>
      </w:tr>
      <w:tr w:rsidR="00835C42" w:rsidTr="000A03A3">
        <w:trPr>
          <w:trHeight w:hRule="exact" w:val="33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2" w:line="268" w:lineRule="exact"/>
              <w:ind w:left="740"/>
              <w:textAlignment w:val="baseline"/>
              <w:rPr>
                <w:rFonts w:eastAsia="Times New Roman"/>
                <w:color w:val="000000"/>
              </w:rPr>
            </w:pPr>
            <w:r>
              <w:rPr>
                <w:rFonts w:eastAsia="Times New Roman"/>
                <w:color w:val="000000"/>
              </w:rPr>
              <w:t>Feb-21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2" w:line="268" w:lineRule="exact"/>
              <w:jc w:val="center"/>
              <w:textAlignment w:val="baseline"/>
              <w:rPr>
                <w:rFonts w:eastAsia="Times New Roman"/>
                <w:color w:val="000000"/>
              </w:rPr>
            </w:pPr>
            <w:r>
              <w:rPr>
                <w:rFonts w:eastAsia="Times New Roman"/>
                <w:color w:val="000000"/>
              </w:rPr>
              <w:t>23</w:t>
            </w:r>
          </w:p>
        </w:tc>
      </w:tr>
      <w:tr w:rsidR="00835C42" w:rsidTr="000A03A3">
        <w:trPr>
          <w:trHeight w:hRule="exact" w:val="32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73" w:lineRule="exact"/>
              <w:ind w:left="740"/>
              <w:textAlignment w:val="baseline"/>
              <w:rPr>
                <w:rFonts w:eastAsia="Times New Roman"/>
                <w:color w:val="000000"/>
              </w:rPr>
            </w:pPr>
            <w:r>
              <w:rPr>
                <w:rFonts w:eastAsia="Times New Roman"/>
                <w:color w:val="000000"/>
              </w:rPr>
              <w:t>Mar-21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73" w:lineRule="exact"/>
              <w:jc w:val="center"/>
              <w:textAlignment w:val="baseline"/>
              <w:rPr>
                <w:rFonts w:eastAsia="Times New Roman"/>
                <w:color w:val="000000"/>
              </w:rPr>
            </w:pPr>
            <w:r>
              <w:rPr>
                <w:rFonts w:eastAsia="Times New Roman"/>
                <w:color w:val="000000"/>
              </w:rPr>
              <w:t>5</w:t>
            </w:r>
          </w:p>
        </w:tc>
      </w:tr>
      <w:tr w:rsidR="00835C42" w:rsidTr="000A03A3">
        <w:trPr>
          <w:trHeight w:hRule="exact" w:val="322"/>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8" w:line="268" w:lineRule="exact"/>
              <w:ind w:left="740"/>
              <w:textAlignment w:val="baseline"/>
              <w:rPr>
                <w:rFonts w:eastAsia="Times New Roman"/>
                <w:color w:val="000000"/>
              </w:rPr>
            </w:pPr>
            <w:r>
              <w:rPr>
                <w:rFonts w:eastAsia="Times New Roman"/>
                <w:color w:val="000000"/>
              </w:rPr>
              <w:t>Apr-21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48" w:line="268" w:lineRule="exact"/>
              <w:jc w:val="center"/>
              <w:textAlignment w:val="baseline"/>
              <w:rPr>
                <w:rFonts w:eastAsia="Times New Roman"/>
                <w:color w:val="000000"/>
              </w:rPr>
            </w:pPr>
            <w:r>
              <w:rPr>
                <w:rFonts w:eastAsia="Times New Roman"/>
                <w:color w:val="000000"/>
              </w:rPr>
              <w:t>9</w:t>
            </w:r>
          </w:p>
        </w:tc>
      </w:tr>
      <w:tr w:rsidR="00835C42" w:rsidTr="000A03A3">
        <w:trPr>
          <w:trHeight w:hRule="exact" w:val="32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73" w:lineRule="exact"/>
              <w:ind w:left="740"/>
              <w:textAlignment w:val="baseline"/>
              <w:rPr>
                <w:rFonts w:eastAsia="Times New Roman"/>
                <w:color w:val="000000"/>
              </w:rPr>
            </w:pPr>
            <w:r>
              <w:rPr>
                <w:rFonts w:eastAsia="Times New Roman"/>
                <w:color w:val="000000"/>
              </w:rPr>
              <w:t>May-21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73" w:lineRule="exact"/>
              <w:jc w:val="center"/>
              <w:textAlignment w:val="baseline"/>
              <w:rPr>
                <w:rFonts w:eastAsia="Times New Roman"/>
                <w:color w:val="000000"/>
              </w:rPr>
            </w:pPr>
            <w:r>
              <w:rPr>
                <w:rFonts w:eastAsia="Times New Roman"/>
                <w:color w:val="000000"/>
              </w:rPr>
              <w:t>2</w:t>
            </w:r>
          </w:p>
        </w:tc>
      </w:tr>
      <w:tr w:rsidR="00835C42" w:rsidTr="000A03A3">
        <w:trPr>
          <w:trHeight w:hRule="exact" w:val="32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3" w:lineRule="exact"/>
              <w:ind w:left="740"/>
              <w:textAlignment w:val="baseline"/>
              <w:rPr>
                <w:rFonts w:eastAsia="Times New Roman"/>
                <w:color w:val="000000"/>
              </w:rPr>
            </w:pPr>
            <w:r>
              <w:rPr>
                <w:rFonts w:eastAsia="Times New Roman"/>
                <w:color w:val="000000"/>
              </w:rPr>
              <w:t>Jun-21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3" w:lineRule="exact"/>
              <w:jc w:val="center"/>
              <w:textAlignment w:val="baseline"/>
              <w:rPr>
                <w:rFonts w:eastAsia="Times New Roman"/>
                <w:color w:val="000000"/>
              </w:rPr>
            </w:pPr>
            <w:r>
              <w:rPr>
                <w:rFonts w:eastAsia="Times New Roman"/>
                <w:color w:val="000000"/>
              </w:rPr>
              <w:t>0</w:t>
            </w:r>
          </w:p>
        </w:tc>
      </w:tr>
      <w:tr w:rsidR="00835C42" w:rsidTr="000A03A3">
        <w:trPr>
          <w:trHeight w:hRule="exact" w:val="327"/>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9" w:lineRule="exact"/>
              <w:ind w:right="779"/>
              <w:jc w:val="right"/>
              <w:textAlignment w:val="baseline"/>
              <w:rPr>
                <w:rFonts w:eastAsia="Times New Roman"/>
                <w:color w:val="000000"/>
              </w:rPr>
            </w:pPr>
            <w:r>
              <w:rPr>
                <w:rFonts w:eastAsia="Times New Roman"/>
                <w:color w:val="000000"/>
              </w:rPr>
              <w:t>Jul-21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9" w:lineRule="exact"/>
              <w:jc w:val="center"/>
              <w:textAlignment w:val="baseline"/>
              <w:rPr>
                <w:rFonts w:eastAsia="Times New Roman"/>
                <w:color w:val="000000"/>
              </w:rPr>
            </w:pPr>
            <w:r>
              <w:rPr>
                <w:rFonts w:eastAsia="Times New Roman"/>
                <w:color w:val="000000"/>
              </w:rPr>
              <w:t>20</w:t>
            </w:r>
          </w:p>
        </w:tc>
      </w:tr>
      <w:tr w:rsidR="00835C42" w:rsidTr="000A03A3">
        <w:trPr>
          <w:trHeight w:hRule="exact" w:val="321"/>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58" w:lineRule="exact"/>
              <w:ind w:left="740"/>
              <w:textAlignment w:val="baseline"/>
              <w:rPr>
                <w:rFonts w:eastAsia="Times New Roman"/>
                <w:color w:val="000000"/>
              </w:rPr>
            </w:pPr>
            <w:r>
              <w:rPr>
                <w:rFonts w:eastAsia="Times New Roman"/>
                <w:color w:val="000000"/>
              </w:rPr>
              <w:t>Aug-21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58" w:lineRule="exact"/>
              <w:jc w:val="center"/>
              <w:textAlignment w:val="baseline"/>
              <w:rPr>
                <w:rFonts w:eastAsia="Times New Roman"/>
                <w:color w:val="000000"/>
              </w:rPr>
            </w:pPr>
            <w:r>
              <w:rPr>
                <w:rFonts w:eastAsia="Times New Roman"/>
                <w:color w:val="000000"/>
              </w:rPr>
              <w:t>4</w:t>
            </w:r>
          </w:p>
        </w:tc>
      </w:tr>
      <w:tr w:rsidR="00835C42" w:rsidTr="000A03A3">
        <w:trPr>
          <w:trHeight w:hRule="exact" w:val="327"/>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9" w:lineRule="exact"/>
              <w:ind w:left="740"/>
              <w:textAlignment w:val="baseline"/>
              <w:rPr>
                <w:rFonts w:eastAsia="Times New Roman"/>
                <w:color w:val="000000"/>
              </w:rPr>
            </w:pPr>
            <w:r>
              <w:rPr>
                <w:rFonts w:eastAsia="Times New Roman"/>
                <w:color w:val="000000"/>
              </w:rPr>
              <w:t>Sep-21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9" w:lineRule="exact"/>
              <w:jc w:val="center"/>
              <w:textAlignment w:val="baseline"/>
              <w:rPr>
                <w:rFonts w:eastAsia="Times New Roman"/>
                <w:color w:val="000000"/>
              </w:rPr>
            </w:pPr>
            <w:r>
              <w:rPr>
                <w:rFonts w:eastAsia="Times New Roman"/>
                <w:color w:val="000000"/>
              </w:rPr>
              <w:t>0</w:t>
            </w:r>
          </w:p>
        </w:tc>
      </w:tr>
      <w:tr w:rsidR="00835C42" w:rsidTr="000A03A3">
        <w:trPr>
          <w:trHeight w:hRule="exact" w:val="32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58" w:lineRule="exact"/>
              <w:ind w:left="740"/>
              <w:textAlignment w:val="baseline"/>
              <w:rPr>
                <w:rFonts w:eastAsia="Times New Roman"/>
                <w:color w:val="000000"/>
              </w:rPr>
            </w:pPr>
            <w:r>
              <w:rPr>
                <w:rFonts w:eastAsia="Times New Roman"/>
                <w:color w:val="000000"/>
              </w:rPr>
              <w:t>Oct-21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58" w:lineRule="exact"/>
              <w:jc w:val="center"/>
              <w:textAlignment w:val="baseline"/>
              <w:rPr>
                <w:rFonts w:eastAsia="Times New Roman"/>
                <w:color w:val="000000"/>
              </w:rPr>
            </w:pPr>
            <w:r>
              <w:rPr>
                <w:rFonts w:eastAsia="Times New Roman"/>
                <w:color w:val="000000"/>
              </w:rPr>
              <w:t>1</w:t>
            </w:r>
          </w:p>
        </w:tc>
      </w:tr>
      <w:tr w:rsidR="00835C42" w:rsidTr="000A03A3">
        <w:trPr>
          <w:trHeight w:hRule="exact" w:val="331"/>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3" w:line="254" w:lineRule="exact"/>
              <w:ind w:left="740"/>
              <w:textAlignment w:val="baseline"/>
              <w:rPr>
                <w:rFonts w:eastAsia="Times New Roman"/>
                <w:color w:val="000000"/>
              </w:rPr>
            </w:pPr>
            <w:r>
              <w:rPr>
                <w:rFonts w:eastAsia="Times New Roman"/>
                <w:color w:val="000000"/>
              </w:rPr>
              <w:t>Nov-21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3" w:line="254" w:lineRule="exact"/>
              <w:jc w:val="center"/>
              <w:textAlignment w:val="baseline"/>
              <w:rPr>
                <w:rFonts w:eastAsia="Times New Roman"/>
                <w:color w:val="000000"/>
              </w:rPr>
            </w:pPr>
            <w:r>
              <w:rPr>
                <w:rFonts w:eastAsia="Times New Roman"/>
                <w:color w:val="000000"/>
              </w:rPr>
              <w:t>0</w:t>
            </w:r>
          </w:p>
        </w:tc>
      </w:tr>
      <w:tr w:rsidR="00835C42" w:rsidTr="000A03A3">
        <w:trPr>
          <w:trHeight w:hRule="exact" w:val="33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8" w:line="263" w:lineRule="exact"/>
              <w:ind w:left="740"/>
              <w:textAlignment w:val="baseline"/>
              <w:rPr>
                <w:rFonts w:eastAsia="Times New Roman"/>
                <w:color w:val="000000"/>
              </w:rPr>
            </w:pPr>
            <w:r>
              <w:rPr>
                <w:rFonts w:eastAsia="Times New Roman"/>
                <w:color w:val="000000"/>
              </w:rPr>
              <w:t>Dec-21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68" w:line="263" w:lineRule="exact"/>
              <w:jc w:val="center"/>
              <w:textAlignment w:val="baseline"/>
              <w:rPr>
                <w:rFonts w:eastAsia="Times New Roman"/>
                <w:color w:val="000000"/>
              </w:rPr>
            </w:pPr>
            <w:r>
              <w:rPr>
                <w:rFonts w:eastAsia="Times New Roman"/>
                <w:color w:val="000000"/>
              </w:rPr>
              <w:t>24</w:t>
            </w:r>
          </w:p>
        </w:tc>
      </w:tr>
      <w:tr w:rsidR="00835C42" w:rsidTr="000A03A3">
        <w:trPr>
          <w:trHeight w:hRule="exact" w:val="327"/>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8" w:line="268" w:lineRule="exact"/>
              <w:jc w:val="center"/>
              <w:textAlignment w:val="baseline"/>
              <w:rPr>
                <w:rFonts w:eastAsia="Times New Roman"/>
                <w:b/>
                <w:color w:val="000000"/>
              </w:rPr>
            </w:pPr>
            <w:r>
              <w:rPr>
                <w:rFonts w:eastAsia="Times New Roman"/>
                <w:b/>
                <w:color w:val="000000"/>
              </w:rPr>
              <w:t>Total CY2021</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8" w:line="268" w:lineRule="exact"/>
              <w:jc w:val="center"/>
              <w:textAlignment w:val="baseline"/>
              <w:rPr>
                <w:rFonts w:eastAsia="Times New Roman"/>
                <w:b/>
                <w:color w:val="000000"/>
              </w:rPr>
            </w:pPr>
            <w:r>
              <w:rPr>
                <w:rFonts w:eastAsia="Times New Roman"/>
                <w:b/>
                <w:color w:val="000000"/>
              </w:rPr>
              <w:t>180</w:t>
            </w:r>
          </w:p>
        </w:tc>
      </w:tr>
      <w:tr w:rsidR="00835C42" w:rsidTr="000A03A3">
        <w:trPr>
          <w:trHeight w:hRule="exact" w:val="326"/>
          <w:jc w:val="center"/>
        </w:trPr>
        <w:tc>
          <w:tcPr>
            <w:tcW w:w="225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3" w:lineRule="exact"/>
              <w:ind w:left="740"/>
              <w:textAlignment w:val="baseline"/>
              <w:rPr>
                <w:rFonts w:eastAsia="Times New Roman"/>
                <w:color w:val="000000"/>
              </w:rPr>
            </w:pPr>
            <w:r>
              <w:rPr>
                <w:rFonts w:eastAsia="Times New Roman"/>
                <w:color w:val="000000"/>
              </w:rPr>
              <w:t>Jan-22</w:t>
            </w:r>
          </w:p>
        </w:tc>
        <w:tc>
          <w:tcPr>
            <w:tcW w:w="1349"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53" w:line="263" w:lineRule="exact"/>
              <w:jc w:val="center"/>
              <w:textAlignment w:val="baseline"/>
              <w:rPr>
                <w:rFonts w:eastAsia="Times New Roman"/>
                <w:color w:val="000000"/>
              </w:rPr>
            </w:pPr>
            <w:r>
              <w:rPr>
                <w:rFonts w:eastAsia="Times New Roman"/>
                <w:color w:val="000000"/>
              </w:rPr>
              <w:t>7</w:t>
            </w:r>
          </w:p>
        </w:tc>
      </w:tr>
      <w:tr w:rsidR="00835C42" w:rsidTr="000A03A3">
        <w:trPr>
          <w:trHeight w:hRule="exact" w:val="1781"/>
          <w:jc w:val="center"/>
        </w:trPr>
        <w:tc>
          <w:tcPr>
            <w:tcW w:w="3600" w:type="dxa"/>
            <w:gridSpan w:val="2"/>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before="265" w:line="253" w:lineRule="exact"/>
              <w:ind w:left="144"/>
              <w:textAlignment w:val="baseline"/>
              <w:rPr>
                <w:rFonts w:eastAsia="Times New Roman"/>
                <w:color w:val="000000"/>
              </w:rPr>
            </w:pPr>
            <w:r>
              <w:rPr>
                <w:rFonts w:eastAsia="Times New Roman"/>
                <w:color w:val="000000"/>
              </w:rPr>
              <w:t>Source: Fairlawn Rehabilitation Hospital Data.</w:t>
            </w:r>
          </w:p>
          <w:p w:rsidR="0097090D" w:rsidRDefault="003122F4" w:rsidP="002879E7">
            <w:pPr>
              <w:spacing w:after="246" w:line="253" w:lineRule="exact"/>
              <w:ind w:left="144" w:right="396"/>
              <w:textAlignment w:val="baseline"/>
              <w:rPr>
                <w:rFonts w:eastAsia="Times New Roman"/>
                <w:color w:val="000000"/>
                <w:spacing w:val="-2"/>
              </w:rPr>
            </w:pPr>
            <w:r>
              <w:rPr>
                <w:rFonts w:eastAsia="Times New Roman"/>
                <w:color w:val="000000"/>
                <w:spacing w:val="-2"/>
              </w:rPr>
              <w:t>Note: tracking of this data began in January 2020, thus information presented here is all available data.</w:t>
            </w:r>
          </w:p>
        </w:tc>
      </w:tr>
    </w:tbl>
    <w:p w:rsidR="0097090D" w:rsidRDefault="0097090D" w:rsidP="000F2758">
      <w:pPr>
        <w:spacing w:after="240"/>
        <w:rPr>
          <w:color w:val="000000"/>
          <w:szCs w:val="24"/>
        </w:rPr>
      </w:pPr>
    </w:p>
    <w:p w:rsidR="0097090D" w:rsidRDefault="003122F4" w:rsidP="000F2758">
      <w:pPr>
        <w:spacing w:after="240"/>
        <w:rPr>
          <w:color w:val="000000"/>
          <w:szCs w:val="24"/>
        </w:rPr>
      </w:pPr>
      <w:r>
        <w:rPr>
          <w:rFonts w:eastAsia="Times New Roman"/>
          <w:color w:val="000000"/>
        </w:rPr>
        <w:lastRenderedPageBreak/>
        <w:t>The lack of private rooms also negatively impacts the Hospital’s occupancy rates. Operationally, the maximum occupancy that the Hospital can achieve in its multi-bed and semi-private rooms is an average daily census of 80 patients, or an average annual occupancy rate of approximately 73%. Notably, the Hospital last reached its maximum operational occupancy in calendar year 2019, the last full pre-pandemic calendar year after an increase in admissions and patient days from the prior year.</w:t>
      </w:r>
    </w:p>
    <w:tbl>
      <w:tblPr>
        <w:tblW w:w="0" w:type="auto"/>
        <w:tblInd w:w="1034" w:type="dxa"/>
        <w:tblLayout w:type="fixed"/>
        <w:tblCellMar>
          <w:left w:w="0" w:type="dxa"/>
          <w:right w:w="0" w:type="dxa"/>
        </w:tblCellMar>
        <w:tblLook w:val="04A0" w:firstRow="1" w:lastRow="0" w:firstColumn="1" w:lastColumn="0" w:noHBand="0" w:noVBand="1"/>
      </w:tblPr>
      <w:tblGrid>
        <w:gridCol w:w="2621"/>
        <w:gridCol w:w="1257"/>
        <w:gridCol w:w="1167"/>
        <w:gridCol w:w="1080"/>
        <w:gridCol w:w="1191"/>
      </w:tblGrid>
      <w:tr w:rsidR="00835C42" w:rsidTr="002879E7">
        <w:trPr>
          <w:trHeight w:hRule="exact" w:val="1013"/>
        </w:trPr>
        <w:tc>
          <w:tcPr>
            <w:tcW w:w="7316" w:type="dxa"/>
            <w:gridSpan w:val="5"/>
            <w:tcBorders>
              <w:top w:val="single" w:sz="5" w:space="0" w:color="000000"/>
              <w:left w:val="single" w:sz="5" w:space="0" w:color="000000"/>
              <w:bottom w:val="single" w:sz="5" w:space="0" w:color="000000"/>
              <w:right w:val="single" w:sz="5" w:space="0" w:color="000000"/>
            </w:tcBorders>
          </w:tcPr>
          <w:p w:rsidR="0097090D" w:rsidRDefault="003122F4" w:rsidP="002879E7">
            <w:pPr>
              <w:spacing w:before="111" w:line="273" w:lineRule="exact"/>
              <w:ind w:right="3230"/>
              <w:jc w:val="right"/>
              <w:textAlignment w:val="baseline"/>
              <w:rPr>
                <w:rFonts w:eastAsia="Times New Roman"/>
                <w:b/>
                <w:color w:val="000000"/>
              </w:rPr>
            </w:pPr>
            <w:r>
              <w:rPr>
                <w:rFonts w:eastAsia="Times New Roman"/>
                <w:b/>
                <w:color w:val="000000"/>
              </w:rPr>
              <w:t>Table 8</w:t>
            </w:r>
          </w:p>
          <w:p w:rsidR="0097090D" w:rsidRDefault="003122F4" w:rsidP="002879E7">
            <w:pPr>
              <w:spacing w:line="274" w:lineRule="exact"/>
              <w:ind w:right="1970"/>
              <w:jc w:val="right"/>
              <w:textAlignment w:val="baseline"/>
              <w:rPr>
                <w:rFonts w:eastAsia="Times New Roman"/>
                <w:b/>
                <w:color w:val="000000"/>
              </w:rPr>
            </w:pPr>
            <w:r>
              <w:rPr>
                <w:rFonts w:eastAsia="Times New Roman"/>
                <w:b/>
                <w:color w:val="000000"/>
              </w:rPr>
              <w:t>Fairlawn Rehabilitation Hospital</w:t>
            </w:r>
          </w:p>
          <w:p w:rsidR="0097090D" w:rsidRDefault="003122F4" w:rsidP="002879E7">
            <w:pPr>
              <w:spacing w:after="81" w:line="274" w:lineRule="exact"/>
              <w:ind w:right="440"/>
              <w:jc w:val="right"/>
              <w:textAlignment w:val="baseline"/>
              <w:rPr>
                <w:rFonts w:eastAsia="Times New Roman"/>
                <w:b/>
                <w:i/>
                <w:color w:val="000000"/>
              </w:rPr>
            </w:pPr>
            <w:r>
              <w:rPr>
                <w:rFonts w:eastAsia="Times New Roman"/>
                <w:b/>
                <w:i/>
                <w:color w:val="000000"/>
              </w:rPr>
              <w:t>Occupancy Trends Demonstrate Need for the Proposed Project</w:t>
            </w:r>
          </w:p>
        </w:tc>
      </w:tr>
      <w:tr w:rsidR="00835C42" w:rsidTr="002879E7">
        <w:trPr>
          <w:trHeight w:hRule="exact" w:val="288"/>
        </w:trPr>
        <w:tc>
          <w:tcPr>
            <w:tcW w:w="262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69" w:lineRule="exact"/>
              <w:ind w:left="116"/>
              <w:textAlignment w:val="baseline"/>
              <w:rPr>
                <w:rFonts w:eastAsia="Times New Roman"/>
                <w:b/>
                <w:color w:val="000000"/>
              </w:rPr>
            </w:pPr>
            <w:r>
              <w:rPr>
                <w:rFonts w:eastAsia="Times New Roman"/>
                <w:b/>
                <w:color w:val="000000"/>
              </w:rPr>
              <w:t>Indicator</w:t>
            </w:r>
          </w:p>
        </w:tc>
        <w:tc>
          <w:tcPr>
            <w:tcW w:w="125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69" w:lineRule="exact"/>
              <w:ind w:right="110"/>
              <w:jc w:val="right"/>
              <w:textAlignment w:val="baseline"/>
              <w:rPr>
                <w:rFonts w:eastAsia="Times New Roman"/>
                <w:b/>
                <w:color w:val="000000"/>
              </w:rPr>
            </w:pPr>
            <w:r>
              <w:rPr>
                <w:rFonts w:eastAsia="Times New Roman"/>
                <w:b/>
                <w:color w:val="000000"/>
              </w:rPr>
              <w:t>CY18</w:t>
            </w:r>
          </w:p>
        </w:tc>
        <w:tc>
          <w:tcPr>
            <w:tcW w:w="116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69" w:lineRule="exact"/>
              <w:ind w:right="110"/>
              <w:jc w:val="right"/>
              <w:textAlignment w:val="baseline"/>
              <w:rPr>
                <w:rFonts w:eastAsia="Times New Roman"/>
                <w:b/>
                <w:color w:val="000000"/>
              </w:rPr>
            </w:pPr>
            <w:r>
              <w:rPr>
                <w:rFonts w:eastAsia="Times New Roman"/>
                <w:b/>
                <w:color w:val="000000"/>
              </w:rPr>
              <w:t>CY19</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69" w:lineRule="exact"/>
              <w:ind w:right="110"/>
              <w:jc w:val="right"/>
              <w:textAlignment w:val="baseline"/>
              <w:rPr>
                <w:rFonts w:eastAsia="Times New Roman"/>
                <w:b/>
                <w:color w:val="000000"/>
              </w:rPr>
            </w:pPr>
            <w:r>
              <w:rPr>
                <w:rFonts w:eastAsia="Times New Roman"/>
                <w:b/>
                <w:color w:val="000000"/>
              </w:rPr>
              <w:t>CY20</w:t>
            </w:r>
          </w:p>
        </w:tc>
        <w:tc>
          <w:tcPr>
            <w:tcW w:w="119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69" w:lineRule="exact"/>
              <w:ind w:right="125"/>
              <w:jc w:val="right"/>
              <w:textAlignment w:val="baseline"/>
              <w:rPr>
                <w:rFonts w:eastAsia="Times New Roman"/>
                <w:b/>
                <w:color w:val="000000"/>
              </w:rPr>
            </w:pPr>
            <w:r>
              <w:rPr>
                <w:rFonts w:eastAsia="Times New Roman"/>
                <w:b/>
                <w:color w:val="000000"/>
              </w:rPr>
              <w:t>CY21</w:t>
            </w:r>
          </w:p>
        </w:tc>
      </w:tr>
      <w:tr w:rsidR="00835C42" w:rsidTr="002879E7">
        <w:trPr>
          <w:trHeight w:hRule="exact" w:val="283"/>
        </w:trPr>
        <w:tc>
          <w:tcPr>
            <w:tcW w:w="262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73" w:lineRule="exact"/>
              <w:ind w:left="116"/>
              <w:textAlignment w:val="baseline"/>
              <w:rPr>
                <w:rFonts w:eastAsia="Times New Roman"/>
                <w:color w:val="000000"/>
              </w:rPr>
            </w:pPr>
            <w:r>
              <w:rPr>
                <w:rFonts w:eastAsia="Times New Roman"/>
                <w:color w:val="000000"/>
              </w:rPr>
              <w:t>Patient Days</w:t>
            </w:r>
          </w:p>
        </w:tc>
        <w:tc>
          <w:tcPr>
            <w:tcW w:w="125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73" w:lineRule="exact"/>
              <w:ind w:right="110"/>
              <w:jc w:val="right"/>
              <w:textAlignment w:val="baseline"/>
              <w:rPr>
                <w:rFonts w:eastAsia="Times New Roman"/>
                <w:color w:val="000000"/>
              </w:rPr>
            </w:pPr>
            <w:r>
              <w:rPr>
                <w:rFonts w:eastAsia="Times New Roman"/>
                <w:color w:val="000000"/>
              </w:rPr>
              <w:t>27,875</w:t>
            </w:r>
          </w:p>
        </w:tc>
        <w:tc>
          <w:tcPr>
            <w:tcW w:w="116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73" w:lineRule="exact"/>
              <w:ind w:right="110"/>
              <w:jc w:val="right"/>
              <w:textAlignment w:val="baseline"/>
              <w:rPr>
                <w:rFonts w:eastAsia="Times New Roman"/>
                <w:color w:val="000000"/>
              </w:rPr>
            </w:pPr>
            <w:r>
              <w:rPr>
                <w:rFonts w:eastAsia="Times New Roman"/>
                <w:color w:val="000000"/>
              </w:rPr>
              <w:t>29,221</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73" w:lineRule="exact"/>
              <w:ind w:right="110"/>
              <w:jc w:val="right"/>
              <w:textAlignment w:val="baseline"/>
              <w:rPr>
                <w:rFonts w:eastAsia="Times New Roman"/>
                <w:color w:val="000000"/>
              </w:rPr>
            </w:pPr>
            <w:r>
              <w:rPr>
                <w:rFonts w:eastAsia="Times New Roman"/>
                <w:color w:val="000000"/>
              </w:rPr>
              <w:t>27,256</w:t>
            </w:r>
          </w:p>
        </w:tc>
        <w:tc>
          <w:tcPr>
            <w:tcW w:w="119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73" w:lineRule="exact"/>
              <w:ind w:right="125"/>
              <w:jc w:val="right"/>
              <w:textAlignment w:val="baseline"/>
              <w:rPr>
                <w:rFonts w:eastAsia="Times New Roman"/>
                <w:color w:val="000000"/>
              </w:rPr>
            </w:pPr>
            <w:r>
              <w:rPr>
                <w:rFonts w:eastAsia="Times New Roman"/>
                <w:color w:val="000000"/>
              </w:rPr>
              <w:t>25,122</w:t>
            </w:r>
          </w:p>
        </w:tc>
      </w:tr>
      <w:tr w:rsidR="00835C42" w:rsidTr="002879E7">
        <w:trPr>
          <w:trHeight w:hRule="exact" w:val="288"/>
        </w:trPr>
        <w:tc>
          <w:tcPr>
            <w:tcW w:w="262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78" w:lineRule="exact"/>
              <w:ind w:left="116"/>
              <w:textAlignment w:val="baseline"/>
              <w:rPr>
                <w:rFonts w:eastAsia="Times New Roman"/>
                <w:color w:val="000000"/>
              </w:rPr>
            </w:pPr>
            <w:r>
              <w:rPr>
                <w:rFonts w:eastAsia="Times New Roman"/>
                <w:color w:val="000000"/>
              </w:rPr>
              <w:t>Discharges</w:t>
            </w:r>
          </w:p>
        </w:tc>
        <w:tc>
          <w:tcPr>
            <w:tcW w:w="125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78" w:lineRule="exact"/>
              <w:ind w:right="110"/>
              <w:jc w:val="right"/>
              <w:textAlignment w:val="baseline"/>
              <w:rPr>
                <w:rFonts w:eastAsia="Times New Roman"/>
                <w:color w:val="000000"/>
              </w:rPr>
            </w:pPr>
            <w:r>
              <w:rPr>
                <w:rFonts w:eastAsia="Times New Roman"/>
                <w:color w:val="000000"/>
              </w:rPr>
              <w:t>2,345</w:t>
            </w:r>
          </w:p>
        </w:tc>
        <w:tc>
          <w:tcPr>
            <w:tcW w:w="116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78" w:lineRule="exact"/>
              <w:ind w:right="110"/>
              <w:jc w:val="right"/>
              <w:textAlignment w:val="baseline"/>
              <w:rPr>
                <w:rFonts w:eastAsia="Times New Roman"/>
                <w:color w:val="000000"/>
              </w:rPr>
            </w:pPr>
            <w:r>
              <w:rPr>
                <w:rFonts w:eastAsia="Times New Roman"/>
                <w:color w:val="000000"/>
              </w:rPr>
              <w:t>2,378</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78" w:lineRule="exact"/>
              <w:ind w:right="110"/>
              <w:jc w:val="right"/>
              <w:textAlignment w:val="baseline"/>
              <w:rPr>
                <w:rFonts w:eastAsia="Times New Roman"/>
                <w:color w:val="000000"/>
              </w:rPr>
            </w:pPr>
            <w:r>
              <w:rPr>
                <w:rFonts w:eastAsia="Times New Roman"/>
                <w:color w:val="000000"/>
              </w:rPr>
              <w:t>2,007</w:t>
            </w:r>
          </w:p>
        </w:tc>
        <w:tc>
          <w:tcPr>
            <w:tcW w:w="119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78" w:lineRule="exact"/>
              <w:ind w:right="125"/>
              <w:jc w:val="right"/>
              <w:textAlignment w:val="baseline"/>
              <w:rPr>
                <w:rFonts w:eastAsia="Times New Roman"/>
                <w:color w:val="000000"/>
              </w:rPr>
            </w:pPr>
            <w:r>
              <w:rPr>
                <w:rFonts w:eastAsia="Times New Roman"/>
                <w:color w:val="000000"/>
              </w:rPr>
              <w:t>1,861</w:t>
            </w:r>
          </w:p>
        </w:tc>
      </w:tr>
      <w:tr w:rsidR="00835C42" w:rsidTr="002879E7">
        <w:trPr>
          <w:trHeight w:hRule="exact" w:val="283"/>
        </w:trPr>
        <w:tc>
          <w:tcPr>
            <w:tcW w:w="262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63" w:lineRule="exact"/>
              <w:ind w:left="116"/>
              <w:textAlignment w:val="baseline"/>
              <w:rPr>
                <w:rFonts w:eastAsia="Times New Roman"/>
                <w:color w:val="000000"/>
              </w:rPr>
            </w:pPr>
            <w:r>
              <w:rPr>
                <w:rFonts w:eastAsia="Times New Roman"/>
                <w:color w:val="000000"/>
              </w:rPr>
              <w:t>Avg. Length of Stay</w:t>
            </w:r>
          </w:p>
        </w:tc>
        <w:tc>
          <w:tcPr>
            <w:tcW w:w="125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63" w:lineRule="exact"/>
              <w:ind w:right="110"/>
              <w:jc w:val="right"/>
              <w:textAlignment w:val="baseline"/>
              <w:rPr>
                <w:rFonts w:eastAsia="Times New Roman"/>
                <w:color w:val="000000"/>
              </w:rPr>
            </w:pPr>
            <w:r>
              <w:rPr>
                <w:rFonts w:eastAsia="Times New Roman"/>
                <w:color w:val="000000"/>
              </w:rPr>
              <w:t>11.9</w:t>
            </w:r>
          </w:p>
        </w:tc>
        <w:tc>
          <w:tcPr>
            <w:tcW w:w="116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63" w:lineRule="exact"/>
              <w:ind w:right="110"/>
              <w:jc w:val="right"/>
              <w:textAlignment w:val="baseline"/>
              <w:rPr>
                <w:rFonts w:eastAsia="Times New Roman"/>
                <w:color w:val="000000"/>
              </w:rPr>
            </w:pPr>
            <w:r>
              <w:rPr>
                <w:rFonts w:eastAsia="Times New Roman"/>
                <w:color w:val="000000"/>
              </w:rPr>
              <w:t>12.3</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63" w:lineRule="exact"/>
              <w:ind w:right="110"/>
              <w:jc w:val="right"/>
              <w:textAlignment w:val="baseline"/>
              <w:rPr>
                <w:rFonts w:eastAsia="Times New Roman"/>
                <w:color w:val="000000"/>
              </w:rPr>
            </w:pPr>
            <w:r>
              <w:rPr>
                <w:rFonts w:eastAsia="Times New Roman"/>
                <w:color w:val="000000"/>
              </w:rPr>
              <w:t>13.6</w:t>
            </w:r>
          </w:p>
        </w:tc>
        <w:tc>
          <w:tcPr>
            <w:tcW w:w="119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63" w:lineRule="exact"/>
              <w:ind w:right="125"/>
              <w:jc w:val="right"/>
              <w:textAlignment w:val="baseline"/>
              <w:rPr>
                <w:rFonts w:eastAsia="Times New Roman"/>
                <w:color w:val="000000"/>
              </w:rPr>
            </w:pPr>
            <w:r>
              <w:rPr>
                <w:rFonts w:eastAsia="Times New Roman"/>
                <w:color w:val="000000"/>
              </w:rPr>
              <w:t>13.5</w:t>
            </w:r>
          </w:p>
        </w:tc>
      </w:tr>
      <w:tr w:rsidR="00835C42" w:rsidTr="002879E7">
        <w:trPr>
          <w:trHeight w:hRule="exact" w:val="288"/>
        </w:trPr>
        <w:tc>
          <w:tcPr>
            <w:tcW w:w="262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83" w:lineRule="exact"/>
              <w:ind w:left="116"/>
              <w:textAlignment w:val="baseline"/>
              <w:rPr>
                <w:rFonts w:eastAsia="Times New Roman"/>
                <w:color w:val="000000"/>
              </w:rPr>
            </w:pPr>
            <w:r>
              <w:rPr>
                <w:rFonts w:eastAsia="Times New Roman"/>
                <w:color w:val="000000"/>
              </w:rPr>
              <w:t>Licensed Beds</w:t>
            </w:r>
          </w:p>
        </w:tc>
        <w:tc>
          <w:tcPr>
            <w:tcW w:w="125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83" w:lineRule="exact"/>
              <w:ind w:right="110"/>
              <w:jc w:val="right"/>
              <w:textAlignment w:val="baseline"/>
              <w:rPr>
                <w:rFonts w:eastAsia="Times New Roman"/>
                <w:color w:val="000000"/>
              </w:rPr>
            </w:pPr>
            <w:r>
              <w:rPr>
                <w:rFonts w:eastAsia="Times New Roman"/>
                <w:color w:val="000000"/>
              </w:rPr>
              <w:t>110</w:t>
            </w:r>
          </w:p>
        </w:tc>
        <w:tc>
          <w:tcPr>
            <w:tcW w:w="116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83" w:lineRule="exact"/>
              <w:ind w:right="110"/>
              <w:jc w:val="right"/>
              <w:textAlignment w:val="baseline"/>
              <w:rPr>
                <w:rFonts w:eastAsia="Times New Roman"/>
                <w:color w:val="000000"/>
              </w:rPr>
            </w:pPr>
            <w:r>
              <w:rPr>
                <w:rFonts w:eastAsia="Times New Roman"/>
                <w:color w:val="000000"/>
              </w:rPr>
              <w:t>110</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83" w:lineRule="exact"/>
              <w:ind w:right="110"/>
              <w:jc w:val="right"/>
              <w:textAlignment w:val="baseline"/>
              <w:rPr>
                <w:rFonts w:eastAsia="Times New Roman"/>
                <w:color w:val="000000"/>
              </w:rPr>
            </w:pPr>
            <w:r>
              <w:rPr>
                <w:rFonts w:eastAsia="Times New Roman"/>
                <w:color w:val="000000"/>
              </w:rPr>
              <w:t>110</w:t>
            </w:r>
          </w:p>
        </w:tc>
        <w:tc>
          <w:tcPr>
            <w:tcW w:w="119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83" w:lineRule="exact"/>
              <w:ind w:right="125"/>
              <w:jc w:val="right"/>
              <w:textAlignment w:val="baseline"/>
              <w:rPr>
                <w:rFonts w:eastAsia="Times New Roman"/>
                <w:color w:val="000000"/>
              </w:rPr>
            </w:pPr>
            <w:r>
              <w:rPr>
                <w:rFonts w:eastAsia="Times New Roman"/>
                <w:color w:val="000000"/>
              </w:rPr>
              <w:t>110</w:t>
            </w:r>
          </w:p>
        </w:tc>
      </w:tr>
      <w:tr w:rsidR="00835C42" w:rsidTr="002879E7">
        <w:trPr>
          <w:trHeight w:hRule="exact" w:val="288"/>
        </w:trPr>
        <w:tc>
          <w:tcPr>
            <w:tcW w:w="262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83" w:lineRule="exact"/>
              <w:ind w:left="116"/>
              <w:textAlignment w:val="baseline"/>
              <w:rPr>
                <w:rFonts w:eastAsia="Times New Roman"/>
                <w:color w:val="000000"/>
              </w:rPr>
            </w:pPr>
            <w:r>
              <w:rPr>
                <w:rFonts w:eastAsia="Times New Roman"/>
                <w:color w:val="000000"/>
              </w:rPr>
              <w:t>Average Daily Census</w:t>
            </w:r>
          </w:p>
        </w:tc>
        <w:tc>
          <w:tcPr>
            <w:tcW w:w="125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83" w:lineRule="exact"/>
              <w:ind w:right="110"/>
              <w:jc w:val="right"/>
              <w:textAlignment w:val="baseline"/>
              <w:rPr>
                <w:rFonts w:eastAsia="Times New Roman"/>
                <w:color w:val="000000"/>
              </w:rPr>
            </w:pPr>
            <w:r>
              <w:rPr>
                <w:rFonts w:eastAsia="Times New Roman"/>
                <w:color w:val="000000"/>
              </w:rPr>
              <w:t>76.4</w:t>
            </w:r>
          </w:p>
        </w:tc>
        <w:tc>
          <w:tcPr>
            <w:tcW w:w="116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83" w:lineRule="exact"/>
              <w:ind w:right="110"/>
              <w:jc w:val="right"/>
              <w:textAlignment w:val="baseline"/>
              <w:rPr>
                <w:rFonts w:eastAsia="Times New Roman"/>
                <w:color w:val="000000"/>
              </w:rPr>
            </w:pPr>
            <w:r>
              <w:rPr>
                <w:rFonts w:eastAsia="Times New Roman"/>
                <w:color w:val="000000"/>
              </w:rPr>
              <w:t>80.1</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83" w:lineRule="exact"/>
              <w:ind w:right="110"/>
              <w:jc w:val="right"/>
              <w:textAlignment w:val="baseline"/>
              <w:rPr>
                <w:rFonts w:eastAsia="Times New Roman"/>
                <w:color w:val="000000"/>
              </w:rPr>
            </w:pPr>
            <w:r>
              <w:rPr>
                <w:rFonts w:eastAsia="Times New Roman"/>
                <w:color w:val="000000"/>
              </w:rPr>
              <w:t>74.5</w:t>
            </w:r>
          </w:p>
        </w:tc>
        <w:tc>
          <w:tcPr>
            <w:tcW w:w="119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83" w:lineRule="exact"/>
              <w:ind w:right="125"/>
              <w:jc w:val="right"/>
              <w:textAlignment w:val="baseline"/>
              <w:rPr>
                <w:rFonts w:eastAsia="Times New Roman"/>
                <w:color w:val="000000"/>
              </w:rPr>
            </w:pPr>
            <w:r>
              <w:rPr>
                <w:rFonts w:eastAsia="Times New Roman"/>
                <w:color w:val="000000"/>
              </w:rPr>
              <w:t>68.9</w:t>
            </w:r>
          </w:p>
        </w:tc>
      </w:tr>
      <w:tr w:rsidR="00835C42" w:rsidTr="002879E7">
        <w:trPr>
          <w:trHeight w:hRule="exact" w:val="283"/>
        </w:trPr>
        <w:tc>
          <w:tcPr>
            <w:tcW w:w="262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9" w:lineRule="exact"/>
              <w:ind w:left="116"/>
              <w:textAlignment w:val="baseline"/>
              <w:rPr>
                <w:rFonts w:eastAsia="Times New Roman"/>
                <w:b/>
                <w:color w:val="000000"/>
              </w:rPr>
            </w:pPr>
            <w:r>
              <w:rPr>
                <w:rFonts w:eastAsia="Times New Roman"/>
                <w:b/>
                <w:color w:val="000000"/>
              </w:rPr>
              <w:t>Occupancy</w:t>
            </w:r>
          </w:p>
        </w:tc>
        <w:tc>
          <w:tcPr>
            <w:tcW w:w="125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9" w:lineRule="exact"/>
              <w:ind w:right="110"/>
              <w:jc w:val="right"/>
              <w:textAlignment w:val="baseline"/>
              <w:rPr>
                <w:rFonts w:eastAsia="Times New Roman"/>
                <w:b/>
                <w:color w:val="000000"/>
              </w:rPr>
            </w:pPr>
            <w:r>
              <w:rPr>
                <w:rFonts w:eastAsia="Times New Roman"/>
                <w:b/>
                <w:color w:val="000000"/>
              </w:rPr>
              <w:t>69.4%</w:t>
            </w:r>
          </w:p>
        </w:tc>
        <w:tc>
          <w:tcPr>
            <w:tcW w:w="1167"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9" w:lineRule="exact"/>
              <w:ind w:right="110"/>
              <w:jc w:val="right"/>
              <w:textAlignment w:val="baseline"/>
              <w:rPr>
                <w:rFonts w:eastAsia="Times New Roman"/>
                <w:b/>
                <w:color w:val="000000"/>
              </w:rPr>
            </w:pPr>
            <w:r>
              <w:rPr>
                <w:rFonts w:eastAsia="Times New Roman"/>
                <w:b/>
                <w:color w:val="000000"/>
              </w:rPr>
              <w:t>72.8%</w:t>
            </w:r>
          </w:p>
        </w:tc>
        <w:tc>
          <w:tcPr>
            <w:tcW w:w="1080"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9" w:lineRule="exact"/>
              <w:ind w:right="110"/>
              <w:jc w:val="right"/>
              <w:textAlignment w:val="baseline"/>
              <w:rPr>
                <w:rFonts w:eastAsia="Times New Roman"/>
                <w:b/>
                <w:color w:val="000000"/>
              </w:rPr>
            </w:pPr>
            <w:r>
              <w:rPr>
                <w:rFonts w:eastAsia="Times New Roman"/>
                <w:b/>
                <w:color w:val="000000"/>
              </w:rPr>
              <w:t>67.7%</w:t>
            </w:r>
          </w:p>
        </w:tc>
        <w:tc>
          <w:tcPr>
            <w:tcW w:w="1191" w:type="dxa"/>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line="249" w:lineRule="exact"/>
              <w:ind w:right="125"/>
              <w:jc w:val="right"/>
              <w:textAlignment w:val="baseline"/>
              <w:rPr>
                <w:rFonts w:eastAsia="Times New Roman"/>
                <w:b/>
                <w:color w:val="000000"/>
              </w:rPr>
            </w:pPr>
            <w:r>
              <w:rPr>
                <w:rFonts w:eastAsia="Times New Roman"/>
                <w:b/>
                <w:color w:val="000000"/>
              </w:rPr>
              <w:t>62.6%</w:t>
            </w:r>
          </w:p>
        </w:tc>
      </w:tr>
      <w:tr w:rsidR="00835C42" w:rsidTr="002879E7">
        <w:trPr>
          <w:trHeight w:hRule="exact" w:val="293"/>
        </w:trPr>
        <w:tc>
          <w:tcPr>
            <w:tcW w:w="7316" w:type="dxa"/>
            <w:gridSpan w:val="5"/>
            <w:tcBorders>
              <w:top w:val="single" w:sz="5" w:space="0" w:color="000000"/>
              <w:left w:val="single" w:sz="5" w:space="0" w:color="000000"/>
              <w:bottom w:val="single" w:sz="5" w:space="0" w:color="000000"/>
              <w:right w:val="single" w:sz="5" w:space="0" w:color="000000"/>
            </w:tcBorders>
            <w:vAlign w:val="center"/>
          </w:tcPr>
          <w:p w:rsidR="0097090D" w:rsidRDefault="003122F4" w:rsidP="002879E7">
            <w:pPr>
              <w:spacing w:after="1" w:line="287" w:lineRule="exact"/>
              <w:ind w:left="116"/>
              <w:textAlignment w:val="baseline"/>
              <w:rPr>
                <w:rFonts w:eastAsia="Times New Roman"/>
                <w:color w:val="000000"/>
              </w:rPr>
            </w:pPr>
            <w:r>
              <w:rPr>
                <w:rFonts w:eastAsia="Times New Roman"/>
                <w:color w:val="000000"/>
              </w:rPr>
              <w:t>Source: Fairlawn internal records.</w:t>
            </w:r>
          </w:p>
        </w:tc>
      </w:tr>
    </w:tbl>
    <w:p w:rsidR="0097090D" w:rsidRDefault="0097090D" w:rsidP="000F2758">
      <w:pPr>
        <w:spacing w:after="240"/>
        <w:rPr>
          <w:color w:val="000000"/>
          <w:szCs w:val="24"/>
        </w:rPr>
      </w:pPr>
    </w:p>
    <w:p w:rsidR="0097090D" w:rsidRDefault="003122F4" w:rsidP="0097090D">
      <w:pPr>
        <w:spacing w:after="240"/>
        <w:jc w:val="both"/>
        <w:textAlignment w:val="baseline"/>
        <w:rPr>
          <w:rFonts w:eastAsia="Times New Roman"/>
          <w:color w:val="000000"/>
        </w:rPr>
      </w:pPr>
      <w:r>
        <w:rPr>
          <w:rFonts w:eastAsia="Times New Roman"/>
          <w:color w:val="000000"/>
        </w:rPr>
        <w:t>However, in calendar years 2020 and 2021, the Hospital’s occupancy has declined due to the inability to admit patients in need of isolation and/or separation in a private room. The Proposed Project will result in 54 private rooms out of the Hospital’s 110-licensed bed complement, reducing the need to deny admission to patients in need of IRF services due to the lack of an available appropriate bed.</w:t>
      </w:r>
    </w:p>
    <w:p w:rsidR="0097090D" w:rsidRDefault="003122F4" w:rsidP="0097090D">
      <w:pPr>
        <w:spacing w:after="240"/>
        <w:textAlignment w:val="baseline"/>
        <w:rPr>
          <w:rFonts w:eastAsia="Times New Roman"/>
          <w:i/>
          <w:color w:val="000000"/>
          <w:u w:val="single"/>
        </w:rPr>
      </w:pPr>
      <w:r>
        <w:rPr>
          <w:rFonts w:eastAsia="Times New Roman"/>
          <w:i/>
          <w:color w:val="000000"/>
          <w:u w:val="single"/>
        </w:rPr>
        <w:t>Proposed Private Rooms Will Benefit Patients and Their Families</w:t>
      </w:r>
    </w:p>
    <w:p w:rsidR="0097090D" w:rsidRDefault="003122F4" w:rsidP="0097090D">
      <w:pPr>
        <w:spacing w:after="240"/>
        <w:jc w:val="both"/>
        <w:textAlignment w:val="baseline"/>
        <w:rPr>
          <w:rFonts w:eastAsia="Times New Roman"/>
          <w:color w:val="000000"/>
        </w:rPr>
      </w:pPr>
      <w:r>
        <w:rPr>
          <w:rFonts w:eastAsia="Times New Roman"/>
          <w:color w:val="000000"/>
        </w:rPr>
        <w:t xml:space="preserve">The building that currently houses the Hospital’s inpatients was constructed in the 1960s and lacks many of the features found in more recently constructed hospitals. The Hospital’s three- to four-bed rooms and lack of private rooms make it difficult to optimize bed utilization, and result in a maximum realistic occupancy rate of approximately 73%. During the pandemic, the lack of private rooms and isolation rooms has created additional challenges, making it difficult to implement necessary social-distancing. Community showers on the patient floors have also resulted in scheduling and patient flow issues. For the above reasons, many multi-bed rooms are currently only able to accommodate one patient, thus further limiting the total number of beds that the Applicant </w:t>
      </w:r>
      <w:proofErr w:type="gramStart"/>
      <w:r>
        <w:rPr>
          <w:rFonts w:eastAsia="Times New Roman"/>
          <w:color w:val="000000"/>
        </w:rPr>
        <w:t>is able to</w:t>
      </w:r>
      <w:proofErr w:type="gramEnd"/>
      <w:r>
        <w:rPr>
          <w:rFonts w:eastAsia="Times New Roman"/>
          <w:color w:val="000000"/>
        </w:rPr>
        <w:t xml:space="preserve"> utilize.</w:t>
      </w:r>
    </w:p>
    <w:p w:rsidR="00370881" w:rsidRPr="00370881" w:rsidRDefault="003122F4" w:rsidP="00370881">
      <w:pPr>
        <w:spacing w:after="240"/>
        <w:rPr>
          <w:rFonts w:eastAsia="Times New Roman"/>
          <w:color w:val="000000"/>
        </w:rPr>
      </w:pPr>
      <w:r>
        <w:rPr>
          <w:rFonts w:eastAsia="Times New Roman"/>
          <w:color w:val="000000"/>
        </w:rPr>
        <w:t xml:space="preserve">The healthcare industry’s move to private rooms across care settings supports the need for the construction of private rooms by the Applicant. Private rooms are most often constructed in new facilities because, for example, the use of semi-private and multi-bed rooms increase the risk of spreading infectious diseases and does not promote patient privacy or family participation in patient care. Moreover, shared rooms negatively impact patients’ ability to fully rest and relax </w:t>
      </w:r>
      <w:r w:rsidRPr="00370881">
        <w:rPr>
          <w:rFonts w:eastAsia="Times New Roman"/>
          <w:color w:val="000000"/>
        </w:rPr>
        <w:t>during the day and sleep through the night, which is important for optimal recovery for the Hospital’s rehabilitation patients.</w:t>
      </w:r>
    </w:p>
    <w:p w:rsidR="00370881" w:rsidRPr="00370881" w:rsidRDefault="003122F4" w:rsidP="00370881">
      <w:pPr>
        <w:spacing w:after="240"/>
        <w:rPr>
          <w:rFonts w:eastAsia="Times New Roman"/>
          <w:color w:val="000000"/>
        </w:rPr>
      </w:pPr>
      <w:r w:rsidRPr="00370881">
        <w:rPr>
          <w:rFonts w:eastAsia="Times New Roman"/>
          <w:color w:val="000000"/>
        </w:rPr>
        <w:lastRenderedPageBreak/>
        <w:t>The Department of Public Health’s (“DPH”) plan review checklist makes clear that the preference is that new construction be comprised of private rooms, though DPH does provide an allowance for semi-private rooms for existing patient care space undergoing renovation. Notably, a maximum of 2 patients are allowed per renovated patient care room. Similarly, the Facility Guidelines Institute (“FGI”) of the American Institute of Architects (“AIA”), which the Department utilizes as its standard of review of architectural plans, have specified since 2006 that single-bed rooms should be the standard in new construction. As noted in the 2006 Guidelines:</w:t>
      </w:r>
    </w:p>
    <w:p w:rsidR="00370881" w:rsidRPr="00370881" w:rsidRDefault="003122F4" w:rsidP="00370881">
      <w:pPr>
        <w:spacing w:after="240"/>
        <w:rPr>
          <w:rFonts w:eastAsia="Times New Roman"/>
          <w:color w:val="0000FF"/>
        </w:rPr>
      </w:pPr>
      <w:r w:rsidRPr="00370881">
        <w:rPr>
          <w:rFonts w:eastAsia="Times New Roman"/>
          <w:color w:val="000000"/>
        </w:rPr>
        <w:t xml:space="preserve">Perhaps the most widely anticipated change in the text in the General Hospitals chapter (now Chapter 2.1) is the change in room capacity in medical/surgical (including postpartum) units. </w:t>
      </w:r>
      <w:r w:rsidRPr="001035A8">
        <w:rPr>
          <w:rFonts w:eastAsia="Times New Roman"/>
          <w:i/>
          <w:color w:val="000000"/>
        </w:rPr>
        <w:t>The 2006 edition specifies that the single-bed room is the minimum standard in new construction.</w:t>
      </w:r>
      <w:r w:rsidRPr="00370881">
        <w:rPr>
          <w:rFonts w:eastAsia="Times New Roman"/>
          <w:color w:val="000000"/>
        </w:rPr>
        <w:t xml:space="preserve"> Approval of a two-bed arrangement is still permitted if a facility’s functional program demonstrates it is necessary. In addition, when an organization undertakes a major renovation, the patient room bed compliment is permitted to remai</w:t>
      </w:r>
      <w:r>
        <w:rPr>
          <w:rFonts w:eastAsia="Times New Roman"/>
          <w:color w:val="000000"/>
        </w:rPr>
        <w:t>n the same. [Emphasis added.]</w:t>
      </w:r>
      <w:r>
        <w:rPr>
          <w:rStyle w:val="FootnoteReference"/>
          <w:rFonts w:eastAsia="Times New Roman"/>
          <w:color w:val="000000"/>
        </w:rPr>
        <w:footnoteReference w:id="11"/>
      </w:r>
    </w:p>
    <w:p w:rsidR="00370881" w:rsidRPr="00370881" w:rsidRDefault="003122F4" w:rsidP="00370881">
      <w:pPr>
        <w:spacing w:after="240"/>
        <w:rPr>
          <w:rFonts w:eastAsia="Times New Roman"/>
          <w:color w:val="000000"/>
        </w:rPr>
      </w:pPr>
      <w:r w:rsidRPr="00370881">
        <w:rPr>
          <w:rFonts w:eastAsia="Times New Roman"/>
          <w:color w:val="000000"/>
        </w:rPr>
        <w:t xml:space="preserve">Beyond the Department’s and FGI construction guidelines recognizing the need for private rooms in new construction, </w:t>
      </w:r>
      <w:proofErr w:type="gramStart"/>
      <w:r w:rsidRPr="00370881">
        <w:rPr>
          <w:rFonts w:eastAsia="Times New Roman"/>
          <w:color w:val="000000"/>
        </w:rPr>
        <w:t>a number of</w:t>
      </w:r>
      <w:proofErr w:type="gramEnd"/>
      <w:r w:rsidRPr="00370881">
        <w:rPr>
          <w:rFonts w:eastAsia="Times New Roman"/>
          <w:color w:val="000000"/>
        </w:rPr>
        <w:t xml:space="preserve"> studies document the benefits of private rooms, some of which are referenced below.</w:t>
      </w:r>
    </w:p>
    <w:p w:rsidR="00370881" w:rsidRPr="00370881" w:rsidRDefault="003122F4" w:rsidP="00370881">
      <w:pPr>
        <w:spacing w:after="240"/>
        <w:rPr>
          <w:rFonts w:eastAsia="Times New Roman"/>
          <w:color w:val="000000"/>
        </w:rPr>
      </w:pPr>
      <w:r w:rsidRPr="00370881">
        <w:rPr>
          <w:rFonts w:eastAsia="Times New Roman"/>
          <w:color w:val="000000"/>
        </w:rPr>
        <w:t>Select research documenting the benefits of private rooms to patients, with key findings noted, include the following:</w:t>
      </w:r>
    </w:p>
    <w:p w:rsidR="00370881" w:rsidRPr="00370881" w:rsidRDefault="003122F4" w:rsidP="00370881">
      <w:pPr>
        <w:spacing w:after="240"/>
        <w:rPr>
          <w:rFonts w:eastAsia="Times New Roman"/>
          <w:color w:val="000000"/>
        </w:rPr>
      </w:pPr>
      <w:r w:rsidRPr="001035A8">
        <w:rPr>
          <w:rFonts w:eastAsia="Times New Roman"/>
          <w:i/>
          <w:color w:val="000000"/>
        </w:rPr>
        <w:t xml:space="preserve">Do Cost Savings </w:t>
      </w:r>
      <w:proofErr w:type="gramStart"/>
      <w:r w:rsidRPr="001035A8">
        <w:rPr>
          <w:rFonts w:eastAsia="Times New Roman"/>
          <w:i/>
          <w:color w:val="000000"/>
        </w:rPr>
        <w:t>From</w:t>
      </w:r>
      <w:proofErr w:type="gramEnd"/>
      <w:r w:rsidRPr="001035A8">
        <w:rPr>
          <w:rFonts w:eastAsia="Times New Roman"/>
          <w:i/>
          <w:color w:val="000000"/>
        </w:rPr>
        <w:t xml:space="preserve"> Reductions in Nosocomial Infections Justify Additional Costs of Single- Bed Rooms in Intensive Care Units? A Simulation Case Study</w:t>
      </w:r>
      <w:r w:rsidRPr="00370881">
        <w:rPr>
          <w:rFonts w:eastAsia="Times New Roman"/>
          <w:color w:val="000000"/>
        </w:rPr>
        <w:t xml:space="preserve">; </w:t>
      </w:r>
      <w:proofErr w:type="spellStart"/>
      <w:r w:rsidRPr="00370881">
        <w:rPr>
          <w:rFonts w:eastAsia="Times New Roman"/>
          <w:color w:val="000000"/>
        </w:rPr>
        <w:t>Hessam</w:t>
      </w:r>
      <w:proofErr w:type="spellEnd"/>
      <w:r w:rsidRPr="00370881">
        <w:rPr>
          <w:rFonts w:eastAsia="Times New Roman"/>
          <w:color w:val="000000"/>
        </w:rPr>
        <w:t xml:space="preserve"> </w:t>
      </w:r>
      <w:proofErr w:type="spellStart"/>
      <w:r w:rsidRPr="00370881">
        <w:rPr>
          <w:rFonts w:eastAsia="Times New Roman"/>
          <w:color w:val="000000"/>
        </w:rPr>
        <w:t>Sadatsafavi</w:t>
      </w:r>
      <w:proofErr w:type="spellEnd"/>
      <w:r w:rsidRPr="00370881">
        <w:rPr>
          <w:rFonts w:eastAsia="Times New Roman"/>
          <w:color w:val="000000"/>
        </w:rPr>
        <w:t xml:space="preserve">, PhD, </w:t>
      </w:r>
      <w:proofErr w:type="spellStart"/>
      <w:r w:rsidRPr="00370881">
        <w:rPr>
          <w:rFonts w:eastAsia="Times New Roman"/>
          <w:color w:val="000000"/>
        </w:rPr>
        <w:t>Bahar</w:t>
      </w:r>
      <w:proofErr w:type="spellEnd"/>
      <w:r>
        <w:rPr>
          <w:rFonts w:eastAsia="Times New Roman"/>
          <w:color w:val="000000"/>
        </w:rPr>
        <w:t xml:space="preserve"> </w:t>
      </w:r>
      <w:proofErr w:type="spellStart"/>
      <w:r w:rsidRPr="00370881">
        <w:rPr>
          <w:rFonts w:eastAsia="Times New Roman"/>
          <w:color w:val="000000"/>
        </w:rPr>
        <w:t>Niknejad</w:t>
      </w:r>
      <w:proofErr w:type="spellEnd"/>
      <w:r w:rsidRPr="00370881">
        <w:rPr>
          <w:rFonts w:eastAsia="Times New Roman"/>
          <w:color w:val="000000"/>
        </w:rPr>
        <w:t xml:space="preserve">, MD, Rana </w:t>
      </w:r>
      <w:proofErr w:type="spellStart"/>
      <w:r w:rsidRPr="00370881">
        <w:rPr>
          <w:rFonts w:eastAsia="Times New Roman"/>
          <w:color w:val="000000"/>
        </w:rPr>
        <w:t>Zadeh</w:t>
      </w:r>
      <w:proofErr w:type="spellEnd"/>
      <w:r w:rsidRPr="00370881">
        <w:rPr>
          <w:rFonts w:eastAsia="Times New Roman"/>
          <w:color w:val="000000"/>
        </w:rPr>
        <w:t xml:space="preserve">, PhD, Mohsen </w:t>
      </w:r>
      <w:proofErr w:type="spellStart"/>
      <w:r w:rsidRPr="00370881">
        <w:rPr>
          <w:rFonts w:eastAsia="Times New Roman"/>
          <w:color w:val="000000"/>
        </w:rPr>
        <w:t>Sadatsafavi</w:t>
      </w:r>
      <w:proofErr w:type="spellEnd"/>
      <w:r w:rsidRPr="00370881">
        <w:rPr>
          <w:rFonts w:eastAsia="Times New Roman"/>
          <w:color w:val="000000"/>
        </w:rPr>
        <w:t>, MD, PhD; Journal of Critical Care, 2015.</w:t>
      </w:r>
      <w:r w:rsidR="00C10B9B">
        <w:rPr>
          <w:rFonts w:eastAsia="Times New Roman"/>
          <w:color w:val="000000"/>
        </w:rPr>
        <w:t xml:space="preserve">  </w:t>
      </w:r>
      <w:r w:rsidRPr="00370881">
        <w:rPr>
          <w:rFonts w:eastAsia="Times New Roman"/>
          <w:color w:val="000000"/>
        </w:rPr>
        <w:t xml:space="preserve">http://dx.doi.org/10.1016/j.jcrc.2015.10.010 </w:t>
      </w:r>
    </w:p>
    <w:p w:rsidR="00370881" w:rsidRPr="00370881" w:rsidRDefault="003122F4" w:rsidP="00370881">
      <w:pPr>
        <w:spacing w:after="240"/>
        <w:rPr>
          <w:rFonts w:eastAsia="Times New Roman"/>
          <w:color w:val="000000"/>
        </w:rPr>
      </w:pPr>
      <w:r w:rsidRPr="00370881">
        <w:rPr>
          <w:rFonts w:eastAsia="Times New Roman"/>
          <w:color w:val="000000"/>
        </w:rPr>
        <w:t>“Conclusions: This case study shows that although single-patient rooms ar</w:t>
      </w:r>
      <w:r w:rsidR="00C10B9B">
        <w:rPr>
          <w:rFonts w:eastAsia="Times New Roman"/>
          <w:color w:val="000000"/>
        </w:rPr>
        <w:t xml:space="preserve">e </w:t>
      </w:r>
      <w:proofErr w:type="gramStart"/>
      <w:r w:rsidR="00C10B9B">
        <w:rPr>
          <w:rFonts w:eastAsia="Times New Roman"/>
          <w:color w:val="000000"/>
        </w:rPr>
        <w:t xml:space="preserve">more </w:t>
      </w:r>
      <w:r w:rsidRPr="00370881">
        <w:rPr>
          <w:rFonts w:eastAsia="Times New Roman"/>
          <w:color w:val="000000"/>
        </w:rPr>
        <w:t>costly</w:t>
      </w:r>
      <w:proofErr w:type="gramEnd"/>
      <w:r w:rsidRPr="00370881">
        <w:rPr>
          <w:rFonts w:eastAsia="Times New Roman"/>
          <w:color w:val="000000"/>
        </w:rPr>
        <w:t xml:space="preserve"> to build and operate, they can result in substantial savings compared to open- bay rooms by avoiding costs associated with nosocomial infections.”</w:t>
      </w:r>
    </w:p>
    <w:p w:rsidR="00370881" w:rsidRPr="00370881" w:rsidRDefault="003122F4" w:rsidP="00370881">
      <w:pPr>
        <w:spacing w:after="240"/>
        <w:rPr>
          <w:rFonts w:eastAsia="Times New Roman"/>
          <w:color w:val="000000"/>
        </w:rPr>
      </w:pPr>
      <w:r w:rsidRPr="001035A8">
        <w:rPr>
          <w:rFonts w:eastAsia="Times New Roman"/>
          <w:i/>
          <w:color w:val="000000"/>
        </w:rPr>
        <w:t>Single-Patient Rooms for Safe Patient-Centered Hospitals;</w:t>
      </w:r>
      <w:r w:rsidRPr="00370881">
        <w:rPr>
          <w:rFonts w:eastAsia="Times New Roman"/>
          <w:color w:val="000000"/>
        </w:rPr>
        <w:t xml:space="preserve"> Michael E. </w:t>
      </w:r>
      <w:proofErr w:type="spellStart"/>
      <w:r w:rsidRPr="00370881">
        <w:rPr>
          <w:rFonts w:eastAsia="Times New Roman"/>
          <w:color w:val="000000"/>
        </w:rPr>
        <w:t>Detsky</w:t>
      </w:r>
      <w:proofErr w:type="spellEnd"/>
      <w:r w:rsidRPr="00370881">
        <w:rPr>
          <w:rFonts w:eastAsia="Times New Roman"/>
          <w:color w:val="000000"/>
        </w:rPr>
        <w:t>, MD, Edward</w:t>
      </w:r>
      <w:r w:rsidR="00C10B9B">
        <w:rPr>
          <w:rFonts w:eastAsia="Times New Roman"/>
          <w:color w:val="000000"/>
        </w:rPr>
        <w:t xml:space="preserve"> </w:t>
      </w:r>
      <w:proofErr w:type="spellStart"/>
      <w:r w:rsidRPr="00370881">
        <w:rPr>
          <w:rFonts w:eastAsia="Times New Roman"/>
          <w:color w:val="000000"/>
        </w:rPr>
        <w:t>Etchells</w:t>
      </w:r>
      <w:proofErr w:type="spellEnd"/>
      <w:r w:rsidRPr="00370881">
        <w:rPr>
          <w:rFonts w:eastAsia="Times New Roman"/>
          <w:color w:val="000000"/>
        </w:rPr>
        <w:t>, MD, MSc, JAMA, August 27, 2008.</w:t>
      </w:r>
    </w:p>
    <w:p w:rsidR="00C10B9B" w:rsidRPr="00C10B9B" w:rsidRDefault="003122F4" w:rsidP="00C10B9B">
      <w:pPr>
        <w:spacing w:after="240"/>
        <w:rPr>
          <w:rFonts w:eastAsia="Times New Roman"/>
          <w:color w:val="000000"/>
        </w:rPr>
      </w:pPr>
      <w:r w:rsidRPr="00370881">
        <w:rPr>
          <w:rFonts w:eastAsia="Times New Roman"/>
          <w:color w:val="000000"/>
        </w:rPr>
        <w:t>The physician authors highlight the benefits of private rooms when it comes to</w:t>
      </w:r>
      <w:r>
        <w:rPr>
          <w:rFonts w:eastAsia="Times New Roman"/>
          <w:color w:val="000000"/>
        </w:rPr>
        <w:t xml:space="preserve"> </w:t>
      </w:r>
      <w:r w:rsidRPr="00370881">
        <w:rPr>
          <w:rFonts w:eastAsia="Times New Roman"/>
          <w:color w:val="000000"/>
        </w:rPr>
        <w:t>safety, dignity, privacy and ensuring patient-centered care. The benefits of facility</w:t>
      </w:r>
      <w:r>
        <w:rPr>
          <w:rFonts w:eastAsia="Times New Roman"/>
          <w:color w:val="000000"/>
        </w:rPr>
        <w:t xml:space="preserve"> </w:t>
      </w:r>
      <w:r w:rsidRPr="00370881">
        <w:rPr>
          <w:rFonts w:eastAsia="Times New Roman"/>
          <w:color w:val="000000"/>
        </w:rPr>
        <w:t>design in reinforcing patient safety, including the ability to clean and decontaminate</w:t>
      </w:r>
      <w:r>
        <w:rPr>
          <w:rFonts w:eastAsia="Times New Roman"/>
          <w:color w:val="000000"/>
        </w:rPr>
        <w:t xml:space="preserve"> </w:t>
      </w:r>
      <w:r w:rsidRPr="00C10B9B">
        <w:rPr>
          <w:rFonts w:eastAsia="Times New Roman"/>
          <w:color w:val="000000"/>
        </w:rPr>
        <w:t>a private room compared to the challenges associated with the same activities in a partially occupied semi-private room, are discussed.</w:t>
      </w:r>
    </w:p>
    <w:p w:rsidR="00C10B9B" w:rsidRPr="00C10B9B" w:rsidRDefault="003122F4" w:rsidP="00C10B9B">
      <w:pPr>
        <w:spacing w:after="240"/>
        <w:rPr>
          <w:rFonts w:eastAsia="Times New Roman"/>
          <w:color w:val="000000"/>
        </w:rPr>
      </w:pPr>
      <w:r w:rsidRPr="001035A8">
        <w:rPr>
          <w:rFonts w:eastAsia="Times New Roman"/>
          <w:i/>
          <w:color w:val="000000"/>
        </w:rPr>
        <w:lastRenderedPageBreak/>
        <w:t>The Use of Single Patient Rooms versus Multiple Occupancy Rooms in Acute Care Environments</w:t>
      </w:r>
      <w:r w:rsidRPr="00C10B9B">
        <w:rPr>
          <w:rFonts w:eastAsia="Times New Roman"/>
          <w:color w:val="000000"/>
        </w:rPr>
        <w:t>;</w:t>
      </w:r>
      <w:r w:rsidR="001035A8">
        <w:rPr>
          <w:rFonts w:eastAsia="Times New Roman"/>
          <w:color w:val="000000"/>
        </w:rPr>
        <w:t xml:space="preserve"> </w:t>
      </w:r>
      <w:r w:rsidRPr="00C10B9B">
        <w:rPr>
          <w:rFonts w:eastAsia="Times New Roman"/>
          <w:color w:val="000000"/>
        </w:rPr>
        <w:t xml:space="preserve">Habib </w:t>
      </w:r>
      <w:proofErr w:type="spellStart"/>
      <w:r w:rsidRPr="00C10B9B">
        <w:rPr>
          <w:rFonts w:eastAsia="Times New Roman"/>
          <w:color w:val="000000"/>
        </w:rPr>
        <w:t>Chaudhury</w:t>
      </w:r>
      <w:proofErr w:type="spellEnd"/>
      <w:r w:rsidRPr="00C10B9B">
        <w:rPr>
          <w:rFonts w:eastAsia="Times New Roman"/>
          <w:color w:val="000000"/>
        </w:rPr>
        <w:t xml:space="preserve">, PhD, </w:t>
      </w:r>
      <w:proofErr w:type="spellStart"/>
      <w:r w:rsidRPr="00C10B9B">
        <w:rPr>
          <w:rFonts w:eastAsia="Times New Roman"/>
          <w:color w:val="000000"/>
        </w:rPr>
        <w:t>Atiya</w:t>
      </w:r>
      <w:proofErr w:type="spellEnd"/>
      <w:r w:rsidRPr="00C10B9B">
        <w:rPr>
          <w:rFonts w:eastAsia="Times New Roman"/>
          <w:color w:val="000000"/>
        </w:rPr>
        <w:t xml:space="preserve"> Mahmood, PhD, Maria Valente of Simon Fraser University,</w:t>
      </w:r>
      <w:r w:rsidR="001035A8">
        <w:rPr>
          <w:rFonts w:eastAsia="Times New Roman"/>
          <w:color w:val="000000"/>
        </w:rPr>
        <w:t xml:space="preserve"> </w:t>
      </w:r>
      <w:r w:rsidRPr="00C10B9B">
        <w:rPr>
          <w:rFonts w:eastAsia="Times New Roman"/>
          <w:color w:val="000000"/>
        </w:rPr>
        <w:t>Vancouver, BC, Canada, 2004.</w:t>
      </w:r>
    </w:p>
    <w:p w:rsidR="00C10B9B" w:rsidRPr="00C10B9B" w:rsidRDefault="003122F4" w:rsidP="00C10B9B">
      <w:pPr>
        <w:spacing w:after="240"/>
        <w:rPr>
          <w:rFonts w:eastAsia="Times New Roman"/>
          <w:color w:val="000000"/>
        </w:rPr>
      </w:pPr>
      <w:r w:rsidRPr="00C10B9B">
        <w:rPr>
          <w:rFonts w:eastAsia="Times New Roman"/>
          <w:color w:val="000000"/>
        </w:rPr>
        <w:t xml:space="preserve">This study’s comprehensive and extensive review of existing literature identifies </w:t>
      </w:r>
      <w:proofErr w:type="gramStart"/>
      <w:r w:rsidRPr="00C10B9B">
        <w:rPr>
          <w:rFonts w:eastAsia="Times New Roman"/>
          <w:color w:val="000000"/>
        </w:rPr>
        <w:t>a number of</w:t>
      </w:r>
      <w:proofErr w:type="gramEnd"/>
      <w:r w:rsidRPr="00C10B9B">
        <w:rPr>
          <w:rFonts w:eastAsia="Times New Roman"/>
          <w:color w:val="000000"/>
        </w:rPr>
        <w:t xml:space="preserve"> clinically beneficial outcomes associated with private rooms including enhanced infection control, the ability to isolate patients who are contagious or may be a high-risk for infection. The study also highlights improved communication between patients, family members and providers, which is critical in the inpatient rehabilitation setting where family members actively participate in the patient’s recovery, rehabilitation, and discharge planning.</w:t>
      </w:r>
    </w:p>
    <w:p w:rsidR="00C10B9B" w:rsidRPr="00C10B9B" w:rsidRDefault="003122F4" w:rsidP="00C10B9B">
      <w:pPr>
        <w:spacing w:after="240"/>
        <w:rPr>
          <w:rFonts w:eastAsia="Times New Roman"/>
          <w:color w:val="000000"/>
        </w:rPr>
      </w:pPr>
      <w:r w:rsidRPr="00C10B9B">
        <w:rPr>
          <w:rFonts w:eastAsia="Times New Roman"/>
          <w:color w:val="000000"/>
        </w:rPr>
        <w:t>This study also identifies other beneficial characteristics of private patient rooms that enhance the patient healing environment. These characteristics include increased patient privacy, noise reduction, fewer sleep disturbances, and an overall increase in patient satisfaction. In sum, the study showed that a patient’s sense of control of their environment in a private room results in a significant reduction in overall stress during their stay.</w:t>
      </w:r>
    </w:p>
    <w:p w:rsidR="00C10B9B" w:rsidRPr="00C10B9B" w:rsidRDefault="003122F4" w:rsidP="00C10B9B">
      <w:pPr>
        <w:spacing w:after="240"/>
        <w:rPr>
          <w:rFonts w:eastAsia="Times New Roman"/>
          <w:color w:val="000000"/>
        </w:rPr>
      </w:pPr>
      <w:r w:rsidRPr="001035A8">
        <w:rPr>
          <w:rFonts w:eastAsia="Times New Roman"/>
          <w:i/>
          <w:color w:val="000000"/>
        </w:rPr>
        <w:t>The Role of the Physical Environment in the Hospital of the 21st Century: A Once-in-a-Lifetime</w:t>
      </w:r>
      <w:r w:rsidR="00897522" w:rsidRPr="001035A8">
        <w:rPr>
          <w:rFonts w:eastAsia="Times New Roman"/>
          <w:i/>
          <w:color w:val="000000"/>
        </w:rPr>
        <w:t xml:space="preserve"> </w:t>
      </w:r>
      <w:r w:rsidRPr="001035A8">
        <w:rPr>
          <w:rFonts w:eastAsia="Times New Roman"/>
          <w:i/>
          <w:color w:val="000000"/>
        </w:rPr>
        <w:t>Opportunity</w:t>
      </w:r>
      <w:r w:rsidRPr="00C10B9B">
        <w:rPr>
          <w:rFonts w:eastAsia="Times New Roman"/>
          <w:color w:val="000000"/>
        </w:rPr>
        <w:t xml:space="preserve">; Roger Ulrich of Texas A&amp;M University and Craig </w:t>
      </w:r>
      <w:proofErr w:type="spellStart"/>
      <w:r w:rsidRPr="00C10B9B">
        <w:rPr>
          <w:rFonts w:eastAsia="Times New Roman"/>
          <w:color w:val="000000"/>
        </w:rPr>
        <w:t>Zimring</w:t>
      </w:r>
      <w:proofErr w:type="spellEnd"/>
      <w:r w:rsidRPr="00C10B9B">
        <w:rPr>
          <w:rFonts w:eastAsia="Times New Roman"/>
          <w:color w:val="000000"/>
        </w:rPr>
        <w:t xml:space="preserve"> of the Georgia Institute</w:t>
      </w:r>
      <w:r w:rsidR="00897522">
        <w:rPr>
          <w:rFonts w:eastAsia="Times New Roman"/>
          <w:color w:val="000000"/>
        </w:rPr>
        <w:t xml:space="preserve"> </w:t>
      </w:r>
      <w:r w:rsidRPr="00C10B9B">
        <w:rPr>
          <w:rFonts w:eastAsia="Times New Roman"/>
          <w:color w:val="000000"/>
        </w:rPr>
        <w:t>of Technology and reported to The Center for Health Design; September 2004.</w:t>
      </w:r>
    </w:p>
    <w:p w:rsidR="00C10B9B" w:rsidRPr="00C10B9B" w:rsidRDefault="003122F4" w:rsidP="002B75BB">
      <w:pPr>
        <w:spacing w:after="240"/>
        <w:rPr>
          <w:rFonts w:eastAsia="Times New Roman"/>
          <w:color w:val="000000"/>
        </w:rPr>
      </w:pPr>
      <w:r w:rsidRPr="00C10B9B">
        <w:rPr>
          <w:rFonts w:eastAsia="Times New Roman"/>
          <w:color w:val="000000"/>
        </w:rPr>
        <w:t xml:space="preserve">“To </w:t>
      </w:r>
      <w:proofErr w:type="gramStart"/>
      <w:r w:rsidRPr="00C10B9B">
        <w:rPr>
          <w:rFonts w:eastAsia="Times New Roman"/>
          <w:color w:val="000000"/>
        </w:rPr>
        <w:t>summarize briefly</w:t>
      </w:r>
      <w:proofErr w:type="gramEnd"/>
      <w:r w:rsidRPr="00C10B9B">
        <w:rPr>
          <w:rFonts w:eastAsia="Times New Roman"/>
          <w:color w:val="000000"/>
        </w:rPr>
        <w:t>, there is a convincing pattern of evidence across many studies indicating that single-bed rooms lower nosocomial infection rates. Singles appear to limit person-to-person and person-surface-person spread of infection in part because they are far easier to decontaminate thoroughly than multibed rooms after patients are discharged. Also, single rooms with a conveniently located sink or alcohol-gel dispenser in each room may heighten hand washing compliance compared to multibed rooms with few sinks. Finally, single rooms are clearly superior to multi-bed rooms with respect to reducing airborne transmission of pathogens.”</w:t>
      </w:r>
    </w:p>
    <w:p w:rsidR="00C10B9B" w:rsidRPr="002B75BB" w:rsidRDefault="003122F4" w:rsidP="002B75BB">
      <w:pPr>
        <w:spacing w:after="240"/>
        <w:rPr>
          <w:rFonts w:eastAsia="Times New Roman"/>
          <w:i/>
          <w:color w:val="000000"/>
          <w:u w:val="single"/>
        </w:rPr>
      </w:pPr>
      <w:r w:rsidRPr="002B75BB">
        <w:rPr>
          <w:rFonts w:eastAsia="Times New Roman"/>
          <w:i/>
          <w:color w:val="000000"/>
          <w:u w:val="single"/>
        </w:rPr>
        <w:t xml:space="preserve">The Growing Population </w:t>
      </w:r>
      <w:proofErr w:type="gramStart"/>
      <w:r w:rsidRPr="002B75BB">
        <w:rPr>
          <w:rFonts w:eastAsia="Times New Roman"/>
          <w:i/>
          <w:color w:val="000000"/>
          <w:u w:val="single"/>
        </w:rPr>
        <w:t>will</w:t>
      </w:r>
      <w:proofErr w:type="gramEnd"/>
      <w:r w:rsidRPr="002B75BB">
        <w:rPr>
          <w:rFonts w:eastAsia="Times New Roman"/>
          <w:i/>
          <w:color w:val="000000"/>
          <w:u w:val="single"/>
        </w:rPr>
        <w:t xml:space="preserve"> Increase Patients in Need of IRF Services </w:t>
      </w:r>
    </w:p>
    <w:p w:rsidR="00897522" w:rsidRDefault="003122F4" w:rsidP="002B75BB">
      <w:pPr>
        <w:spacing w:after="240"/>
        <w:jc w:val="both"/>
        <w:textAlignment w:val="baseline"/>
        <w:rPr>
          <w:rFonts w:eastAsia="Times New Roman"/>
          <w:color w:val="0000FF"/>
        </w:rPr>
      </w:pPr>
      <w:r w:rsidRPr="00C10B9B">
        <w:rPr>
          <w:rFonts w:eastAsia="Times New Roman"/>
          <w:color w:val="000000"/>
        </w:rPr>
        <w:t>Growth in the city and county’s population is occurring, making Worcester the Commonwealth’s second largest city, with 206,518 residents in 2020 per the U.S. Cen</w:t>
      </w:r>
      <w:r>
        <w:rPr>
          <w:rFonts w:eastAsia="Times New Roman"/>
          <w:color w:val="000000"/>
        </w:rPr>
        <w:t>sus Bureau’s 2020 Census data.</w:t>
      </w:r>
      <w:r>
        <w:rPr>
          <w:rStyle w:val="FootnoteReference"/>
          <w:rFonts w:eastAsia="Times New Roman"/>
          <w:color w:val="000000"/>
        </w:rPr>
        <w:footnoteReference w:id="12"/>
      </w:r>
      <w:r>
        <w:rPr>
          <w:rFonts w:eastAsia="Times New Roman"/>
          <w:color w:val="000000"/>
        </w:rPr>
        <w:t xml:space="preserve"> </w:t>
      </w:r>
      <w:r w:rsidRPr="00C10B9B">
        <w:rPr>
          <w:rFonts w:eastAsia="Times New Roman"/>
          <w:color w:val="000000"/>
        </w:rPr>
        <w:t xml:space="preserve"> Worcester County’s population has also increased to 862,111 residents as of the 2020</w:t>
      </w:r>
      <w:r>
        <w:rPr>
          <w:rFonts w:eastAsia="Times New Roman"/>
          <w:color w:val="000000"/>
        </w:rPr>
        <w:t xml:space="preserve"> Census, an eight percent (8.0%) increase from the 2010 Census population of 798,552, positioning Worcester County as the Commonwealth’s second-most populated county.</w:t>
      </w:r>
      <w:r>
        <w:rPr>
          <w:rStyle w:val="FootnoteReference"/>
          <w:rFonts w:eastAsia="Times New Roman"/>
          <w:color w:val="000000"/>
        </w:rPr>
        <w:footnoteReference w:id="13"/>
      </w:r>
    </w:p>
    <w:p w:rsidR="0097090D" w:rsidRDefault="003122F4" w:rsidP="002B75BB">
      <w:pPr>
        <w:spacing w:after="240"/>
        <w:rPr>
          <w:color w:val="000000"/>
          <w:szCs w:val="24"/>
        </w:rPr>
      </w:pPr>
      <w:r>
        <w:rPr>
          <w:rFonts w:eastAsia="Times New Roman"/>
          <w:color w:val="000000"/>
        </w:rPr>
        <w:t>Notably, the actual 2020 Census population is 2.8% higher than the estimated 2020 population, per UMass Donahue Institute (“UMDI”) 2018 projections, as shown below.</w:t>
      </w:r>
    </w:p>
    <w:tbl>
      <w:tblPr>
        <w:tblW w:w="0" w:type="auto"/>
        <w:tblInd w:w="1294" w:type="dxa"/>
        <w:tblLayout w:type="fixed"/>
        <w:tblCellMar>
          <w:left w:w="0" w:type="dxa"/>
          <w:right w:w="0" w:type="dxa"/>
        </w:tblCellMar>
        <w:tblLook w:val="04A0" w:firstRow="1" w:lastRow="0" w:firstColumn="1" w:lastColumn="0" w:noHBand="0" w:noVBand="1"/>
      </w:tblPr>
      <w:tblGrid>
        <w:gridCol w:w="5693"/>
        <w:gridCol w:w="1103"/>
      </w:tblGrid>
      <w:tr w:rsidR="00835C42" w:rsidTr="002879E7">
        <w:trPr>
          <w:trHeight w:hRule="exact" w:val="1056"/>
        </w:trPr>
        <w:tc>
          <w:tcPr>
            <w:tcW w:w="6796" w:type="dxa"/>
            <w:gridSpan w:val="2"/>
            <w:tcBorders>
              <w:top w:val="single" w:sz="5" w:space="0" w:color="000000"/>
              <w:left w:val="single" w:sz="5" w:space="0" w:color="000000"/>
              <w:bottom w:val="single" w:sz="5" w:space="0" w:color="000000"/>
              <w:right w:val="single" w:sz="5" w:space="0" w:color="000000"/>
            </w:tcBorders>
          </w:tcPr>
          <w:p w:rsidR="00897522" w:rsidRDefault="003122F4" w:rsidP="002879E7">
            <w:pPr>
              <w:spacing w:before="130" w:line="274" w:lineRule="exact"/>
              <w:ind w:right="2973"/>
              <w:jc w:val="right"/>
              <w:textAlignment w:val="baseline"/>
              <w:rPr>
                <w:rFonts w:eastAsia="Times New Roman"/>
                <w:b/>
                <w:color w:val="000000"/>
              </w:rPr>
            </w:pPr>
            <w:r>
              <w:rPr>
                <w:rFonts w:eastAsia="Times New Roman"/>
                <w:b/>
                <w:color w:val="000000"/>
              </w:rPr>
              <w:lastRenderedPageBreak/>
              <w:t>Table 9</w:t>
            </w:r>
          </w:p>
          <w:p w:rsidR="00897522" w:rsidRDefault="003122F4" w:rsidP="002879E7">
            <w:pPr>
              <w:spacing w:before="4" w:line="274" w:lineRule="exact"/>
              <w:ind w:right="2433"/>
              <w:jc w:val="right"/>
              <w:textAlignment w:val="baseline"/>
              <w:rPr>
                <w:rFonts w:eastAsia="Times New Roman"/>
                <w:b/>
                <w:color w:val="000000"/>
              </w:rPr>
            </w:pPr>
            <w:r>
              <w:rPr>
                <w:rFonts w:eastAsia="Times New Roman"/>
                <w:b/>
                <w:color w:val="000000"/>
              </w:rPr>
              <w:t>Worcester County</w:t>
            </w:r>
          </w:p>
          <w:p w:rsidR="00897522" w:rsidRDefault="003122F4" w:rsidP="002879E7">
            <w:pPr>
              <w:spacing w:after="90" w:line="274" w:lineRule="exact"/>
              <w:ind w:right="633"/>
              <w:jc w:val="right"/>
              <w:textAlignment w:val="baseline"/>
              <w:rPr>
                <w:rFonts w:eastAsia="Times New Roman"/>
                <w:b/>
                <w:color w:val="000000"/>
              </w:rPr>
            </w:pPr>
            <w:r>
              <w:rPr>
                <w:rFonts w:eastAsia="Times New Roman"/>
                <w:b/>
                <w:color w:val="000000"/>
              </w:rPr>
              <w:t>2020 Actual Population Compared to Prior Projection</w:t>
            </w:r>
          </w:p>
        </w:tc>
      </w:tr>
      <w:tr w:rsidR="00835C42" w:rsidTr="002879E7">
        <w:trPr>
          <w:trHeight w:hRule="exact" w:val="298"/>
        </w:trPr>
        <w:tc>
          <w:tcPr>
            <w:tcW w:w="5693"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34" w:line="258" w:lineRule="exact"/>
              <w:ind w:left="115"/>
              <w:textAlignment w:val="baseline"/>
              <w:rPr>
                <w:rFonts w:eastAsia="Times New Roman"/>
                <w:b/>
                <w:color w:val="000000"/>
              </w:rPr>
            </w:pPr>
            <w:r>
              <w:rPr>
                <w:rFonts w:eastAsia="Times New Roman"/>
                <w:b/>
                <w:color w:val="000000"/>
              </w:rPr>
              <w:t>Indicator</w:t>
            </w:r>
          </w:p>
        </w:tc>
        <w:tc>
          <w:tcPr>
            <w:tcW w:w="1103"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34" w:line="258" w:lineRule="exact"/>
              <w:ind w:right="120"/>
              <w:jc w:val="right"/>
              <w:textAlignment w:val="baseline"/>
              <w:rPr>
                <w:rFonts w:eastAsia="Times New Roman"/>
                <w:b/>
                <w:color w:val="000000"/>
              </w:rPr>
            </w:pPr>
            <w:r>
              <w:rPr>
                <w:rFonts w:eastAsia="Times New Roman"/>
                <w:b/>
                <w:color w:val="000000"/>
              </w:rPr>
              <w:t>2020</w:t>
            </w:r>
          </w:p>
        </w:tc>
      </w:tr>
      <w:tr w:rsidR="00835C42" w:rsidTr="002879E7">
        <w:trPr>
          <w:trHeight w:hRule="exact" w:val="451"/>
        </w:trPr>
        <w:tc>
          <w:tcPr>
            <w:tcW w:w="5693"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182" w:line="259" w:lineRule="exact"/>
              <w:ind w:left="115"/>
              <w:textAlignment w:val="baseline"/>
              <w:rPr>
                <w:rFonts w:eastAsia="Times New Roman"/>
                <w:color w:val="000000"/>
              </w:rPr>
            </w:pPr>
            <w:r>
              <w:rPr>
                <w:rFonts w:eastAsia="Times New Roman"/>
                <w:color w:val="000000"/>
              </w:rPr>
              <w:t>Actual Population (U.S. Census, 2020)</w:t>
            </w:r>
          </w:p>
        </w:tc>
        <w:tc>
          <w:tcPr>
            <w:tcW w:w="1103"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182" w:line="259" w:lineRule="exact"/>
              <w:ind w:right="120"/>
              <w:jc w:val="right"/>
              <w:textAlignment w:val="baseline"/>
              <w:rPr>
                <w:rFonts w:eastAsia="Times New Roman"/>
                <w:color w:val="000000"/>
              </w:rPr>
            </w:pPr>
            <w:r>
              <w:rPr>
                <w:rFonts w:eastAsia="Times New Roman"/>
                <w:color w:val="000000"/>
              </w:rPr>
              <w:t>862,111</w:t>
            </w:r>
          </w:p>
        </w:tc>
      </w:tr>
      <w:tr w:rsidR="00835C42" w:rsidTr="002879E7">
        <w:trPr>
          <w:trHeight w:hRule="exact" w:val="523"/>
        </w:trPr>
        <w:tc>
          <w:tcPr>
            <w:tcW w:w="5693"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before="250" w:after="2" w:line="271" w:lineRule="exact"/>
              <w:ind w:left="115"/>
              <w:textAlignment w:val="baseline"/>
              <w:rPr>
                <w:rFonts w:eastAsia="Times New Roman"/>
                <w:color w:val="000000"/>
              </w:rPr>
            </w:pPr>
            <w:r>
              <w:rPr>
                <w:rFonts w:eastAsia="Times New Roman"/>
                <w:color w:val="000000"/>
              </w:rPr>
              <w:t>Estimated Population, per 2018 UMDI Projection</w:t>
            </w:r>
          </w:p>
        </w:tc>
        <w:tc>
          <w:tcPr>
            <w:tcW w:w="1103"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before="250" w:after="2" w:line="271" w:lineRule="exact"/>
              <w:ind w:right="120"/>
              <w:jc w:val="right"/>
              <w:textAlignment w:val="baseline"/>
              <w:rPr>
                <w:rFonts w:eastAsia="Times New Roman"/>
                <w:color w:val="000000"/>
              </w:rPr>
            </w:pPr>
            <w:r>
              <w:rPr>
                <w:rFonts w:eastAsia="Times New Roman"/>
                <w:color w:val="000000"/>
              </w:rPr>
              <w:t>838,577</w:t>
            </w:r>
          </w:p>
        </w:tc>
      </w:tr>
      <w:tr w:rsidR="00835C42" w:rsidTr="002879E7">
        <w:trPr>
          <w:trHeight w:hRule="exact" w:val="648"/>
        </w:trPr>
        <w:tc>
          <w:tcPr>
            <w:tcW w:w="5693"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before="98" w:after="2" w:line="274" w:lineRule="exact"/>
              <w:ind w:left="108" w:right="828"/>
              <w:textAlignment w:val="baseline"/>
              <w:rPr>
                <w:rFonts w:eastAsia="Times New Roman"/>
                <w:color w:val="000000"/>
              </w:rPr>
            </w:pPr>
            <w:r>
              <w:rPr>
                <w:rFonts w:eastAsia="Times New Roman"/>
                <w:color w:val="000000"/>
              </w:rPr>
              <w:t>Actual Population is Higher than Previous (2018) Estimated Population</w:t>
            </w:r>
          </w:p>
        </w:tc>
        <w:tc>
          <w:tcPr>
            <w:tcW w:w="1103" w:type="dxa"/>
            <w:tcBorders>
              <w:top w:val="single" w:sz="5" w:space="0" w:color="000000"/>
              <w:left w:val="single" w:sz="5" w:space="0" w:color="000000"/>
              <w:bottom w:val="single" w:sz="5" w:space="0" w:color="000000"/>
              <w:right w:val="single" w:sz="5" w:space="0" w:color="000000"/>
            </w:tcBorders>
            <w:vAlign w:val="bottom"/>
          </w:tcPr>
          <w:p w:rsidR="00897522" w:rsidRDefault="003122F4" w:rsidP="002879E7">
            <w:pPr>
              <w:spacing w:before="375" w:after="2" w:line="271" w:lineRule="exact"/>
              <w:ind w:right="120"/>
              <w:jc w:val="right"/>
              <w:textAlignment w:val="baseline"/>
              <w:rPr>
                <w:rFonts w:eastAsia="Times New Roman"/>
                <w:color w:val="000000"/>
              </w:rPr>
            </w:pPr>
            <w:r>
              <w:rPr>
                <w:rFonts w:eastAsia="Times New Roman"/>
                <w:color w:val="000000"/>
              </w:rPr>
              <w:t>2.8%</w:t>
            </w:r>
          </w:p>
        </w:tc>
      </w:tr>
      <w:tr w:rsidR="00835C42" w:rsidTr="002879E7">
        <w:trPr>
          <w:trHeight w:hRule="exact" w:val="586"/>
        </w:trPr>
        <w:tc>
          <w:tcPr>
            <w:tcW w:w="6796" w:type="dxa"/>
            <w:gridSpan w:val="2"/>
            <w:tcBorders>
              <w:top w:val="single" w:sz="5" w:space="0" w:color="000000"/>
              <w:left w:val="single" w:sz="5" w:space="0" w:color="000000"/>
              <w:bottom w:val="single" w:sz="5" w:space="0" w:color="000000"/>
              <w:right w:val="single" w:sz="5" w:space="0" w:color="000000"/>
            </w:tcBorders>
          </w:tcPr>
          <w:p w:rsidR="00897522" w:rsidRDefault="003122F4" w:rsidP="002879E7">
            <w:pPr>
              <w:spacing w:before="100" w:line="238" w:lineRule="exact"/>
              <w:ind w:left="108" w:right="1332"/>
              <w:textAlignment w:val="baseline"/>
              <w:rPr>
                <w:rFonts w:eastAsia="Times New Roman"/>
                <w:color w:val="0000FF"/>
              </w:rPr>
            </w:pPr>
            <w:r>
              <w:rPr>
                <w:rFonts w:eastAsia="Times New Roman"/>
                <w:color w:val="000000"/>
              </w:rPr>
              <w:t>Sources: U.S. Census Bureau and UMDI-DOT Vintage 2018 Projections.</w:t>
            </w:r>
            <w:r>
              <w:rPr>
                <w:rStyle w:val="FootnoteReference"/>
                <w:rFonts w:eastAsia="Times New Roman"/>
                <w:color w:val="000000"/>
              </w:rPr>
              <w:footnoteReference w:id="14"/>
            </w:r>
          </w:p>
        </w:tc>
      </w:tr>
    </w:tbl>
    <w:p w:rsidR="0097090D" w:rsidRDefault="0097090D" w:rsidP="000F2758">
      <w:pPr>
        <w:spacing w:after="240"/>
        <w:rPr>
          <w:color w:val="0000FF"/>
          <w:szCs w:val="24"/>
        </w:rPr>
      </w:pPr>
    </w:p>
    <w:p w:rsidR="00897522" w:rsidRPr="00897522" w:rsidRDefault="003122F4" w:rsidP="00897522">
      <w:pPr>
        <w:spacing w:after="240"/>
        <w:rPr>
          <w:szCs w:val="24"/>
        </w:rPr>
      </w:pPr>
      <w:proofErr w:type="gramStart"/>
      <w:r w:rsidRPr="00897522">
        <w:rPr>
          <w:szCs w:val="24"/>
        </w:rPr>
        <w:t>According to</w:t>
      </w:r>
      <w:proofErr w:type="gramEnd"/>
      <w:r w:rsidRPr="00897522">
        <w:rPr>
          <w:szCs w:val="24"/>
        </w:rPr>
        <w:t xml:space="preserve"> the U.S. Census Bureau’s 2020 Census, 16.1% of Worcester County’s total population, or 138,800 residents, is aged 65 and over. As discussed elsewhere, </w:t>
      </w:r>
      <w:proofErr w:type="gramStart"/>
      <w:r w:rsidRPr="00897522">
        <w:rPr>
          <w:szCs w:val="24"/>
        </w:rPr>
        <w:t>the majority of</w:t>
      </w:r>
      <w:proofErr w:type="gramEnd"/>
      <w:r w:rsidRPr="00897522">
        <w:rPr>
          <w:szCs w:val="24"/>
        </w:rPr>
        <w:t xml:space="preserve"> IRF patients are over age 65, thus the significant elderly population in Worcester County is an important indicator of increasing need for inpatient rehabilitation services.</w:t>
      </w:r>
    </w:p>
    <w:p w:rsidR="0097090D" w:rsidRDefault="003122F4" w:rsidP="00897522">
      <w:pPr>
        <w:spacing w:after="240"/>
        <w:rPr>
          <w:szCs w:val="24"/>
        </w:rPr>
      </w:pPr>
      <w:r w:rsidRPr="00897522">
        <w:rPr>
          <w:szCs w:val="24"/>
        </w:rPr>
        <w:t>In terms of previously projected population growth in Worcester County (based on 2018 estimates from UMDI), the population is projected to increase 4.6% between 2020 and 2030, and increase by an additional 2.4% by 2040 for a total 7.18% estimated growth between 2020 and 2040. Given the underestimated 2020 projection by the UMDI discussed above, it is reasonable to expect that the Institute’s projected 2030 and 2040 populations shown below are also underestimates.</w:t>
      </w: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tbl>
      <w:tblPr>
        <w:tblW w:w="0" w:type="auto"/>
        <w:tblInd w:w="1003" w:type="dxa"/>
        <w:tblLayout w:type="fixed"/>
        <w:tblCellMar>
          <w:left w:w="0" w:type="dxa"/>
          <w:right w:w="0" w:type="dxa"/>
        </w:tblCellMar>
        <w:tblLook w:val="04A0" w:firstRow="1" w:lastRow="0" w:firstColumn="1" w:lastColumn="0" w:noHBand="0" w:noVBand="1"/>
      </w:tblPr>
      <w:tblGrid>
        <w:gridCol w:w="2674"/>
        <w:gridCol w:w="1646"/>
        <w:gridCol w:w="1618"/>
        <w:gridCol w:w="1449"/>
      </w:tblGrid>
      <w:tr w:rsidR="00835C42" w:rsidTr="002879E7">
        <w:trPr>
          <w:trHeight w:hRule="exact" w:val="1094"/>
        </w:trPr>
        <w:tc>
          <w:tcPr>
            <w:tcW w:w="7387" w:type="dxa"/>
            <w:gridSpan w:val="4"/>
            <w:tcBorders>
              <w:top w:val="single" w:sz="5" w:space="0" w:color="000000"/>
              <w:left w:val="single" w:sz="5" w:space="0" w:color="000000"/>
              <w:bottom w:val="single" w:sz="5" w:space="0" w:color="000000"/>
              <w:right w:val="single" w:sz="5" w:space="0" w:color="000000"/>
            </w:tcBorders>
          </w:tcPr>
          <w:p w:rsidR="00897522" w:rsidRDefault="003122F4" w:rsidP="002879E7">
            <w:pPr>
              <w:spacing w:before="149" w:line="273" w:lineRule="exact"/>
              <w:ind w:left="3168"/>
              <w:textAlignment w:val="baseline"/>
              <w:rPr>
                <w:rFonts w:eastAsia="Times New Roman"/>
                <w:b/>
                <w:color w:val="000000"/>
              </w:rPr>
            </w:pPr>
            <w:r>
              <w:rPr>
                <w:rFonts w:eastAsia="Times New Roman"/>
                <w:b/>
                <w:color w:val="000000"/>
              </w:rPr>
              <w:lastRenderedPageBreak/>
              <w:t>Table 10</w:t>
            </w:r>
          </w:p>
          <w:p w:rsidR="00897522" w:rsidRDefault="003122F4" w:rsidP="002879E7">
            <w:pPr>
              <w:spacing w:before="1" w:line="273" w:lineRule="exact"/>
              <w:ind w:right="1373"/>
              <w:jc w:val="right"/>
              <w:textAlignment w:val="baseline"/>
              <w:rPr>
                <w:rFonts w:eastAsia="Times New Roman"/>
                <w:b/>
                <w:color w:val="000000"/>
              </w:rPr>
            </w:pPr>
            <w:r>
              <w:rPr>
                <w:rFonts w:eastAsia="Times New Roman"/>
                <w:b/>
                <w:color w:val="000000"/>
              </w:rPr>
              <w:t>Worcester County Total Population Growth</w:t>
            </w:r>
          </w:p>
          <w:p w:rsidR="00897522" w:rsidRDefault="003122F4" w:rsidP="002879E7">
            <w:pPr>
              <w:spacing w:before="5" w:after="106" w:line="273" w:lineRule="exact"/>
              <w:ind w:right="1823"/>
              <w:jc w:val="right"/>
              <w:textAlignment w:val="baseline"/>
              <w:rPr>
                <w:rFonts w:eastAsia="Times New Roman"/>
                <w:b/>
                <w:color w:val="000000"/>
              </w:rPr>
            </w:pPr>
            <w:r>
              <w:rPr>
                <w:rFonts w:eastAsia="Times New Roman"/>
                <w:b/>
                <w:color w:val="000000"/>
              </w:rPr>
              <w:t>Based on 2018 Population Estimates</w:t>
            </w:r>
          </w:p>
        </w:tc>
      </w:tr>
      <w:tr w:rsidR="00835C42" w:rsidTr="002879E7">
        <w:trPr>
          <w:trHeight w:hRule="exact" w:val="322"/>
        </w:trPr>
        <w:tc>
          <w:tcPr>
            <w:tcW w:w="2674" w:type="dxa"/>
            <w:vMerge w:val="restart"/>
            <w:tcBorders>
              <w:top w:val="single" w:sz="5" w:space="0" w:color="000000"/>
              <w:left w:val="single" w:sz="5" w:space="0" w:color="000000"/>
              <w:right w:val="single" w:sz="5" w:space="0" w:color="000000"/>
            </w:tcBorders>
            <w:vAlign w:val="center"/>
          </w:tcPr>
          <w:p w:rsidR="00897522" w:rsidRDefault="003122F4" w:rsidP="002879E7">
            <w:pPr>
              <w:spacing w:before="317" w:after="288" w:line="273" w:lineRule="exact"/>
              <w:ind w:left="115"/>
              <w:textAlignment w:val="baseline"/>
              <w:rPr>
                <w:rFonts w:eastAsia="Times New Roman"/>
                <w:b/>
                <w:color w:val="000000"/>
              </w:rPr>
            </w:pPr>
            <w:r>
              <w:rPr>
                <w:rFonts w:eastAsia="Times New Roman"/>
                <w:b/>
                <w:color w:val="000000"/>
              </w:rPr>
              <w:t>County</w:t>
            </w:r>
          </w:p>
        </w:tc>
        <w:tc>
          <w:tcPr>
            <w:tcW w:w="4713" w:type="dxa"/>
            <w:gridSpan w:val="3"/>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34" w:after="10" w:line="273" w:lineRule="exact"/>
              <w:ind w:right="1456"/>
              <w:jc w:val="right"/>
              <w:textAlignment w:val="baseline"/>
              <w:rPr>
                <w:rFonts w:eastAsia="Times New Roman"/>
                <w:b/>
                <w:color w:val="000000"/>
              </w:rPr>
            </w:pPr>
            <w:r>
              <w:rPr>
                <w:rFonts w:eastAsia="Times New Roman"/>
                <w:b/>
                <w:color w:val="000000"/>
              </w:rPr>
              <w:t>Total Population</w:t>
            </w:r>
          </w:p>
        </w:tc>
      </w:tr>
      <w:tr w:rsidR="00835C42" w:rsidTr="002879E7">
        <w:trPr>
          <w:trHeight w:hRule="exact" w:val="562"/>
        </w:trPr>
        <w:tc>
          <w:tcPr>
            <w:tcW w:w="2674" w:type="dxa"/>
            <w:vMerge/>
            <w:tcBorders>
              <w:left w:val="single" w:sz="5" w:space="0" w:color="000000"/>
              <w:bottom w:val="single" w:sz="5" w:space="0" w:color="000000"/>
              <w:right w:val="single" w:sz="5" w:space="0" w:color="000000"/>
            </w:tcBorders>
            <w:vAlign w:val="center"/>
          </w:tcPr>
          <w:p w:rsidR="00897522" w:rsidRDefault="00897522" w:rsidP="002879E7">
            <w:pPr>
              <w:rPr>
                <w:color w:val="000000"/>
              </w:rPr>
            </w:pPr>
          </w:p>
        </w:tc>
        <w:tc>
          <w:tcPr>
            <w:tcW w:w="1646"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line="271" w:lineRule="exact"/>
              <w:ind w:left="612"/>
              <w:jc w:val="right"/>
              <w:textAlignment w:val="baseline"/>
              <w:rPr>
                <w:rFonts w:eastAsia="Times New Roman"/>
                <w:b/>
                <w:color w:val="000000"/>
              </w:rPr>
            </w:pPr>
            <w:r>
              <w:rPr>
                <w:rFonts w:eastAsia="Times New Roman"/>
                <w:b/>
                <w:color w:val="000000"/>
              </w:rPr>
              <w:t>2020 Estimate</w:t>
            </w:r>
          </w:p>
        </w:tc>
        <w:tc>
          <w:tcPr>
            <w:tcW w:w="1618"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line="273" w:lineRule="exact"/>
              <w:ind w:right="72"/>
              <w:jc w:val="right"/>
              <w:textAlignment w:val="baseline"/>
              <w:rPr>
                <w:rFonts w:eastAsia="Times New Roman"/>
                <w:b/>
                <w:color w:val="000000"/>
              </w:rPr>
            </w:pPr>
            <w:r>
              <w:rPr>
                <w:rFonts w:eastAsia="Times New Roman"/>
                <w:b/>
                <w:color w:val="000000"/>
              </w:rPr>
              <w:t>2030</w:t>
            </w:r>
          </w:p>
          <w:p w:rsidR="00897522" w:rsidRDefault="003122F4" w:rsidP="002879E7">
            <w:pPr>
              <w:spacing w:before="1" w:line="263" w:lineRule="exact"/>
              <w:ind w:right="72"/>
              <w:jc w:val="right"/>
              <w:textAlignment w:val="baseline"/>
              <w:rPr>
                <w:rFonts w:eastAsia="Times New Roman"/>
                <w:b/>
                <w:color w:val="000000"/>
              </w:rPr>
            </w:pPr>
            <w:r>
              <w:rPr>
                <w:rFonts w:eastAsia="Times New Roman"/>
                <w:b/>
                <w:color w:val="000000"/>
              </w:rPr>
              <w:t>Projection</w:t>
            </w:r>
          </w:p>
        </w:tc>
        <w:tc>
          <w:tcPr>
            <w:tcW w:w="1449"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line="273" w:lineRule="exact"/>
              <w:ind w:right="108"/>
              <w:jc w:val="right"/>
              <w:textAlignment w:val="baseline"/>
              <w:rPr>
                <w:rFonts w:eastAsia="Times New Roman"/>
                <w:b/>
                <w:color w:val="000000"/>
              </w:rPr>
            </w:pPr>
            <w:r>
              <w:rPr>
                <w:rFonts w:eastAsia="Times New Roman"/>
                <w:b/>
                <w:color w:val="000000"/>
              </w:rPr>
              <w:t>2040</w:t>
            </w:r>
          </w:p>
          <w:p w:rsidR="00897522" w:rsidRDefault="003122F4" w:rsidP="002879E7">
            <w:pPr>
              <w:spacing w:before="1" w:line="263" w:lineRule="exact"/>
              <w:ind w:right="108"/>
              <w:jc w:val="right"/>
              <w:textAlignment w:val="baseline"/>
              <w:rPr>
                <w:rFonts w:eastAsia="Times New Roman"/>
                <w:b/>
                <w:color w:val="000000"/>
              </w:rPr>
            </w:pPr>
            <w:r>
              <w:rPr>
                <w:rFonts w:eastAsia="Times New Roman"/>
                <w:b/>
                <w:color w:val="000000"/>
              </w:rPr>
              <w:t>Projection</w:t>
            </w:r>
          </w:p>
        </w:tc>
      </w:tr>
      <w:tr w:rsidR="00835C42" w:rsidTr="002879E7">
        <w:trPr>
          <w:trHeight w:hRule="exact" w:val="321"/>
        </w:trPr>
        <w:tc>
          <w:tcPr>
            <w:tcW w:w="2674"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33" w:after="7" w:line="271" w:lineRule="exact"/>
              <w:ind w:left="115"/>
              <w:textAlignment w:val="baseline"/>
              <w:rPr>
                <w:rFonts w:eastAsia="Times New Roman"/>
                <w:color w:val="000000"/>
              </w:rPr>
            </w:pPr>
            <w:r>
              <w:rPr>
                <w:rFonts w:eastAsia="Times New Roman"/>
                <w:color w:val="000000"/>
              </w:rPr>
              <w:t>Worcester</w:t>
            </w:r>
          </w:p>
        </w:tc>
        <w:tc>
          <w:tcPr>
            <w:tcW w:w="1646"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33" w:after="7" w:line="271" w:lineRule="exact"/>
              <w:ind w:right="106"/>
              <w:jc w:val="right"/>
              <w:textAlignment w:val="baseline"/>
              <w:rPr>
                <w:rFonts w:eastAsia="Times New Roman"/>
                <w:color w:val="000000"/>
              </w:rPr>
            </w:pPr>
            <w:r>
              <w:rPr>
                <w:rFonts w:eastAsia="Times New Roman"/>
                <w:color w:val="000000"/>
              </w:rPr>
              <w:t>838,577</w:t>
            </w:r>
          </w:p>
        </w:tc>
        <w:tc>
          <w:tcPr>
            <w:tcW w:w="1618"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33" w:after="7" w:line="271" w:lineRule="exact"/>
              <w:ind w:right="106"/>
              <w:jc w:val="right"/>
              <w:textAlignment w:val="baseline"/>
              <w:rPr>
                <w:rFonts w:eastAsia="Times New Roman"/>
                <w:color w:val="000000"/>
              </w:rPr>
            </w:pPr>
            <w:r>
              <w:rPr>
                <w:rFonts w:eastAsia="Times New Roman"/>
                <w:color w:val="000000"/>
              </w:rPr>
              <w:t>876,966</w:t>
            </w:r>
          </w:p>
        </w:tc>
        <w:tc>
          <w:tcPr>
            <w:tcW w:w="1449"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33" w:after="7" w:line="271" w:lineRule="exact"/>
              <w:ind w:right="115"/>
              <w:jc w:val="right"/>
              <w:textAlignment w:val="baseline"/>
              <w:rPr>
                <w:rFonts w:eastAsia="Times New Roman"/>
                <w:color w:val="000000"/>
              </w:rPr>
            </w:pPr>
            <w:r>
              <w:rPr>
                <w:rFonts w:eastAsia="Times New Roman"/>
                <w:color w:val="000000"/>
              </w:rPr>
              <w:t>898,111</w:t>
            </w:r>
          </w:p>
        </w:tc>
      </w:tr>
      <w:tr w:rsidR="00835C42" w:rsidTr="002879E7">
        <w:trPr>
          <w:trHeight w:hRule="exact" w:val="322"/>
        </w:trPr>
        <w:tc>
          <w:tcPr>
            <w:tcW w:w="4320" w:type="dxa"/>
            <w:gridSpan w:val="2"/>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after="21" w:line="271" w:lineRule="exact"/>
              <w:ind w:left="115"/>
              <w:textAlignment w:val="baseline"/>
              <w:rPr>
                <w:rFonts w:eastAsia="Times New Roman"/>
                <w:color w:val="000000"/>
              </w:rPr>
            </w:pPr>
            <w:r>
              <w:rPr>
                <w:rFonts w:eastAsia="Times New Roman"/>
                <w:color w:val="000000"/>
              </w:rPr>
              <w:t>Increase over prior year</w:t>
            </w:r>
          </w:p>
        </w:tc>
        <w:tc>
          <w:tcPr>
            <w:tcW w:w="1618"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after="21" w:line="271" w:lineRule="exact"/>
              <w:ind w:right="106"/>
              <w:jc w:val="right"/>
              <w:textAlignment w:val="baseline"/>
              <w:rPr>
                <w:rFonts w:eastAsia="Times New Roman"/>
                <w:color w:val="000000"/>
              </w:rPr>
            </w:pPr>
            <w:r>
              <w:rPr>
                <w:rFonts w:eastAsia="Times New Roman"/>
                <w:color w:val="000000"/>
              </w:rPr>
              <w:t>38,389</w:t>
            </w:r>
          </w:p>
        </w:tc>
        <w:tc>
          <w:tcPr>
            <w:tcW w:w="1449"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after="21" w:line="271" w:lineRule="exact"/>
              <w:ind w:right="115"/>
              <w:jc w:val="right"/>
              <w:textAlignment w:val="baseline"/>
              <w:rPr>
                <w:rFonts w:eastAsia="Times New Roman"/>
                <w:color w:val="000000"/>
              </w:rPr>
            </w:pPr>
            <w:r>
              <w:rPr>
                <w:rFonts w:eastAsia="Times New Roman"/>
                <w:color w:val="000000"/>
              </w:rPr>
              <w:t>21,145</w:t>
            </w:r>
          </w:p>
        </w:tc>
      </w:tr>
      <w:tr w:rsidR="00835C42" w:rsidTr="002879E7">
        <w:trPr>
          <w:trHeight w:hRule="exact" w:val="321"/>
        </w:trPr>
        <w:tc>
          <w:tcPr>
            <w:tcW w:w="4320" w:type="dxa"/>
            <w:gridSpan w:val="2"/>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34" w:after="11" w:line="271" w:lineRule="exact"/>
              <w:ind w:left="115"/>
              <w:textAlignment w:val="baseline"/>
              <w:rPr>
                <w:rFonts w:eastAsia="Times New Roman"/>
                <w:color w:val="000000"/>
              </w:rPr>
            </w:pPr>
            <w:r>
              <w:rPr>
                <w:rFonts w:eastAsia="Times New Roman"/>
                <w:color w:val="000000"/>
              </w:rPr>
              <w:t>% Increase over prior year</w:t>
            </w:r>
          </w:p>
        </w:tc>
        <w:tc>
          <w:tcPr>
            <w:tcW w:w="1618"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34" w:after="11" w:line="271" w:lineRule="exact"/>
              <w:ind w:right="106"/>
              <w:jc w:val="right"/>
              <w:textAlignment w:val="baseline"/>
              <w:rPr>
                <w:rFonts w:eastAsia="Times New Roman"/>
                <w:color w:val="000000"/>
              </w:rPr>
            </w:pPr>
            <w:r>
              <w:rPr>
                <w:rFonts w:eastAsia="Times New Roman"/>
                <w:color w:val="000000"/>
              </w:rPr>
              <w:t>4.6%</w:t>
            </w:r>
          </w:p>
        </w:tc>
        <w:tc>
          <w:tcPr>
            <w:tcW w:w="1449"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before="34" w:after="11" w:line="271" w:lineRule="exact"/>
              <w:ind w:right="115"/>
              <w:jc w:val="right"/>
              <w:textAlignment w:val="baseline"/>
              <w:rPr>
                <w:rFonts w:eastAsia="Times New Roman"/>
                <w:color w:val="000000"/>
              </w:rPr>
            </w:pPr>
            <w:r>
              <w:rPr>
                <w:rFonts w:eastAsia="Times New Roman"/>
                <w:color w:val="000000"/>
              </w:rPr>
              <w:t>2.4%</w:t>
            </w:r>
          </w:p>
        </w:tc>
      </w:tr>
      <w:tr w:rsidR="00835C42" w:rsidTr="002879E7">
        <w:trPr>
          <w:trHeight w:hRule="exact" w:val="461"/>
        </w:trPr>
        <w:tc>
          <w:tcPr>
            <w:tcW w:w="7387" w:type="dxa"/>
            <w:gridSpan w:val="4"/>
            <w:tcBorders>
              <w:top w:val="single" w:sz="5" w:space="0" w:color="000000"/>
              <w:left w:val="single" w:sz="5" w:space="0" w:color="000000"/>
              <w:bottom w:val="single" w:sz="5" w:space="0" w:color="000000"/>
              <w:right w:val="single" w:sz="5" w:space="0" w:color="000000"/>
            </w:tcBorders>
            <w:vAlign w:val="center"/>
          </w:tcPr>
          <w:p w:rsidR="00897522" w:rsidRDefault="003122F4" w:rsidP="00897522">
            <w:pPr>
              <w:spacing w:before="108" w:after="99" w:line="249" w:lineRule="exact"/>
              <w:ind w:left="115"/>
              <w:textAlignment w:val="baseline"/>
              <w:rPr>
                <w:rFonts w:eastAsia="Times New Roman"/>
                <w:color w:val="000000"/>
              </w:rPr>
            </w:pPr>
            <w:r>
              <w:rPr>
                <w:rFonts w:eastAsia="Times New Roman"/>
                <w:color w:val="000000"/>
              </w:rPr>
              <w:t>Source: UMass Donahue Institute UMDI-DOT Vintage 2018 Projections.</w:t>
            </w:r>
            <w:r>
              <w:rPr>
                <w:rStyle w:val="FootnoteReference"/>
                <w:rFonts w:eastAsia="Times New Roman"/>
                <w:color w:val="000000"/>
              </w:rPr>
              <w:footnoteReference w:id="15"/>
            </w:r>
            <w:r>
              <w:rPr>
                <w:rFonts w:eastAsia="Times New Roman"/>
                <w:color w:val="000000"/>
                <w:sz w:val="14"/>
              </w:rPr>
              <w:t xml:space="preserve"> </w:t>
            </w:r>
          </w:p>
        </w:tc>
      </w:tr>
    </w:tbl>
    <w:p w:rsidR="002B75BB" w:rsidRDefault="002B75BB" w:rsidP="00897522">
      <w:pPr>
        <w:spacing w:before="3" w:line="273" w:lineRule="exact"/>
        <w:textAlignment w:val="baseline"/>
        <w:rPr>
          <w:rFonts w:eastAsia="Times New Roman"/>
          <w:b/>
          <w:color w:val="000000"/>
        </w:rPr>
      </w:pPr>
    </w:p>
    <w:p w:rsidR="00897522" w:rsidRDefault="003122F4" w:rsidP="00897522">
      <w:pPr>
        <w:spacing w:before="3" w:line="273" w:lineRule="exact"/>
        <w:textAlignment w:val="baseline"/>
        <w:rPr>
          <w:rFonts w:eastAsia="Times New Roman"/>
          <w:b/>
          <w:color w:val="000000"/>
        </w:rPr>
      </w:pPr>
      <w:r>
        <w:rPr>
          <w:rFonts w:eastAsia="Times New Roman"/>
          <w:b/>
          <w:color w:val="000000"/>
        </w:rPr>
        <w:t>F1.a.iii Competition:</w:t>
      </w:r>
    </w:p>
    <w:p w:rsidR="00897522" w:rsidRDefault="003122F4" w:rsidP="00897522">
      <w:pPr>
        <w:spacing w:line="297" w:lineRule="exact"/>
        <w:jc w:val="both"/>
        <w:textAlignment w:val="baseline"/>
        <w:rPr>
          <w:rFonts w:eastAsia="Times New Roman"/>
          <w:b/>
          <w:color w:val="000000"/>
        </w:rPr>
      </w:pPr>
      <w:r>
        <w:rPr>
          <w:rFonts w:eastAsia="Times New Roman"/>
          <w:b/>
          <w:color w:val="000000"/>
        </w:rPr>
        <w:t xml:space="preserve">Provide evidence that the Proposed Project will compete </w:t>
      </w:r>
      <w:proofErr w:type="gramStart"/>
      <w:r>
        <w:rPr>
          <w:rFonts w:eastAsia="Times New Roman"/>
          <w:b/>
          <w:color w:val="000000"/>
        </w:rPr>
        <w:t>on the basis of</w:t>
      </w:r>
      <w:proofErr w:type="gramEnd"/>
      <w:r>
        <w:rPr>
          <w:rFonts w:eastAsia="Times New Roman"/>
          <w:b/>
          <w:color w:val="000000"/>
        </w:rPr>
        <w:t xml:space="preserve"> price, total medical expenses, provider costs, and other recognized measures of health care spending. When responding to this question, please consider Factor 4, Financial Feasibility and Reasonableness of Costs.</w:t>
      </w:r>
    </w:p>
    <w:p w:rsidR="00897522" w:rsidRDefault="003122F4" w:rsidP="002B75BB">
      <w:pPr>
        <w:spacing w:after="240"/>
        <w:jc w:val="both"/>
        <w:textAlignment w:val="baseline"/>
        <w:rPr>
          <w:rFonts w:eastAsia="Times New Roman"/>
          <w:color w:val="000000"/>
        </w:rPr>
      </w:pPr>
      <w:r>
        <w:rPr>
          <w:rFonts w:eastAsia="Times New Roman"/>
          <w:color w:val="000000"/>
        </w:rPr>
        <w:t xml:space="preserve">The Hospital has a longstanding history of providing high-quality, cost-effective inpatient rehabilitation services. Following completion of the Proposed Project, the Hospital will continue to compete on the basis of price, total medical expenses, provider costs, quality outcomes and other recognized measures of health care spending, both in central Massachusetts and in the </w:t>
      </w:r>
      <w:proofErr w:type="gramStart"/>
      <w:r>
        <w:rPr>
          <w:rFonts w:eastAsia="Times New Roman"/>
          <w:color w:val="000000"/>
        </w:rPr>
        <w:t>Commonwealth</w:t>
      </w:r>
      <w:proofErr w:type="gramEnd"/>
      <w:r>
        <w:rPr>
          <w:rFonts w:eastAsia="Times New Roman"/>
          <w:color w:val="000000"/>
        </w:rPr>
        <w:t xml:space="preserve"> as a whole. Notably, the Hospital’s prices will not increase due to the Proposed Project.</w:t>
      </w:r>
    </w:p>
    <w:p w:rsidR="00897522" w:rsidRDefault="003122F4" w:rsidP="002B75BB">
      <w:pPr>
        <w:spacing w:after="240"/>
        <w:jc w:val="both"/>
        <w:textAlignment w:val="baseline"/>
        <w:rPr>
          <w:rFonts w:eastAsia="Times New Roman"/>
          <w:color w:val="000000"/>
        </w:rPr>
      </w:pPr>
      <w:r>
        <w:rPr>
          <w:rFonts w:eastAsia="Times New Roman"/>
          <w:color w:val="000000"/>
        </w:rPr>
        <w:t>The Hospital will, however, realize operating and staffing efficiencies resulting from the Proposed Project, through improved facility design that includes enhanced staff sight lines to patients, more efficient staff workflow areas, a new nurse call system, and more optimally sized and located support areas such as pharmacy.</w:t>
      </w:r>
    </w:p>
    <w:p w:rsidR="00897522" w:rsidRDefault="003122F4" w:rsidP="002B75BB">
      <w:pPr>
        <w:spacing w:after="240"/>
        <w:jc w:val="both"/>
        <w:textAlignment w:val="baseline"/>
        <w:rPr>
          <w:rFonts w:eastAsia="Times New Roman"/>
          <w:color w:val="000000"/>
        </w:rPr>
      </w:pPr>
      <w:r>
        <w:rPr>
          <w:rFonts w:eastAsia="Times New Roman"/>
          <w:color w:val="000000"/>
        </w:rPr>
        <w:t xml:space="preserve">Moreover, the Proposed Project will ensure that patients seeking access to needed IRF services at the Hospital can receive admission to the facility in a </w:t>
      </w:r>
      <w:proofErr w:type="gramStart"/>
      <w:r>
        <w:rPr>
          <w:rFonts w:eastAsia="Times New Roman"/>
          <w:color w:val="000000"/>
        </w:rPr>
        <w:t>more timely</w:t>
      </w:r>
      <w:proofErr w:type="gramEnd"/>
      <w:r>
        <w:rPr>
          <w:rFonts w:eastAsia="Times New Roman"/>
          <w:color w:val="000000"/>
        </w:rPr>
        <w:t xml:space="preserve"> manner. As discussed above, the addition of private and semi-private rooms will allow the Hospital to admit more patients, which will result in an overall reduction in health care costs because more beds will be available to patients awaiting discharge from higher cost, general acute care hospitals.</w:t>
      </w:r>
    </w:p>
    <w:p w:rsidR="00897522" w:rsidRDefault="003122F4" w:rsidP="000309E8">
      <w:pPr>
        <w:textAlignment w:val="baseline"/>
        <w:rPr>
          <w:rFonts w:eastAsia="Times New Roman"/>
          <w:b/>
          <w:color w:val="000000"/>
        </w:rPr>
      </w:pPr>
      <w:r>
        <w:rPr>
          <w:rFonts w:eastAsia="Times New Roman"/>
          <w:b/>
          <w:color w:val="000000"/>
        </w:rPr>
        <w:t>F1.</w:t>
      </w:r>
      <w:proofErr w:type="gramStart"/>
      <w:r>
        <w:rPr>
          <w:rFonts w:eastAsia="Times New Roman"/>
          <w:b/>
          <w:color w:val="000000"/>
        </w:rPr>
        <w:t>b.i</w:t>
      </w:r>
      <w:proofErr w:type="gramEnd"/>
      <w:r>
        <w:rPr>
          <w:rFonts w:eastAsia="Times New Roman"/>
          <w:b/>
          <w:color w:val="000000"/>
        </w:rPr>
        <w:t xml:space="preserve"> Public Health Value /Evidence-Based:</w:t>
      </w:r>
    </w:p>
    <w:p w:rsidR="00897522" w:rsidRDefault="003122F4" w:rsidP="000309E8">
      <w:pPr>
        <w:textAlignment w:val="baseline"/>
        <w:rPr>
          <w:rFonts w:eastAsia="Times New Roman"/>
          <w:b/>
          <w:color w:val="000000"/>
          <w:spacing w:val="1"/>
        </w:rPr>
      </w:pPr>
      <w:r>
        <w:rPr>
          <w:rFonts w:eastAsia="Times New Roman"/>
          <w:b/>
          <w:color w:val="000000"/>
          <w:spacing w:val="1"/>
        </w:rPr>
        <w:t>Provide information on the evidence-base for the Proposed Project. That is, how does the</w:t>
      </w:r>
    </w:p>
    <w:p w:rsidR="00897522" w:rsidRDefault="003122F4" w:rsidP="000309E8">
      <w:pPr>
        <w:textAlignment w:val="baseline"/>
        <w:rPr>
          <w:rFonts w:eastAsia="Times New Roman"/>
          <w:b/>
          <w:color w:val="000000"/>
        </w:rPr>
      </w:pPr>
      <w:r>
        <w:rPr>
          <w:rFonts w:eastAsia="Times New Roman"/>
          <w:b/>
          <w:color w:val="000000"/>
        </w:rPr>
        <w:t>Proposed Project address the Need that Applicant has identified.</w:t>
      </w:r>
    </w:p>
    <w:p w:rsidR="000309E8" w:rsidRDefault="000309E8" w:rsidP="000309E8">
      <w:pPr>
        <w:textAlignment w:val="baseline"/>
        <w:rPr>
          <w:rFonts w:eastAsia="Times New Roman"/>
          <w:b/>
          <w:color w:val="000000"/>
        </w:rPr>
      </w:pPr>
    </w:p>
    <w:p w:rsidR="00897522" w:rsidRDefault="003122F4" w:rsidP="002B75BB">
      <w:pPr>
        <w:spacing w:after="240"/>
        <w:jc w:val="both"/>
        <w:textAlignment w:val="baseline"/>
        <w:rPr>
          <w:rFonts w:eastAsia="Times New Roman"/>
          <w:color w:val="000000"/>
        </w:rPr>
      </w:pPr>
      <w:r>
        <w:rPr>
          <w:rFonts w:eastAsia="Times New Roman"/>
          <w:color w:val="000000"/>
        </w:rPr>
        <w:t xml:space="preserve">The Proposed Project addresses the Patient Panel’s need for intensive physical rehabilitation care by enabling the Hospital to more efficiently and effectively utilize its inpatient beds with no change in licensed bed capacity. The Proposed Project will also provide a more efficient patient care </w:t>
      </w:r>
      <w:r>
        <w:rPr>
          <w:rFonts w:eastAsia="Times New Roman"/>
          <w:color w:val="000000"/>
        </w:rPr>
        <w:lastRenderedPageBreak/>
        <w:t>environment that enhances outcomes and promotes healing, while enhancing the patient experience.</w:t>
      </w:r>
    </w:p>
    <w:p w:rsidR="00897522" w:rsidRDefault="003122F4" w:rsidP="00897522">
      <w:pPr>
        <w:spacing w:before="295" w:line="276" w:lineRule="exact"/>
        <w:jc w:val="both"/>
        <w:textAlignment w:val="baseline"/>
        <w:rPr>
          <w:rFonts w:eastAsia="Times New Roman"/>
          <w:color w:val="000000"/>
        </w:rPr>
      </w:pPr>
      <w:r>
        <w:rPr>
          <w:rFonts w:eastAsia="Times New Roman"/>
          <w:color w:val="000000"/>
        </w:rPr>
        <w:t>The Proposed Project seeks to remediate the significant design issues related to the Hospital’s exclusively multi-bed rooms that have ongoing operational impacts at the Hospital. By converting nearly half of the Applicant’s beds from semi-private to private rooms, the Applicant is also able to enhance infection control in the Hospital by reducing the total number of shared rooms and reducing the number of patients in a shared room to a maximum of two. Private rooms will also allow patients the opportunity to more fully rest and recover, while encouraging and facilitating family involvement in patient care.</w:t>
      </w:r>
    </w:p>
    <w:p w:rsidR="00897522" w:rsidRDefault="003122F4" w:rsidP="00897522">
      <w:pPr>
        <w:spacing w:before="276" w:line="276" w:lineRule="exact"/>
        <w:jc w:val="both"/>
        <w:textAlignment w:val="baseline"/>
        <w:rPr>
          <w:rFonts w:eastAsia="Times New Roman"/>
          <w:color w:val="000000"/>
        </w:rPr>
      </w:pPr>
      <w:r>
        <w:rPr>
          <w:rFonts w:eastAsia="Times New Roman"/>
          <w:color w:val="000000"/>
        </w:rPr>
        <w:t xml:space="preserve">Inpatient rehabilitation facilities offer valuable therapeutic care in an acute care setting </w:t>
      </w:r>
      <w:proofErr w:type="gramStart"/>
      <w:r>
        <w:rPr>
          <w:rFonts w:eastAsia="Times New Roman"/>
          <w:color w:val="000000"/>
        </w:rPr>
        <w:t>in order to</w:t>
      </w:r>
      <w:proofErr w:type="gramEnd"/>
      <w:r>
        <w:rPr>
          <w:rFonts w:eastAsia="Times New Roman"/>
          <w:color w:val="000000"/>
        </w:rPr>
        <w:t xml:space="preserve"> enable patients to regain independence after a life-changing illness or injury. The Commonwealth of Massachusetts’ recently developed action plan, </w:t>
      </w:r>
      <w:proofErr w:type="spellStart"/>
      <w:proofErr w:type="gramStart"/>
      <w:r>
        <w:rPr>
          <w:rFonts w:eastAsia="Times New Roman"/>
          <w:i/>
          <w:color w:val="000000"/>
        </w:rPr>
        <w:t>ReiMAgine</w:t>
      </w:r>
      <w:proofErr w:type="spellEnd"/>
      <w:proofErr w:type="gramEnd"/>
      <w:r>
        <w:rPr>
          <w:rFonts w:eastAsia="Times New Roman"/>
          <w:i/>
          <w:color w:val="000000"/>
        </w:rPr>
        <w:t>: Planning Together to Create an Age-Friendly Future for Massachusetts</w:t>
      </w:r>
      <w:r>
        <w:rPr>
          <w:rFonts w:eastAsia="Times New Roman"/>
          <w:color w:val="000000"/>
        </w:rPr>
        <w:t>, highlights the importance of independence and mobility of the Medicare-eligible population:</w:t>
      </w:r>
    </w:p>
    <w:p w:rsidR="00897522" w:rsidRDefault="003122F4" w:rsidP="00897522">
      <w:pPr>
        <w:spacing w:before="279" w:line="276" w:lineRule="exact"/>
        <w:ind w:left="720" w:right="936"/>
        <w:textAlignment w:val="baseline"/>
        <w:rPr>
          <w:rFonts w:eastAsia="Times New Roman"/>
          <w:color w:val="000000"/>
        </w:rPr>
      </w:pPr>
      <w:r>
        <w:rPr>
          <w:rFonts w:eastAsia="Times New Roman"/>
          <w:color w:val="000000"/>
        </w:rPr>
        <w:t xml:space="preserve">Today, there are more residents over the age of 60 than under the age of 20, and this growing population of older people offers an opportunity to develop new ways to help residents age and thrive in the places where they live, work, and volunteer. The Commonwealth benefits from the involvement, experience, and knowledge of older people in every aspect of the community and economy. </w:t>
      </w:r>
      <w:proofErr w:type="gramStart"/>
      <w:r>
        <w:rPr>
          <w:rFonts w:eastAsia="Times New Roman"/>
          <w:color w:val="000000"/>
        </w:rPr>
        <w:t>According to</w:t>
      </w:r>
      <w:proofErr w:type="gramEnd"/>
      <w:r>
        <w:rPr>
          <w:rFonts w:eastAsia="Times New Roman"/>
          <w:color w:val="000000"/>
        </w:rPr>
        <w:t xml:space="preserve"> AARP, 87% of adults aged 65 and older want to remain in their current home and community as they age. The Commonwealth is committed to supporting these wishes.</w:t>
      </w:r>
    </w:p>
    <w:p w:rsidR="00897522" w:rsidRDefault="003122F4" w:rsidP="00897522">
      <w:pPr>
        <w:spacing w:before="251" w:line="298" w:lineRule="exact"/>
        <w:jc w:val="both"/>
        <w:textAlignment w:val="baseline"/>
        <w:rPr>
          <w:rFonts w:eastAsia="Times New Roman"/>
          <w:color w:val="000000"/>
        </w:rPr>
      </w:pPr>
      <w:r>
        <w:rPr>
          <w:rFonts w:eastAsia="Times New Roman"/>
          <w:color w:val="000000"/>
        </w:rPr>
        <w:t>Inpatient rehabilitative care consists of intensive therapy services provided for at least three hours, five days a week. This focused level of therapy enables individuals to recover from illness or injury and return to the community engaging in activities in which they had previously participated. The Applicant utilizes advanced technology and best practices to deliver the optimal outcomes for patients. As an experienced provider of inpatient rehabilitative care, the Applicant is focused on enabling more of its patients to remain in their current home and community as they age.</w:t>
      </w:r>
    </w:p>
    <w:p w:rsidR="00897522" w:rsidRDefault="003122F4" w:rsidP="00897522">
      <w:pPr>
        <w:spacing w:before="302" w:line="297" w:lineRule="exact"/>
        <w:textAlignment w:val="baseline"/>
        <w:rPr>
          <w:rFonts w:eastAsia="Times New Roman"/>
          <w:b/>
          <w:color w:val="000000"/>
        </w:rPr>
      </w:pPr>
      <w:r>
        <w:rPr>
          <w:rFonts w:eastAsia="Times New Roman"/>
          <w:b/>
          <w:color w:val="000000"/>
        </w:rPr>
        <w:t>F1.</w:t>
      </w:r>
      <w:proofErr w:type="gramStart"/>
      <w:r>
        <w:rPr>
          <w:rFonts w:eastAsia="Times New Roman"/>
          <w:b/>
          <w:color w:val="000000"/>
        </w:rPr>
        <w:t>b.ii</w:t>
      </w:r>
      <w:proofErr w:type="gramEnd"/>
      <w:r>
        <w:rPr>
          <w:rFonts w:eastAsia="Times New Roman"/>
          <w:b/>
          <w:color w:val="000000"/>
        </w:rPr>
        <w:t xml:space="preserve"> Public Health Value /Outcome-Oriented:</w:t>
      </w:r>
    </w:p>
    <w:p w:rsidR="00897522" w:rsidRDefault="003122F4" w:rsidP="00897522">
      <w:pPr>
        <w:spacing w:before="3" w:line="297" w:lineRule="exact"/>
        <w:jc w:val="both"/>
        <w:textAlignment w:val="baseline"/>
        <w:rPr>
          <w:rFonts w:eastAsia="Times New Roman"/>
          <w:b/>
          <w:color w:val="000000"/>
        </w:rPr>
      </w:pPr>
      <w:r>
        <w:rPr>
          <w:rFonts w:eastAsia="Times New Roman"/>
          <w:b/>
          <w:color w:val="000000"/>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p>
    <w:p w:rsidR="000309E8" w:rsidRDefault="000309E8" w:rsidP="00897522">
      <w:pPr>
        <w:spacing w:before="3" w:line="297" w:lineRule="exact"/>
        <w:jc w:val="both"/>
        <w:textAlignment w:val="baseline"/>
        <w:rPr>
          <w:rFonts w:eastAsia="Times New Roman"/>
          <w:b/>
          <w:color w:val="000000"/>
        </w:rPr>
      </w:pPr>
    </w:p>
    <w:p w:rsidR="0097090D" w:rsidRDefault="003122F4" w:rsidP="00897522">
      <w:pPr>
        <w:spacing w:after="240"/>
        <w:rPr>
          <w:rFonts w:eastAsia="Times New Roman"/>
          <w:color w:val="000000"/>
        </w:rPr>
      </w:pPr>
      <w:r>
        <w:rPr>
          <w:rFonts w:eastAsia="Times New Roman"/>
          <w:color w:val="000000"/>
        </w:rPr>
        <w:t>The Proposed Project will positively impact public health, is outcome-oriented, and can be measured and tracked in two primary ways:</w:t>
      </w:r>
    </w:p>
    <w:p w:rsidR="000309E8" w:rsidRDefault="000309E8" w:rsidP="00897522">
      <w:pPr>
        <w:spacing w:after="240"/>
        <w:rPr>
          <w:rFonts w:eastAsia="Times New Roman"/>
          <w:color w:val="000000"/>
        </w:rPr>
      </w:pPr>
    </w:p>
    <w:p w:rsidR="000309E8" w:rsidRDefault="000309E8" w:rsidP="00897522">
      <w:pPr>
        <w:spacing w:after="240"/>
        <w:rPr>
          <w:color w:val="000000"/>
          <w:szCs w:val="24"/>
        </w:rPr>
      </w:pPr>
    </w:p>
    <w:p w:rsidR="00897522" w:rsidRPr="002B75BB" w:rsidRDefault="003122F4" w:rsidP="00897522">
      <w:pPr>
        <w:spacing w:after="240"/>
        <w:rPr>
          <w:b/>
          <w:szCs w:val="24"/>
        </w:rPr>
      </w:pPr>
      <w:r w:rsidRPr="002B75BB">
        <w:rPr>
          <w:b/>
          <w:szCs w:val="24"/>
        </w:rPr>
        <w:lastRenderedPageBreak/>
        <w:t>1.</w:t>
      </w:r>
      <w:r w:rsidRPr="002B75BB">
        <w:rPr>
          <w:b/>
          <w:szCs w:val="24"/>
        </w:rPr>
        <w:tab/>
        <w:t>Efficient Use of Licensed Beds.</w:t>
      </w:r>
    </w:p>
    <w:p w:rsidR="00897522" w:rsidRPr="00897522" w:rsidRDefault="003122F4" w:rsidP="00897522">
      <w:pPr>
        <w:spacing w:after="240"/>
        <w:rPr>
          <w:szCs w:val="24"/>
        </w:rPr>
      </w:pPr>
      <w:r w:rsidRPr="00897522">
        <w:rPr>
          <w:szCs w:val="24"/>
        </w:rPr>
        <w:t>The addition of private rooms, including dedicated negative-pressure isolation rooms, will significantly enhance the Hospital’s ability to fully utilize its licensed bed capacity. Thus, the Proposed Project is expected to result in increased annual occupancy rates above the current operational maximum of approximately 73%, which is not an efficient use of the Hospital’s licensed bed capacity.</w:t>
      </w:r>
    </w:p>
    <w:p w:rsidR="00897522" w:rsidRPr="002B75BB" w:rsidRDefault="003122F4" w:rsidP="00897522">
      <w:pPr>
        <w:spacing w:after="240"/>
        <w:rPr>
          <w:b/>
          <w:szCs w:val="24"/>
        </w:rPr>
      </w:pPr>
      <w:r w:rsidRPr="002B75BB">
        <w:rPr>
          <w:b/>
          <w:szCs w:val="24"/>
        </w:rPr>
        <w:t>2.</w:t>
      </w:r>
      <w:r w:rsidRPr="002B75BB">
        <w:rPr>
          <w:b/>
          <w:szCs w:val="24"/>
        </w:rPr>
        <w:tab/>
        <w:t>Enhanced patient quality.</w:t>
      </w:r>
    </w:p>
    <w:p w:rsidR="00897522" w:rsidRPr="00897522" w:rsidRDefault="003122F4" w:rsidP="00897522">
      <w:pPr>
        <w:spacing w:after="240"/>
        <w:rPr>
          <w:szCs w:val="24"/>
        </w:rPr>
      </w:pPr>
      <w:r w:rsidRPr="00897522">
        <w:rPr>
          <w:szCs w:val="24"/>
        </w:rPr>
        <w:t>The enhanced patient quality can be measured via publicly-available data reported by the Centers for Medicare &amp; Medicaid Services (“CMS”) and the Center for Health Information and Analysis (“CHIA”). Each of these measures can be viewed and trended online, enhancing the transparency of the Hospital’s current performance and, following implementation, the impact of the Proposed Project on the Hospital’s ability to continue to deliver high-quality services to its patients.</w:t>
      </w:r>
    </w:p>
    <w:p w:rsidR="00897522" w:rsidRPr="00897522" w:rsidRDefault="003122F4" w:rsidP="00897522">
      <w:pPr>
        <w:spacing w:after="240"/>
        <w:rPr>
          <w:szCs w:val="24"/>
        </w:rPr>
      </w:pPr>
      <w:r w:rsidRPr="00897522">
        <w:rPr>
          <w:szCs w:val="24"/>
        </w:rPr>
        <w:t>A.</w:t>
      </w:r>
      <w:r w:rsidRPr="00897522">
        <w:rPr>
          <w:szCs w:val="24"/>
        </w:rPr>
        <w:tab/>
      </w:r>
      <w:r w:rsidRPr="002B75BB">
        <w:rPr>
          <w:szCs w:val="24"/>
          <w:u w:val="single"/>
        </w:rPr>
        <w:t xml:space="preserve">Health Outcomes and Quality of Life – Successful Return </w:t>
      </w:r>
      <w:proofErr w:type="gramStart"/>
      <w:r w:rsidRPr="002B75BB">
        <w:rPr>
          <w:szCs w:val="24"/>
          <w:u w:val="single"/>
        </w:rPr>
        <w:t>To</w:t>
      </w:r>
      <w:proofErr w:type="gramEnd"/>
      <w:r w:rsidRPr="002B75BB">
        <w:rPr>
          <w:szCs w:val="24"/>
          <w:u w:val="single"/>
        </w:rPr>
        <w:t xml:space="preserve"> Home And Community</w:t>
      </w:r>
    </w:p>
    <w:p w:rsidR="00897522" w:rsidRPr="00897522" w:rsidRDefault="003122F4" w:rsidP="00897522">
      <w:pPr>
        <w:spacing w:after="240"/>
        <w:rPr>
          <w:szCs w:val="24"/>
        </w:rPr>
      </w:pPr>
      <w:r w:rsidRPr="00897522">
        <w:rPr>
          <w:szCs w:val="24"/>
        </w:rPr>
        <w:t>The Successful Return to Home and Community metric reflects the rate at which patients returned to home or community from the Applicant and remained alive without any unplanned hospitalizations in the 31 days following discharge. For the current period, the Applicant’s successful return to home and community metric is approximately 64%, and is consis</w:t>
      </w:r>
      <w:r>
        <w:rPr>
          <w:szCs w:val="24"/>
        </w:rPr>
        <w:t>tent with the national average.</w:t>
      </w:r>
      <w:r>
        <w:rPr>
          <w:rStyle w:val="FootnoteReference"/>
          <w:szCs w:val="24"/>
        </w:rPr>
        <w:footnoteReference w:id="16"/>
      </w:r>
      <w:r w:rsidRPr="00897522">
        <w:rPr>
          <w:szCs w:val="24"/>
        </w:rPr>
        <w:t xml:space="preserve"> This measure is sourced from Medicare enrollment and claims data and is reported on the Medicare.gov Care-Compare site. Updates are provided quarterly. The successful rate of return reflects the Applicant’s ability to return patients to independence following their inpatient stay at the hospital.</w:t>
      </w:r>
    </w:p>
    <w:p w:rsidR="00897522" w:rsidRPr="00897522" w:rsidRDefault="003122F4" w:rsidP="00897522">
      <w:pPr>
        <w:spacing w:after="240"/>
        <w:rPr>
          <w:szCs w:val="24"/>
        </w:rPr>
      </w:pPr>
      <w:r w:rsidRPr="00897522">
        <w:rPr>
          <w:szCs w:val="24"/>
        </w:rPr>
        <w:t>B.</w:t>
      </w:r>
      <w:r w:rsidRPr="00897522">
        <w:rPr>
          <w:szCs w:val="24"/>
        </w:rPr>
        <w:tab/>
        <w:t xml:space="preserve">Health Outcomes and Quality of Life – Effective Care  </w:t>
      </w:r>
    </w:p>
    <w:p w:rsidR="00897522" w:rsidRPr="00897522" w:rsidRDefault="003122F4" w:rsidP="00897522">
      <w:pPr>
        <w:spacing w:after="240"/>
        <w:rPr>
          <w:szCs w:val="24"/>
        </w:rPr>
      </w:pPr>
      <w:r w:rsidRPr="00897522">
        <w:rPr>
          <w:szCs w:val="24"/>
        </w:rPr>
        <w:t>This outcome measurement consists of three separate quality indicators:</w:t>
      </w:r>
    </w:p>
    <w:p w:rsidR="00897522" w:rsidRPr="00897522" w:rsidRDefault="003122F4" w:rsidP="002B75BB">
      <w:pPr>
        <w:pStyle w:val="ListParagraph"/>
        <w:numPr>
          <w:ilvl w:val="0"/>
          <w:numId w:val="7"/>
        </w:numPr>
        <w:spacing w:after="240"/>
        <w:rPr>
          <w:szCs w:val="24"/>
        </w:rPr>
      </w:pPr>
      <w:r w:rsidRPr="00897522">
        <w:rPr>
          <w:szCs w:val="24"/>
        </w:rPr>
        <w:t>Percentage of patients whose functional abilities were assessed and functional goals were included in their treatment plan.</w:t>
      </w:r>
    </w:p>
    <w:p w:rsidR="00897522" w:rsidRPr="00897522" w:rsidRDefault="003122F4" w:rsidP="002B75BB">
      <w:pPr>
        <w:pStyle w:val="ListParagraph"/>
        <w:numPr>
          <w:ilvl w:val="0"/>
          <w:numId w:val="7"/>
        </w:numPr>
        <w:spacing w:after="240"/>
        <w:rPr>
          <w:szCs w:val="24"/>
        </w:rPr>
      </w:pPr>
      <w:r w:rsidRPr="00897522">
        <w:rPr>
          <w:szCs w:val="24"/>
        </w:rPr>
        <w:t>Percentage of patients who are at or above an expected ability to care for themselves at discharge.</w:t>
      </w:r>
    </w:p>
    <w:p w:rsidR="00897522" w:rsidRPr="00897522" w:rsidRDefault="003122F4" w:rsidP="002B75BB">
      <w:pPr>
        <w:pStyle w:val="ListParagraph"/>
        <w:numPr>
          <w:ilvl w:val="0"/>
          <w:numId w:val="7"/>
        </w:numPr>
        <w:spacing w:after="240"/>
        <w:rPr>
          <w:szCs w:val="24"/>
        </w:rPr>
      </w:pPr>
      <w:r w:rsidRPr="00897522">
        <w:rPr>
          <w:szCs w:val="24"/>
        </w:rPr>
        <w:t>Percentage of patients who are at or above an expected ability to move around at discharge.</w:t>
      </w:r>
    </w:p>
    <w:p w:rsidR="0097090D" w:rsidRDefault="003122F4" w:rsidP="00897522">
      <w:pPr>
        <w:spacing w:after="240"/>
        <w:rPr>
          <w:color w:val="000000"/>
          <w:szCs w:val="24"/>
        </w:rPr>
      </w:pPr>
      <w:r w:rsidRPr="00897522">
        <w:rPr>
          <w:szCs w:val="24"/>
        </w:rPr>
        <w:t>The Applicant’s rates for the first two quality indicators listed above are consistent with the national average, and the Applicant’s rates for the third quality indicator exceeds the national av</w:t>
      </w:r>
      <w:r>
        <w:rPr>
          <w:szCs w:val="24"/>
        </w:rPr>
        <w:t>erage (63% compared to 53.7%.)</w:t>
      </w:r>
      <w:r>
        <w:rPr>
          <w:rStyle w:val="FootnoteReference"/>
          <w:szCs w:val="24"/>
        </w:rPr>
        <w:footnoteReference w:id="17"/>
      </w:r>
    </w:p>
    <w:p w:rsidR="000309E8" w:rsidRDefault="000309E8" w:rsidP="00897522">
      <w:pPr>
        <w:spacing w:after="240"/>
        <w:rPr>
          <w:color w:val="000000"/>
          <w:szCs w:val="24"/>
        </w:rPr>
      </w:pPr>
    </w:p>
    <w:p w:rsidR="00897522" w:rsidRPr="00897522" w:rsidRDefault="003122F4" w:rsidP="00897522">
      <w:pPr>
        <w:spacing w:after="240"/>
        <w:rPr>
          <w:szCs w:val="24"/>
        </w:rPr>
      </w:pPr>
      <w:r w:rsidRPr="00897522">
        <w:rPr>
          <w:szCs w:val="24"/>
        </w:rPr>
        <w:lastRenderedPageBreak/>
        <w:t xml:space="preserve">These three measures relate to improving functional abilities, which is an important goal for IRF patients. For example, the percentage of patients who are at or above an expected ability to care for themselves at discharge estimates the percentage of the Applicant’s patients whose self-care score at discharge is at or above the expected discharge score, adjusting for key patient characteristics. This is another measure that is reported with quarterly updates on the Medicare.gov Care-Compare site. This measure reflects a patient’s improvement with self-care activities </w:t>
      </w:r>
      <w:proofErr w:type="gramStart"/>
      <w:r w:rsidRPr="00897522">
        <w:rPr>
          <w:szCs w:val="24"/>
        </w:rPr>
        <w:t>as a result of</w:t>
      </w:r>
      <w:proofErr w:type="gramEnd"/>
      <w:r w:rsidRPr="00897522">
        <w:rPr>
          <w:szCs w:val="24"/>
        </w:rPr>
        <w:t xml:space="preserve"> the therapy and treatment provided during their stay at the Applicant’s hospital.</w:t>
      </w:r>
    </w:p>
    <w:p w:rsidR="00897522" w:rsidRPr="00897522" w:rsidRDefault="003122F4" w:rsidP="00897522">
      <w:pPr>
        <w:spacing w:after="240"/>
        <w:rPr>
          <w:szCs w:val="24"/>
        </w:rPr>
      </w:pPr>
      <w:r w:rsidRPr="00897522">
        <w:rPr>
          <w:szCs w:val="24"/>
        </w:rPr>
        <w:t xml:space="preserve">C. </w:t>
      </w:r>
      <w:r w:rsidR="002B75BB">
        <w:rPr>
          <w:szCs w:val="24"/>
        </w:rPr>
        <w:t xml:space="preserve"> </w:t>
      </w:r>
      <w:r w:rsidRPr="002B75BB">
        <w:rPr>
          <w:szCs w:val="24"/>
          <w:u w:val="single"/>
        </w:rPr>
        <w:t>Health Equity – Payer Mix of Patients with State or Federal Insurance Coverage</w:t>
      </w:r>
      <w:r w:rsidRPr="00897522">
        <w:rPr>
          <w:szCs w:val="24"/>
        </w:rPr>
        <w:t xml:space="preserve"> </w:t>
      </w:r>
    </w:p>
    <w:p w:rsidR="00897522" w:rsidRPr="00897522" w:rsidRDefault="003122F4" w:rsidP="00897522">
      <w:pPr>
        <w:spacing w:after="240"/>
        <w:rPr>
          <w:szCs w:val="24"/>
        </w:rPr>
      </w:pPr>
      <w:r w:rsidRPr="00897522">
        <w:rPr>
          <w:szCs w:val="24"/>
        </w:rPr>
        <w:t xml:space="preserve">The Commonwealth’s Center for Health Information and Analysis (“CHIA”) currently collects data on the financial performance of all Massachusetts hospitals. </w:t>
      </w:r>
      <w:proofErr w:type="gramStart"/>
      <w:r w:rsidRPr="00897522">
        <w:rPr>
          <w:szCs w:val="24"/>
        </w:rPr>
        <w:t>According to</w:t>
      </w:r>
      <w:proofErr w:type="gramEnd"/>
      <w:r w:rsidRPr="00897522">
        <w:rPr>
          <w:szCs w:val="24"/>
        </w:rPr>
        <w:t xml:space="preserve"> CHIA, approximately 2.5 million residents in Massachusetts had primary medical coverage under Medicare (including Medicare Advantage) and/or </w:t>
      </w:r>
      <w:proofErr w:type="spellStart"/>
      <w:r w:rsidRPr="00897522">
        <w:rPr>
          <w:szCs w:val="24"/>
        </w:rPr>
        <w:t>MassHealth</w:t>
      </w:r>
      <w:proofErr w:type="spellEnd"/>
      <w:r w:rsidRPr="00897522">
        <w:rPr>
          <w:szCs w:val="24"/>
        </w:rPr>
        <w:t xml:space="preserve"> (Medicaid) in March of 2021. That represents approximately 38.5% of all Massachusetts residents with primary medical insurance coverage from the private commercial market, Medicare or </w:t>
      </w:r>
      <w:proofErr w:type="spellStart"/>
      <w:r w:rsidRPr="00897522">
        <w:rPr>
          <w:szCs w:val="24"/>
        </w:rPr>
        <w:t>MassHealth</w:t>
      </w:r>
      <w:proofErr w:type="spellEnd"/>
      <w:r w:rsidRPr="00897522">
        <w:rPr>
          <w:szCs w:val="24"/>
        </w:rPr>
        <w:t xml:space="preserve">. Specific to the Hospital’s primary service area of Worcester County, a total of 163,267 residents were enrolled in Medicare plans (both traditional and Medicare Advantage) in August of 2021. Access to the Applicant’s inpatient rehabilitation care for residents of Worcester County who are economically disadvantaged or elderly is demonstrated by the Applicant’s payer mix of Medicare and </w:t>
      </w:r>
      <w:proofErr w:type="spellStart"/>
      <w:r w:rsidRPr="00897522">
        <w:rPr>
          <w:szCs w:val="24"/>
        </w:rPr>
        <w:t>MassHealth</w:t>
      </w:r>
      <w:proofErr w:type="spellEnd"/>
      <w:r w:rsidRPr="00897522">
        <w:rPr>
          <w:szCs w:val="24"/>
        </w:rPr>
        <w:t xml:space="preserve"> members, shown in Table 6, above.</w:t>
      </w:r>
    </w:p>
    <w:p w:rsidR="00897522" w:rsidRPr="002B75BB" w:rsidRDefault="003122F4" w:rsidP="00897522">
      <w:pPr>
        <w:spacing w:after="240"/>
        <w:rPr>
          <w:b/>
          <w:szCs w:val="24"/>
        </w:rPr>
      </w:pPr>
      <w:r w:rsidRPr="002B75BB">
        <w:rPr>
          <w:b/>
          <w:szCs w:val="24"/>
        </w:rPr>
        <w:t>F1.b.iii Public Health Value /Health Equity-Focused:</w:t>
      </w:r>
    </w:p>
    <w:p w:rsidR="00897522" w:rsidRPr="002B75BB" w:rsidRDefault="003122F4" w:rsidP="00897522">
      <w:pPr>
        <w:spacing w:after="240"/>
        <w:rPr>
          <w:b/>
          <w:szCs w:val="24"/>
        </w:rPr>
      </w:pPr>
      <w:r w:rsidRPr="002B75BB">
        <w:rPr>
          <w:b/>
          <w:szCs w:val="24"/>
        </w:rPr>
        <w:t>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w:t>
      </w:r>
    </w:p>
    <w:p w:rsidR="00897522" w:rsidRPr="00897522" w:rsidRDefault="003122F4" w:rsidP="00897522">
      <w:pPr>
        <w:spacing w:after="240"/>
        <w:rPr>
          <w:szCs w:val="24"/>
        </w:rPr>
      </w:pPr>
      <w:r w:rsidRPr="00897522">
        <w:rPr>
          <w:szCs w:val="24"/>
        </w:rPr>
        <w:t>The Proposed Project will enable the Applicant’s Patient Panel to continue to receive beneficial intensive inpatient rehabilitation services in their own community. As discussed above, the Applicant’s existing inpatient care unit bed configuration, without private rooms, places operational limitations on the Hospital’s occupancy levels, which limits access to care for members of the Patient Panel.</w:t>
      </w:r>
    </w:p>
    <w:p w:rsidR="00897522" w:rsidRPr="00897522" w:rsidRDefault="003122F4" w:rsidP="00897522">
      <w:pPr>
        <w:spacing w:after="240"/>
        <w:rPr>
          <w:szCs w:val="24"/>
        </w:rPr>
      </w:pPr>
      <w:r w:rsidRPr="00897522">
        <w:rPr>
          <w:szCs w:val="24"/>
        </w:rPr>
        <w:t xml:space="preserve">The Applicant, like all affiliates of Encompass Health and UMass Memorial, does not discriminate </w:t>
      </w:r>
      <w:proofErr w:type="gramStart"/>
      <w:r w:rsidRPr="00897522">
        <w:rPr>
          <w:szCs w:val="24"/>
        </w:rPr>
        <w:t>on the basis of</w:t>
      </w:r>
      <w:proofErr w:type="gramEnd"/>
      <w:r w:rsidRPr="00897522">
        <w:rPr>
          <w:szCs w:val="24"/>
        </w:rPr>
        <w:t xml:space="preserve"> race, color, national origin, sex, age, or disability in the delivery of healthcare to its patients. Notably, Encompass Health operates in diverse communities across the nation and is committed to ensuring that inclusion and diversity are incorporated into day-to-day business practices at all levels within the organization and its affiliated hospital facilities, including at the</w:t>
      </w:r>
      <w:r>
        <w:rPr>
          <w:szCs w:val="24"/>
        </w:rPr>
        <w:t xml:space="preserve"> </w:t>
      </w:r>
      <w:r w:rsidRPr="00897522">
        <w:rPr>
          <w:szCs w:val="24"/>
        </w:rPr>
        <w:t>Hospital. Encompass Health’s Inclusion and Diversity Program was established in 2008 to address both community and workplace needs.</w:t>
      </w:r>
    </w:p>
    <w:p w:rsidR="00897522" w:rsidRPr="00897522" w:rsidRDefault="003122F4" w:rsidP="00897522">
      <w:pPr>
        <w:spacing w:after="240"/>
        <w:rPr>
          <w:szCs w:val="24"/>
        </w:rPr>
      </w:pPr>
      <w:r w:rsidRPr="00897522">
        <w:rPr>
          <w:szCs w:val="24"/>
        </w:rPr>
        <w:lastRenderedPageBreak/>
        <w:t>Encompass Health embraces inclusion and diversity, and accordingly seeks to employ talented individuals across diverse backgrounds to ensure a realization of the guiding principle of a better way to care, and that Encompass Health continues to be a provider of choice in every community served. The Applicant, as an affiliate of Encompass Health and UMass Memorial, operates consistent with the Encompass Health Way, in which diversity plays an integral role in how business is conducted. An open and inclusive environment enables the Applicant to learn and leverage differences to offer the maximum value to employees, patients, business partners, and the local communities in which our team members live and work. The workplace environment is one in which employees who may be of varying age, race, color, national origin, religions, sex (including pregnancy, sexual orientation, and transgender status), disability, genetic information, and backgrounds can contribute to the Hospital’s success.</w:t>
      </w:r>
    </w:p>
    <w:p w:rsidR="00897522" w:rsidRPr="00897522" w:rsidRDefault="003122F4" w:rsidP="00897522">
      <w:pPr>
        <w:spacing w:after="240"/>
        <w:rPr>
          <w:szCs w:val="24"/>
        </w:rPr>
      </w:pPr>
      <w:r w:rsidRPr="00897522">
        <w:rPr>
          <w:szCs w:val="24"/>
        </w:rPr>
        <w:t>Inclusion and diversity is inherent in the work at Encompass Health and of the Applicant, which is committed:</w:t>
      </w:r>
    </w:p>
    <w:p w:rsidR="00897522" w:rsidRPr="00897522" w:rsidRDefault="003122F4" w:rsidP="00897522">
      <w:pPr>
        <w:pStyle w:val="ListParagraph"/>
        <w:numPr>
          <w:ilvl w:val="0"/>
          <w:numId w:val="7"/>
        </w:numPr>
        <w:spacing w:after="240"/>
        <w:rPr>
          <w:szCs w:val="24"/>
        </w:rPr>
      </w:pPr>
      <w:r w:rsidRPr="00897522">
        <w:rPr>
          <w:szCs w:val="24"/>
        </w:rPr>
        <w:t>To set the standard for diversity by being statistically diverse.</w:t>
      </w:r>
    </w:p>
    <w:p w:rsidR="00897522" w:rsidRPr="00897522" w:rsidRDefault="003122F4" w:rsidP="00897522">
      <w:pPr>
        <w:pStyle w:val="ListParagraph"/>
        <w:numPr>
          <w:ilvl w:val="0"/>
          <w:numId w:val="7"/>
        </w:numPr>
        <w:spacing w:after="240"/>
        <w:rPr>
          <w:szCs w:val="24"/>
        </w:rPr>
      </w:pPr>
      <w:r w:rsidRPr="00897522">
        <w:rPr>
          <w:szCs w:val="24"/>
        </w:rPr>
        <w:t>To lead with empathy by increasing awareness and acknowledging the lived experiences and realities of each employee.</w:t>
      </w:r>
    </w:p>
    <w:p w:rsidR="00897522" w:rsidRPr="00897522" w:rsidRDefault="003122F4" w:rsidP="00897522">
      <w:pPr>
        <w:pStyle w:val="ListParagraph"/>
        <w:numPr>
          <w:ilvl w:val="0"/>
          <w:numId w:val="7"/>
        </w:numPr>
        <w:spacing w:after="240"/>
        <w:rPr>
          <w:szCs w:val="24"/>
        </w:rPr>
      </w:pPr>
      <w:r w:rsidRPr="00897522">
        <w:rPr>
          <w:szCs w:val="24"/>
        </w:rPr>
        <w:t>To do what is right by providing equal compensation and equal opportunity for all.</w:t>
      </w:r>
    </w:p>
    <w:p w:rsidR="00897522" w:rsidRPr="00897522" w:rsidRDefault="003122F4" w:rsidP="00897522">
      <w:pPr>
        <w:pStyle w:val="ListParagraph"/>
        <w:numPr>
          <w:ilvl w:val="0"/>
          <w:numId w:val="7"/>
        </w:numPr>
        <w:spacing w:after="240"/>
        <w:rPr>
          <w:szCs w:val="24"/>
        </w:rPr>
      </w:pPr>
      <w:r w:rsidRPr="00897522">
        <w:rPr>
          <w:szCs w:val="24"/>
        </w:rPr>
        <w:t>To focus on the positive by celebrating the differences and strengths employees bring.</w:t>
      </w:r>
    </w:p>
    <w:p w:rsidR="00897522" w:rsidRPr="00897522" w:rsidRDefault="003122F4" w:rsidP="00897522">
      <w:pPr>
        <w:pStyle w:val="ListParagraph"/>
        <w:numPr>
          <w:ilvl w:val="0"/>
          <w:numId w:val="7"/>
        </w:numPr>
        <w:spacing w:after="240"/>
        <w:rPr>
          <w:szCs w:val="24"/>
        </w:rPr>
      </w:pPr>
      <w:r w:rsidRPr="00897522">
        <w:rPr>
          <w:szCs w:val="24"/>
        </w:rPr>
        <w:t>To be stronger together by creating a culture of belonging in the workplace.</w:t>
      </w:r>
    </w:p>
    <w:p w:rsidR="00897522" w:rsidRPr="00897522" w:rsidRDefault="003122F4" w:rsidP="00897522">
      <w:pPr>
        <w:spacing w:after="240"/>
        <w:rPr>
          <w:szCs w:val="24"/>
        </w:rPr>
      </w:pPr>
      <w:r w:rsidRPr="00897522">
        <w:rPr>
          <w:szCs w:val="24"/>
        </w:rPr>
        <w:t>The National CLAS Standards (the “Standards”) include 15 actions that advance health equity and eliminate healthcare disparities, leading to enhanced access to care for all members of the community and advances in health outcomes and quality. The Applicant, as an affiliate of Encompass Health and UMass Memorial, focuses its efforts to achieve these standards through the following actions as they relate to the broader goals of the Standards:</w:t>
      </w:r>
    </w:p>
    <w:p w:rsidR="00897522" w:rsidRPr="00897522" w:rsidRDefault="003122F4" w:rsidP="00897522">
      <w:pPr>
        <w:spacing w:after="240"/>
        <w:rPr>
          <w:szCs w:val="24"/>
        </w:rPr>
      </w:pPr>
      <w:r w:rsidRPr="00897522">
        <w:rPr>
          <w:szCs w:val="24"/>
        </w:rPr>
        <w:t>1) Provision of Quality Care that is Responsive to the Diversity of the Community</w:t>
      </w:r>
    </w:p>
    <w:p w:rsidR="00897522" w:rsidRPr="00897522" w:rsidRDefault="003122F4" w:rsidP="00897522">
      <w:pPr>
        <w:pStyle w:val="ListParagraph"/>
        <w:numPr>
          <w:ilvl w:val="0"/>
          <w:numId w:val="7"/>
        </w:numPr>
        <w:spacing w:after="240"/>
        <w:rPr>
          <w:szCs w:val="24"/>
        </w:rPr>
      </w:pPr>
      <w:r w:rsidRPr="00897522">
        <w:rPr>
          <w:szCs w:val="24"/>
        </w:rPr>
        <w:t>Cultivating relationships with community organizations that can assist in improving the workforce and health needs of the diverse communities served.</w:t>
      </w:r>
    </w:p>
    <w:p w:rsidR="00897522" w:rsidRPr="00897522" w:rsidRDefault="003122F4" w:rsidP="00897522">
      <w:pPr>
        <w:pStyle w:val="ListParagraph"/>
        <w:numPr>
          <w:ilvl w:val="0"/>
          <w:numId w:val="7"/>
        </w:numPr>
        <w:spacing w:after="240"/>
        <w:rPr>
          <w:szCs w:val="24"/>
        </w:rPr>
      </w:pPr>
      <w:r w:rsidRPr="00897522">
        <w:rPr>
          <w:szCs w:val="24"/>
        </w:rPr>
        <w:t>Developing a diversity calendar to promote monthly multicultural observances.</w:t>
      </w:r>
    </w:p>
    <w:p w:rsidR="00897522" w:rsidRPr="00897522" w:rsidRDefault="003122F4" w:rsidP="00897522">
      <w:pPr>
        <w:spacing w:after="240"/>
        <w:rPr>
          <w:szCs w:val="24"/>
        </w:rPr>
      </w:pPr>
      <w:r w:rsidRPr="00897522">
        <w:rPr>
          <w:szCs w:val="24"/>
        </w:rPr>
        <w:t>2) Governance, Leadership and Workforce</w:t>
      </w:r>
    </w:p>
    <w:p w:rsidR="00897522" w:rsidRPr="00897522" w:rsidRDefault="003122F4" w:rsidP="00897522">
      <w:pPr>
        <w:pStyle w:val="ListParagraph"/>
        <w:numPr>
          <w:ilvl w:val="0"/>
          <w:numId w:val="7"/>
        </w:numPr>
        <w:spacing w:after="240"/>
        <w:rPr>
          <w:szCs w:val="24"/>
        </w:rPr>
      </w:pPr>
      <w:r w:rsidRPr="00897522">
        <w:rPr>
          <w:szCs w:val="24"/>
        </w:rPr>
        <w:t>Recognizing the importance of diversity and seeking to employ individuals of all backgrounds.</w:t>
      </w:r>
    </w:p>
    <w:p w:rsidR="00897522" w:rsidRPr="00897522" w:rsidRDefault="003122F4" w:rsidP="00897522">
      <w:pPr>
        <w:pStyle w:val="ListParagraph"/>
        <w:numPr>
          <w:ilvl w:val="0"/>
          <w:numId w:val="7"/>
        </w:numPr>
        <w:spacing w:after="240"/>
        <w:rPr>
          <w:szCs w:val="24"/>
        </w:rPr>
      </w:pPr>
      <w:r w:rsidRPr="00897522">
        <w:rPr>
          <w:szCs w:val="24"/>
        </w:rPr>
        <w:t>Attracting, developing and retaining a uniquely talented workforce which fosters an open and inclusive work environment and is knowledgeable and responsive to the diverse communities of the patients served.</w:t>
      </w:r>
    </w:p>
    <w:p w:rsidR="0097090D" w:rsidRDefault="003122F4" w:rsidP="00897522">
      <w:pPr>
        <w:pStyle w:val="ListParagraph"/>
        <w:numPr>
          <w:ilvl w:val="0"/>
          <w:numId w:val="7"/>
        </w:numPr>
        <w:spacing w:after="240"/>
        <w:rPr>
          <w:szCs w:val="24"/>
        </w:rPr>
      </w:pPr>
      <w:r w:rsidRPr="00897522">
        <w:rPr>
          <w:szCs w:val="24"/>
        </w:rPr>
        <w:t>Launching ‘Aware for Care’ campaign, including resources to develop and enhance culturally competent knowledge and skills among hospital staff.</w:t>
      </w:r>
    </w:p>
    <w:p w:rsidR="000309E8" w:rsidRDefault="000309E8" w:rsidP="000309E8">
      <w:pPr>
        <w:spacing w:after="240"/>
        <w:rPr>
          <w:szCs w:val="24"/>
        </w:rPr>
      </w:pPr>
    </w:p>
    <w:p w:rsidR="000309E8" w:rsidRPr="000309E8" w:rsidRDefault="000309E8" w:rsidP="000309E8">
      <w:pPr>
        <w:spacing w:after="240"/>
        <w:rPr>
          <w:szCs w:val="24"/>
        </w:rPr>
      </w:pPr>
    </w:p>
    <w:p w:rsidR="00897522" w:rsidRDefault="003122F4" w:rsidP="00897522">
      <w:pPr>
        <w:numPr>
          <w:ilvl w:val="0"/>
          <w:numId w:val="7"/>
        </w:numPr>
        <w:tabs>
          <w:tab w:val="left" w:pos="720"/>
        </w:tabs>
        <w:spacing w:before="5" w:line="298" w:lineRule="exact"/>
        <w:textAlignment w:val="baseline"/>
        <w:rPr>
          <w:rFonts w:eastAsia="Times New Roman"/>
          <w:color w:val="000000"/>
        </w:rPr>
      </w:pPr>
      <w:r>
        <w:rPr>
          <w:rFonts w:eastAsia="Times New Roman"/>
          <w:color w:val="000000"/>
        </w:rPr>
        <w:lastRenderedPageBreak/>
        <w:t>Creation of the quarterly Inclusion &amp; Diversity Digest newsletter.</w:t>
      </w:r>
    </w:p>
    <w:p w:rsidR="00897522" w:rsidRDefault="003122F4" w:rsidP="00897522">
      <w:pPr>
        <w:numPr>
          <w:ilvl w:val="0"/>
          <w:numId w:val="7"/>
        </w:numPr>
        <w:tabs>
          <w:tab w:val="left" w:pos="720"/>
        </w:tabs>
        <w:spacing w:line="297" w:lineRule="exact"/>
        <w:textAlignment w:val="baseline"/>
        <w:rPr>
          <w:rFonts w:eastAsia="Times New Roman"/>
          <w:color w:val="000000"/>
        </w:rPr>
      </w:pPr>
      <w:r>
        <w:rPr>
          <w:rFonts w:eastAsia="Times New Roman"/>
          <w:color w:val="000000"/>
        </w:rPr>
        <w:t>Mandatory diversity awareness training for all employees annually and at time of hire.</w:t>
      </w:r>
    </w:p>
    <w:p w:rsidR="00897522" w:rsidRDefault="003122F4" w:rsidP="00897522">
      <w:pPr>
        <w:spacing w:before="298" w:line="298" w:lineRule="exact"/>
        <w:textAlignment w:val="baseline"/>
        <w:rPr>
          <w:rFonts w:eastAsia="Times New Roman"/>
          <w:color w:val="000000"/>
        </w:rPr>
      </w:pPr>
      <w:r>
        <w:rPr>
          <w:rFonts w:eastAsia="Times New Roman"/>
          <w:color w:val="000000"/>
        </w:rPr>
        <w:t>3) Communication and Language Assistance</w:t>
      </w:r>
    </w:p>
    <w:p w:rsidR="00897522" w:rsidRDefault="003122F4" w:rsidP="00897522">
      <w:pPr>
        <w:numPr>
          <w:ilvl w:val="0"/>
          <w:numId w:val="7"/>
        </w:numPr>
        <w:tabs>
          <w:tab w:val="left" w:pos="720"/>
        </w:tabs>
        <w:spacing w:line="297" w:lineRule="exact"/>
        <w:jc w:val="both"/>
        <w:textAlignment w:val="baseline"/>
        <w:rPr>
          <w:rFonts w:eastAsia="Times New Roman"/>
          <w:color w:val="000000"/>
        </w:rPr>
      </w:pPr>
      <w:r>
        <w:rPr>
          <w:rFonts w:eastAsia="Times New Roman"/>
          <w:color w:val="000000"/>
        </w:rPr>
        <w:t>Providing free language services to community members whose primary language is not English, such as qualified interpreters.</w:t>
      </w:r>
    </w:p>
    <w:p w:rsidR="00897522" w:rsidRDefault="003122F4" w:rsidP="00897522">
      <w:pPr>
        <w:numPr>
          <w:ilvl w:val="0"/>
          <w:numId w:val="7"/>
        </w:numPr>
        <w:tabs>
          <w:tab w:val="left" w:pos="720"/>
        </w:tabs>
        <w:spacing w:line="297" w:lineRule="exact"/>
        <w:jc w:val="both"/>
        <w:textAlignment w:val="baseline"/>
        <w:rPr>
          <w:rFonts w:eastAsia="Times New Roman"/>
          <w:color w:val="000000"/>
        </w:rPr>
      </w:pPr>
      <w:r>
        <w:rPr>
          <w:rFonts w:eastAsia="Times New Roman"/>
          <w:color w:val="000000"/>
        </w:rPr>
        <w:t>Providing patient care information written in other languages.</w:t>
      </w:r>
    </w:p>
    <w:p w:rsidR="00897522" w:rsidRDefault="003122F4" w:rsidP="00897522">
      <w:pPr>
        <w:numPr>
          <w:ilvl w:val="0"/>
          <w:numId w:val="7"/>
        </w:numPr>
        <w:tabs>
          <w:tab w:val="left" w:pos="720"/>
        </w:tabs>
        <w:spacing w:line="298" w:lineRule="exact"/>
        <w:jc w:val="both"/>
        <w:textAlignment w:val="baseline"/>
        <w:rPr>
          <w:rFonts w:eastAsia="Times New Roman"/>
          <w:color w:val="000000"/>
        </w:rPr>
      </w:pPr>
      <w:r>
        <w:rPr>
          <w:rFonts w:eastAsia="Times New Roman"/>
          <w:color w:val="000000"/>
        </w:rPr>
        <w:t>Implementation of technology to enhance communication.</w:t>
      </w:r>
    </w:p>
    <w:p w:rsidR="00897522" w:rsidRDefault="003122F4" w:rsidP="00897522">
      <w:pPr>
        <w:numPr>
          <w:ilvl w:val="0"/>
          <w:numId w:val="7"/>
        </w:numPr>
        <w:tabs>
          <w:tab w:val="left" w:pos="720"/>
        </w:tabs>
        <w:spacing w:line="297" w:lineRule="exact"/>
        <w:jc w:val="both"/>
        <w:textAlignment w:val="baseline"/>
        <w:rPr>
          <w:rFonts w:eastAsia="Times New Roman"/>
          <w:color w:val="000000"/>
        </w:rPr>
      </w:pPr>
      <w:r>
        <w:rPr>
          <w:rFonts w:eastAsia="Times New Roman"/>
          <w:color w:val="000000"/>
        </w:rPr>
        <w:t xml:space="preserve">“Stratus” video language translation assistance system, which </w:t>
      </w:r>
      <w:proofErr w:type="gramStart"/>
      <w:r>
        <w:rPr>
          <w:rFonts w:eastAsia="Times New Roman"/>
          <w:color w:val="000000"/>
        </w:rPr>
        <w:t>provides assistance</w:t>
      </w:r>
      <w:proofErr w:type="gramEnd"/>
      <w:r>
        <w:rPr>
          <w:rFonts w:eastAsia="Times New Roman"/>
          <w:color w:val="000000"/>
        </w:rPr>
        <w:t xml:space="preserve"> in 18 languages.</w:t>
      </w:r>
    </w:p>
    <w:p w:rsidR="00897522" w:rsidRDefault="003122F4" w:rsidP="00897522">
      <w:pPr>
        <w:spacing w:before="297" w:line="298" w:lineRule="exact"/>
        <w:textAlignment w:val="baseline"/>
        <w:rPr>
          <w:rFonts w:eastAsia="Times New Roman"/>
          <w:color w:val="000000"/>
        </w:rPr>
      </w:pPr>
      <w:r>
        <w:rPr>
          <w:rFonts w:eastAsia="Times New Roman"/>
          <w:color w:val="000000"/>
        </w:rPr>
        <w:t>4) Engagement, Continuous Improvement and Accountability</w:t>
      </w:r>
    </w:p>
    <w:p w:rsidR="00897522" w:rsidRDefault="003122F4" w:rsidP="00897522">
      <w:pPr>
        <w:numPr>
          <w:ilvl w:val="0"/>
          <w:numId w:val="7"/>
        </w:numPr>
        <w:tabs>
          <w:tab w:val="left" w:pos="720"/>
        </w:tabs>
        <w:spacing w:line="298" w:lineRule="exact"/>
        <w:textAlignment w:val="baseline"/>
        <w:rPr>
          <w:rFonts w:eastAsia="Times New Roman"/>
          <w:color w:val="000000"/>
        </w:rPr>
      </w:pPr>
      <w:r>
        <w:rPr>
          <w:rFonts w:eastAsia="Times New Roman"/>
          <w:color w:val="000000"/>
        </w:rPr>
        <w:t>Partnering with diverse organizations with shared common goals.</w:t>
      </w:r>
    </w:p>
    <w:p w:rsidR="00897522" w:rsidRDefault="003122F4" w:rsidP="00897522">
      <w:pPr>
        <w:numPr>
          <w:ilvl w:val="0"/>
          <w:numId w:val="7"/>
        </w:numPr>
        <w:tabs>
          <w:tab w:val="left" w:pos="720"/>
        </w:tabs>
        <w:spacing w:line="297" w:lineRule="exact"/>
        <w:jc w:val="both"/>
        <w:textAlignment w:val="baseline"/>
        <w:rPr>
          <w:rFonts w:eastAsia="Times New Roman"/>
          <w:color w:val="000000"/>
        </w:rPr>
      </w:pPr>
      <w:r>
        <w:rPr>
          <w:rFonts w:eastAsia="Times New Roman"/>
          <w:color w:val="000000"/>
        </w:rPr>
        <w:t>Culturally competent patient care assessment includes as part of the Employee Engagement Survey.</w:t>
      </w:r>
    </w:p>
    <w:p w:rsidR="00897522" w:rsidRDefault="003122F4" w:rsidP="00897522">
      <w:pPr>
        <w:numPr>
          <w:ilvl w:val="0"/>
          <w:numId w:val="7"/>
        </w:numPr>
        <w:tabs>
          <w:tab w:val="left" w:pos="720"/>
        </w:tabs>
        <w:spacing w:line="298" w:lineRule="exact"/>
        <w:jc w:val="both"/>
        <w:textAlignment w:val="baseline"/>
        <w:rPr>
          <w:rFonts w:eastAsia="Times New Roman"/>
          <w:color w:val="000000"/>
        </w:rPr>
      </w:pPr>
      <w:r>
        <w:rPr>
          <w:rFonts w:eastAsia="Times New Roman"/>
          <w:color w:val="000000"/>
        </w:rPr>
        <w:t>Publication of Diversity Annual Report.</w:t>
      </w:r>
    </w:p>
    <w:p w:rsidR="00897522" w:rsidRDefault="003122F4" w:rsidP="002B75BB">
      <w:pPr>
        <w:spacing w:after="240"/>
        <w:jc w:val="both"/>
        <w:textAlignment w:val="baseline"/>
        <w:rPr>
          <w:rFonts w:eastAsia="Times New Roman"/>
          <w:color w:val="000000"/>
        </w:rPr>
      </w:pPr>
      <w:r>
        <w:rPr>
          <w:rFonts w:eastAsia="Times New Roman"/>
          <w:color w:val="000000"/>
        </w:rPr>
        <w:t xml:space="preserve">A concrete example of the dynamic and goal-oriented approach to diversity and inclusions is the mandatory diversity training at time of hire and biannually for all Encompass Health employees. Consistent with this approach, the Hospital’s employees also complete mandatory diversity training at time of hire and </w:t>
      </w:r>
      <w:proofErr w:type="gramStart"/>
      <w:r>
        <w:rPr>
          <w:rFonts w:eastAsia="Times New Roman"/>
          <w:color w:val="000000"/>
        </w:rPr>
        <w:t>annually..</w:t>
      </w:r>
      <w:proofErr w:type="gramEnd"/>
      <w:r>
        <w:rPr>
          <w:rFonts w:eastAsia="Times New Roman"/>
          <w:color w:val="000000"/>
        </w:rPr>
        <w:t xml:space="preserve"> Two recent additions to the curriculum were “Unconscious Bias and You” and “Success Through Inclusion” training sessions. These and other programs ensure that the Applicant provides patients with culturally responsive care.</w:t>
      </w:r>
    </w:p>
    <w:p w:rsidR="00897522" w:rsidRDefault="003122F4" w:rsidP="002B75BB">
      <w:pPr>
        <w:spacing w:after="240"/>
        <w:jc w:val="both"/>
        <w:textAlignment w:val="baseline"/>
        <w:rPr>
          <w:rFonts w:eastAsia="Times New Roman"/>
          <w:b/>
          <w:color w:val="000000"/>
        </w:rPr>
      </w:pPr>
      <w:r>
        <w:rPr>
          <w:rFonts w:eastAsia="Times New Roman"/>
          <w:b/>
          <w:color w:val="000000"/>
        </w:rPr>
        <w:t>F1.</w:t>
      </w:r>
      <w:proofErr w:type="gramStart"/>
      <w:r>
        <w:rPr>
          <w:rFonts w:eastAsia="Times New Roman"/>
          <w:b/>
          <w:color w:val="000000"/>
        </w:rPr>
        <w:t>b.iv</w:t>
      </w:r>
      <w:proofErr w:type="gramEnd"/>
      <w:r>
        <w:rPr>
          <w:rFonts w:eastAsia="Times New Roman"/>
          <w:b/>
          <w:color w:val="000000"/>
        </w:rPr>
        <w:t xml:space="preserve"> Provide additional information to demonstrate that the Proposed Project will result in improved health outcomes and quality of life of the Applicant's existing Patient Panel, while providing reasonable assurances of health equity.</w:t>
      </w:r>
    </w:p>
    <w:p w:rsidR="00897522" w:rsidRDefault="003122F4" w:rsidP="002B75BB">
      <w:pPr>
        <w:spacing w:after="240"/>
        <w:jc w:val="both"/>
        <w:textAlignment w:val="baseline"/>
        <w:rPr>
          <w:rFonts w:eastAsia="Times New Roman"/>
          <w:color w:val="000000"/>
        </w:rPr>
      </w:pPr>
      <w:r>
        <w:rPr>
          <w:rFonts w:eastAsia="Times New Roman"/>
          <w:color w:val="000000"/>
        </w:rPr>
        <w:t>Intensive inpatient rehabilitative care provides a significant benefit to individuals recovering from an injury or illness. As patients are receiving three hours of therapy, five days a week from a team of speech, occupational and physical therapists, they are provided with the care that will enable them to participate in many of the activities in which they were engaged prior to the onset of their current health condition. The Applicant currently returns 63.7% of patients to a home or community setting without an unplanned hospitalization in the 31 days following discharge, as reported on Medicare’s Care-Compare site and further discussed above. The Applicant’s successful return to home and community rate closely mirrors the national average of 64.7%.</w:t>
      </w:r>
    </w:p>
    <w:p w:rsidR="00897522" w:rsidRDefault="003122F4" w:rsidP="002B75BB">
      <w:pPr>
        <w:spacing w:after="240"/>
        <w:jc w:val="both"/>
        <w:textAlignment w:val="baseline"/>
        <w:rPr>
          <w:rFonts w:eastAsia="Times New Roman"/>
          <w:i/>
          <w:color w:val="000000"/>
        </w:rPr>
      </w:pPr>
      <w:r>
        <w:rPr>
          <w:rFonts w:eastAsia="Times New Roman"/>
          <w:color w:val="000000"/>
          <w:spacing w:val="-1"/>
        </w:rPr>
        <w:t xml:space="preserve">Stroke is one of the leading conditions treated in inpatient rehabilitation programs, representing 18.2% of the Applicant’s Patient Panel. The numerous benefits of inpatient rehabilitation care for stroke patients are best demonstrated by the </w:t>
      </w:r>
      <w:r>
        <w:rPr>
          <w:rFonts w:eastAsia="Times New Roman"/>
          <w:i/>
          <w:color w:val="000000"/>
          <w:spacing w:val="-1"/>
        </w:rPr>
        <w:t xml:space="preserve">2016 American Heart Association/American Stroke </w:t>
      </w:r>
      <w:r>
        <w:rPr>
          <w:rFonts w:eastAsia="Times New Roman"/>
          <w:i/>
          <w:color w:val="000000"/>
        </w:rPr>
        <w:t xml:space="preserve">Association (AHA/ASA) </w:t>
      </w:r>
      <w:r>
        <w:rPr>
          <w:rFonts w:eastAsia="Times New Roman"/>
          <w:color w:val="000000"/>
        </w:rPr>
        <w:t>joint guidance issued for adult stroke rehabilitation.</w:t>
      </w:r>
      <w:r>
        <w:rPr>
          <w:rStyle w:val="FootnoteReference"/>
          <w:rFonts w:eastAsia="Times New Roman"/>
          <w:color w:val="000000"/>
        </w:rPr>
        <w:footnoteReference w:id="18"/>
      </w:r>
      <w:r>
        <w:rPr>
          <w:rFonts w:eastAsia="Times New Roman"/>
          <w:color w:val="000000"/>
        </w:rPr>
        <w:t xml:space="preserve"> The joint guideline from the Associations strongly recommends that stroke survivors should preferentially receive care in the inpatient rehabilitation setting immediately following their acute care stay rather than </w:t>
      </w:r>
      <w:r>
        <w:rPr>
          <w:rFonts w:eastAsia="Times New Roman"/>
          <w:color w:val="000000"/>
        </w:rPr>
        <w:lastRenderedPageBreak/>
        <w:t>a nursing home. As stated in the AHA/ASA guidelines, patients discharged from general acute care hospitals who suffered from a stroke should be discharged to an inpatient rehabilitation facility because “stroke rehabilitation requires a sustained and coordinated effort from a large team, including the patient and his or her goals, family and friends, other caregivers (</w:t>
      </w:r>
      <w:r>
        <w:rPr>
          <w:rFonts w:eastAsia="Times New Roman"/>
          <w:i/>
          <w:color w:val="000000"/>
        </w:rPr>
        <w:t>e.g</w:t>
      </w:r>
      <w:r>
        <w:rPr>
          <w:rFonts w:eastAsia="Times New Roman"/>
          <w:color w:val="000000"/>
        </w:rPr>
        <w:t>., personal care attendants), physicians, nurses, physical and occupational therapists, speech-language pathologists, recreation therapists, psychologists, nutritionists, social workers, and others. Communication and coordination among these team members are paramount in maximizing the effectiveness and efficiency of rehabilitation and underlie this entire guideline. Without communication and coordination, isolated efforts to rehabilitate the stroke survivor are unlikely to achieve their full potential</w:t>
      </w:r>
      <w:proofErr w:type="gramStart"/>
      <w:r>
        <w:rPr>
          <w:rFonts w:eastAsia="Times New Roman"/>
          <w:color w:val="000000"/>
        </w:rPr>
        <w:t>.....</w:t>
      </w:r>
      <w:proofErr w:type="gramEnd"/>
      <w:r>
        <w:rPr>
          <w:rFonts w:eastAsia="Times New Roman"/>
          <w:color w:val="000000"/>
        </w:rPr>
        <w:t>The provision of comprehensive rehabilitation programs with adequate resources, dose, and duration is an essential aspect of stroke care and should be a priority in these redesign efforts”.</w:t>
      </w:r>
      <w:r>
        <w:rPr>
          <w:rStyle w:val="FootnoteReference"/>
          <w:rFonts w:eastAsia="Times New Roman"/>
          <w:color w:val="000000"/>
        </w:rPr>
        <w:footnoteReference w:id="19"/>
      </w:r>
    </w:p>
    <w:p w:rsidR="00897522" w:rsidRDefault="003122F4" w:rsidP="002B75BB">
      <w:pPr>
        <w:spacing w:after="240"/>
        <w:jc w:val="both"/>
        <w:textAlignment w:val="baseline"/>
        <w:rPr>
          <w:rFonts w:eastAsia="Times New Roman"/>
          <w:color w:val="000000"/>
        </w:rPr>
      </w:pPr>
      <w:r>
        <w:rPr>
          <w:rFonts w:eastAsia="Times New Roman"/>
          <w:color w:val="000000"/>
        </w:rPr>
        <w:t xml:space="preserve">As displayed in Table 5, the Applicant’s Patient Panel includes individuals with a variety of medical conditions in addition to stroke. Patients recovering from an orthopedic injury or surgical procedure often </w:t>
      </w:r>
      <w:proofErr w:type="gramStart"/>
      <w:r>
        <w:rPr>
          <w:rFonts w:eastAsia="Times New Roman"/>
          <w:color w:val="000000"/>
        </w:rPr>
        <w:t>have the ability to</w:t>
      </w:r>
      <w:proofErr w:type="gramEnd"/>
      <w:r>
        <w:rPr>
          <w:rFonts w:eastAsia="Times New Roman"/>
          <w:color w:val="000000"/>
        </w:rPr>
        <w:t xml:space="preserve"> recover with limited impact on their quality of life. By comparison, patients recovering from traumatic brain or spine injuries and amputees are faced with a long-term health condition that has a significant impact on their lives. The ability to return approximately two-thirds of all inpatient rehabilitation patients to a community setting highlights the beneficial nature of the care provided by the Applicant.</w:t>
      </w:r>
    </w:p>
    <w:p w:rsidR="00897522" w:rsidRDefault="003122F4" w:rsidP="00897522">
      <w:pPr>
        <w:spacing w:before="300" w:line="298" w:lineRule="exact"/>
        <w:jc w:val="both"/>
        <w:textAlignment w:val="baseline"/>
        <w:rPr>
          <w:rFonts w:eastAsia="Times New Roman"/>
          <w:color w:val="000000"/>
        </w:rPr>
      </w:pPr>
      <w:r>
        <w:rPr>
          <w:rFonts w:eastAsia="Times New Roman"/>
          <w:color w:val="000000"/>
        </w:rPr>
        <w:t>The Applicant provides necessary services for all patients, ultimately improving the level of independence and functioning of the Patient Panel as demonstrated by the high rate of return to home/community. The Applicant does not discriminate based on a patient’s ability to pay and will not deny admission or care to a patient who unable to pay at the time of admission or whose benefits expire during a hospital stay.</w:t>
      </w:r>
    </w:p>
    <w:p w:rsidR="000309E8" w:rsidRDefault="003122F4" w:rsidP="00897522">
      <w:pPr>
        <w:spacing w:before="305" w:line="297" w:lineRule="exact"/>
        <w:jc w:val="both"/>
        <w:textAlignment w:val="baseline"/>
        <w:rPr>
          <w:rFonts w:eastAsia="Times New Roman"/>
          <w:b/>
          <w:color w:val="000000"/>
        </w:rPr>
      </w:pPr>
      <w:r>
        <w:rPr>
          <w:rFonts w:eastAsia="Times New Roman"/>
          <w:b/>
          <w:color w:val="000000"/>
        </w:rPr>
        <w:t>F1.c 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p>
    <w:p w:rsidR="000309E8" w:rsidRDefault="000309E8" w:rsidP="000309E8">
      <w:pPr>
        <w:spacing w:line="297" w:lineRule="exact"/>
        <w:jc w:val="both"/>
        <w:textAlignment w:val="baseline"/>
        <w:rPr>
          <w:rFonts w:eastAsia="Times New Roman"/>
          <w:b/>
          <w:color w:val="000000"/>
        </w:rPr>
      </w:pPr>
    </w:p>
    <w:p w:rsidR="00897522" w:rsidRPr="00897522" w:rsidRDefault="003122F4" w:rsidP="00897522">
      <w:pPr>
        <w:spacing w:after="240"/>
        <w:rPr>
          <w:rFonts w:eastAsia="Times New Roman"/>
          <w:color w:val="000000"/>
          <w:spacing w:val="-1"/>
        </w:rPr>
      </w:pPr>
      <w:r>
        <w:rPr>
          <w:rFonts w:eastAsia="Times New Roman"/>
          <w:color w:val="000000"/>
          <w:spacing w:val="-1"/>
        </w:rPr>
        <w:t>The Applicant recognizes the importance of continuity and coordination of care. The Hospital’s open medical staff model ensures that community-based physicians are available to care for patients’ medical needs alongside the physiatrists or physical medicine and rehabilitation physicians attending to their physical rehabilitative needs. The Applicant works with community-</w:t>
      </w:r>
      <w:r w:rsidRPr="00897522">
        <w:t xml:space="preserve"> </w:t>
      </w:r>
      <w:r w:rsidRPr="00897522">
        <w:rPr>
          <w:rFonts w:eastAsia="Times New Roman"/>
          <w:color w:val="000000"/>
          <w:spacing w:val="-1"/>
        </w:rPr>
        <w:t>based internal medicine physicians, hospitalists, and other specialties (e.g., neurology) to ensure that inpatients have access to medical specialists as needed during their inpatient stay. The open medical staff model and direct communication between the Hospital and community-based physicians means that patients return to their primary and specialty care physicians upon discharge with no interruption or gap in care, thus improving the coordination of patient care.</w:t>
      </w:r>
    </w:p>
    <w:p w:rsidR="00897522" w:rsidRPr="00897522" w:rsidRDefault="003122F4" w:rsidP="00897522">
      <w:pPr>
        <w:spacing w:after="240"/>
        <w:rPr>
          <w:rFonts w:eastAsia="Times New Roman"/>
          <w:color w:val="000000"/>
          <w:spacing w:val="-1"/>
        </w:rPr>
      </w:pPr>
      <w:r w:rsidRPr="00897522">
        <w:rPr>
          <w:rFonts w:eastAsia="Times New Roman"/>
          <w:color w:val="000000"/>
          <w:spacing w:val="-1"/>
        </w:rPr>
        <w:t xml:space="preserve">Given the proximity of the Hospital to UMass Memorial Medical Center and other hospitals within the UMass Memorial Health system, many of the Hospital’s patients are admitted from </w:t>
      </w:r>
      <w:r w:rsidRPr="00897522">
        <w:rPr>
          <w:rFonts w:eastAsia="Times New Roman"/>
          <w:color w:val="000000"/>
          <w:spacing w:val="-1"/>
        </w:rPr>
        <w:lastRenderedPageBreak/>
        <w:t>UMass Memorial Health affiliated facilities. The Hospital is initiating and expanding telehealth services with UMass Memorial Health, which has received recognition for its innovative work in telehealth. The Hospital is exploring telehealth opportunities to include appropriate consultations and follow-up appointments in a variety of specialties, including behavioral health. For example, accomplishing consultations or follow-up appointments via telehealth that would typically be done via an in-person appointment requiring ambulance transport to/from the Hospital, would be more cost effective, less disruptive to the patient’s scheduled therapies at the Hospital, and less taxing for the patient.</w:t>
      </w:r>
    </w:p>
    <w:p w:rsidR="00897522" w:rsidRPr="00897522" w:rsidRDefault="003122F4" w:rsidP="00897522">
      <w:pPr>
        <w:spacing w:after="240"/>
        <w:rPr>
          <w:rFonts w:eastAsia="Times New Roman"/>
          <w:color w:val="000000"/>
          <w:spacing w:val="-1"/>
        </w:rPr>
      </w:pPr>
      <w:r w:rsidRPr="00897522">
        <w:rPr>
          <w:rFonts w:eastAsia="Times New Roman"/>
          <w:color w:val="000000"/>
          <w:spacing w:val="-1"/>
        </w:rPr>
        <w:t>Similarly, the Applicant’s discharge planning improves the coordination of patient care through an interdisciplinary team process involving physicians, hospital clinical staff and patients along with family members, caregivers and community resources. The discharge planning process begins during the preadmission screening of patients and continues throughout the inpatient rehabilitation stay. Engaging a patient’s community-based providers during the inpatient rehabilitation stay maximizes the patient’s outcomes by enabling all providers to share in the patient care, which promotes greater success once the patient is discharged to the community.</w:t>
      </w:r>
    </w:p>
    <w:p w:rsidR="00897522" w:rsidRPr="00897522" w:rsidRDefault="003122F4" w:rsidP="00897522">
      <w:pPr>
        <w:spacing w:after="240"/>
        <w:rPr>
          <w:rFonts w:eastAsia="Times New Roman"/>
          <w:color w:val="000000"/>
          <w:spacing w:val="-1"/>
        </w:rPr>
      </w:pPr>
      <w:r w:rsidRPr="00897522">
        <w:rPr>
          <w:rFonts w:eastAsia="Times New Roman"/>
          <w:color w:val="000000"/>
          <w:spacing w:val="-1"/>
        </w:rPr>
        <w:t>The Applicant also utilizes technology to facilitate communications with community-based providers. Care collaboration is enabled utilizing Encompass Health Connection, Encompass’ secure web-based portal, which allows physicians and clinical care teams to review patient diagnoses, orders, medications and overall progress.</w:t>
      </w:r>
    </w:p>
    <w:p w:rsidR="00897522" w:rsidRPr="00897522" w:rsidRDefault="003122F4" w:rsidP="00897522">
      <w:pPr>
        <w:spacing w:after="240"/>
        <w:rPr>
          <w:rFonts w:eastAsia="Times New Roman"/>
          <w:color w:val="000000"/>
          <w:spacing w:val="-1"/>
        </w:rPr>
      </w:pPr>
      <w:r w:rsidRPr="00897522">
        <w:rPr>
          <w:rFonts w:eastAsia="Times New Roman"/>
          <w:color w:val="000000"/>
          <w:spacing w:val="-1"/>
        </w:rPr>
        <w:t>The Proposed Project will allow the Hospital to continue to operate efficiently and effectively by providing continuity and coordination of care for the Applicant's Patient Panel, while enabling a higher occupancy level for the Hospital’s existing licensed bed capacity through the reconfiguration of the inpatient areas to allow for private patient rooms.</w:t>
      </w:r>
    </w:p>
    <w:p w:rsidR="00897522" w:rsidRPr="002B75BB" w:rsidRDefault="003122F4" w:rsidP="00897522">
      <w:pPr>
        <w:spacing w:after="240"/>
        <w:rPr>
          <w:rFonts w:eastAsia="Times New Roman"/>
          <w:b/>
          <w:color w:val="000000"/>
          <w:spacing w:val="-1"/>
        </w:rPr>
      </w:pPr>
      <w:r w:rsidRPr="002B75BB">
        <w:rPr>
          <w:rFonts w:eastAsia="Times New Roman"/>
          <w:b/>
          <w:color w:val="000000"/>
          <w:spacing w:val="-1"/>
        </w:rPr>
        <w:t>1.d</w:t>
      </w:r>
      <w:r w:rsidRPr="002B75BB">
        <w:rPr>
          <w:rFonts w:eastAsia="Times New Roman"/>
          <w:b/>
          <w:color w:val="000000"/>
          <w:spacing w:val="-1"/>
        </w:rPr>
        <w:tab/>
        <w:t>Provide evidence of consultation, both prior to and after the Filing Date, with all</w:t>
      </w:r>
      <w:r w:rsidR="002B75BB" w:rsidRPr="002B75BB">
        <w:rPr>
          <w:rFonts w:eastAsia="Times New Roman"/>
          <w:b/>
          <w:color w:val="000000"/>
          <w:spacing w:val="-1"/>
        </w:rPr>
        <w:t xml:space="preserve"> </w:t>
      </w:r>
      <w:r w:rsidRPr="002B75BB">
        <w:rPr>
          <w:rFonts w:eastAsia="Times New Roman"/>
          <w:b/>
          <w:color w:val="000000"/>
          <w:spacing w:val="-1"/>
        </w:rPr>
        <w:t>Government Agencies with relevant licensure, certification, or other regulatory oversight of the Applicant or the Proposed Project.</w:t>
      </w:r>
    </w:p>
    <w:p w:rsidR="0097090D" w:rsidRDefault="003122F4" w:rsidP="00897522">
      <w:pPr>
        <w:spacing w:after="240"/>
        <w:rPr>
          <w:color w:val="000000"/>
          <w:szCs w:val="24"/>
        </w:rPr>
      </w:pPr>
      <w:r w:rsidRPr="00897522">
        <w:rPr>
          <w:rFonts w:eastAsia="Times New Roman"/>
          <w:color w:val="000000"/>
          <w:spacing w:val="-1"/>
        </w:rPr>
        <w:t>A broad range of input is valuable in the planning of a project. Therefore, the Applicant carried out a diverse consultative process with individuals at various regulatory agencies regarding the Proposed Project. The following individuals are some of those consulted regarding this Proposed Project:</w:t>
      </w:r>
    </w:p>
    <w:p w:rsidR="000309E8" w:rsidRDefault="000309E8" w:rsidP="00897522">
      <w:pPr>
        <w:spacing w:after="240"/>
        <w:rPr>
          <w:color w:val="000000"/>
          <w:szCs w:val="24"/>
          <w:u w:val="single"/>
        </w:rPr>
      </w:pPr>
    </w:p>
    <w:p w:rsidR="000309E8" w:rsidRDefault="000309E8" w:rsidP="00897522">
      <w:pPr>
        <w:spacing w:after="240"/>
        <w:rPr>
          <w:color w:val="000000"/>
          <w:szCs w:val="24"/>
          <w:u w:val="single"/>
        </w:rPr>
      </w:pPr>
    </w:p>
    <w:p w:rsidR="000309E8" w:rsidRDefault="000309E8" w:rsidP="00897522">
      <w:pPr>
        <w:spacing w:after="240"/>
        <w:rPr>
          <w:color w:val="000000"/>
          <w:szCs w:val="24"/>
          <w:u w:val="single"/>
        </w:rPr>
      </w:pPr>
    </w:p>
    <w:p w:rsidR="000309E8" w:rsidRDefault="000309E8" w:rsidP="00897522">
      <w:pPr>
        <w:spacing w:after="240"/>
        <w:rPr>
          <w:color w:val="000000"/>
          <w:szCs w:val="24"/>
          <w:u w:val="single"/>
        </w:rPr>
      </w:pPr>
    </w:p>
    <w:p w:rsidR="000309E8" w:rsidRDefault="000309E8" w:rsidP="00897522">
      <w:pPr>
        <w:spacing w:after="240"/>
        <w:rPr>
          <w:color w:val="000000"/>
          <w:szCs w:val="24"/>
          <w:u w:val="single"/>
        </w:rPr>
      </w:pPr>
    </w:p>
    <w:p w:rsidR="000309E8" w:rsidRDefault="000309E8" w:rsidP="00897522">
      <w:pPr>
        <w:spacing w:after="240"/>
        <w:rPr>
          <w:color w:val="000000"/>
          <w:szCs w:val="24"/>
          <w:u w:val="single"/>
        </w:rPr>
      </w:pPr>
    </w:p>
    <w:p w:rsidR="00897522" w:rsidRPr="00897522" w:rsidRDefault="003122F4" w:rsidP="00897522">
      <w:pPr>
        <w:spacing w:after="240"/>
        <w:rPr>
          <w:szCs w:val="24"/>
        </w:rPr>
      </w:pPr>
      <w:r w:rsidRPr="000309E8">
        <w:rPr>
          <w:szCs w:val="24"/>
          <w:u w:val="single"/>
        </w:rPr>
        <w:lastRenderedPageBreak/>
        <w:t>State Agencies</w:t>
      </w:r>
      <w:r w:rsidRPr="00897522">
        <w:rPr>
          <w:szCs w:val="24"/>
        </w:rPr>
        <w:t xml:space="preserve">: </w:t>
      </w:r>
    </w:p>
    <w:p w:rsidR="00897522" w:rsidRPr="000309E8" w:rsidRDefault="003122F4" w:rsidP="000309E8">
      <w:pPr>
        <w:pStyle w:val="ListParagraph"/>
        <w:numPr>
          <w:ilvl w:val="0"/>
          <w:numId w:val="29"/>
        </w:numPr>
        <w:spacing w:after="240"/>
        <w:rPr>
          <w:szCs w:val="24"/>
        </w:rPr>
      </w:pPr>
      <w:r w:rsidRPr="000309E8">
        <w:rPr>
          <w:szCs w:val="24"/>
        </w:rPr>
        <w:t>Lara Szent-Gyorgyi, MPA, Director, Determination of Need Program, Department of Public Health</w:t>
      </w:r>
    </w:p>
    <w:p w:rsidR="00897522" w:rsidRPr="000309E8" w:rsidRDefault="003122F4" w:rsidP="000309E8">
      <w:pPr>
        <w:pStyle w:val="ListParagraph"/>
        <w:numPr>
          <w:ilvl w:val="0"/>
          <w:numId w:val="29"/>
        </w:numPr>
        <w:spacing w:after="240"/>
        <w:rPr>
          <w:szCs w:val="24"/>
        </w:rPr>
      </w:pPr>
      <w:r w:rsidRPr="000309E8">
        <w:rPr>
          <w:szCs w:val="24"/>
        </w:rPr>
        <w:t>Rebecca Rodman, Esq. General Counsel, Department of Public Health</w:t>
      </w:r>
    </w:p>
    <w:p w:rsidR="00897522" w:rsidRPr="000309E8" w:rsidRDefault="003122F4" w:rsidP="000309E8">
      <w:pPr>
        <w:pStyle w:val="ListParagraph"/>
        <w:numPr>
          <w:ilvl w:val="0"/>
          <w:numId w:val="29"/>
        </w:numPr>
        <w:spacing w:after="240"/>
        <w:rPr>
          <w:szCs w:val="24"/>
        </w:rPr>
      </w:pPr>
      <w:r w:rsidRPr="000309E8">
        <w:rPr>
          <w:szCs w:val="24"/>
        </w:rPr>
        <w:t xml:space="preserve">Stephen Davis, Division Director (Sherman </w:t>
      </w:r>
      <w:proofErr w:type="spellStart"/>
      <w:r w:rsidRPr="000309E8">
        <w:rPr>
          <w:szCs w:val="24"/>
        </w:rPr>
        <w:t>Lohnes</w:t>
      </w:r>
      <w:proofErr w:type="spellEnd"/>
      <w:r w:rsidRPr="000309E8">
        <w:rPr>
          <w:szCs w:val="24"/>
        </w:rPr>
        <w:t>, J.D., former Division Director),</w:t>
      </w:r>
      <w:r w:rsidR="002B75BB" w:rsidRPr="000309E8">
        <w:rPr>
          <w:szCs w:val="24"/>
        </w:rPr>
        <w:t xml:space="preserve"> </w:t>
      </w:r>
      <w:r w:rsidRPr="000309E8">
        <w:rPr>
          <w:szCs w:val="24"/>
        </w:rPr>
        <w:t>Division of Health Care Facility Licensure and Certification, Department of Public Health</w:t>
      </w:r>
    </w:p>
    <w:p w:rsidR="00897522" w:rsidRPr="000309E8" w:rsidRDefault="003122F4" w:rsidP="000309E8">
      <w:pPr>
        <w:pStyle w:val="ListParagraph"/>
        <w:numPr>
          <w:ilvl w:val="0"/>
          <w:numId w:val="29"/>
        </w:numPr>
        <w:spacing w:after="240"/>
        <w:rPr>
          <w:szCs w:val="24"/>
        </w:rPr>
      </w:pPr>
      <w:r w:rsidRPr="000309E8">
        <w:rPr>
          <w:szCs w:val="24"/>
        </w:rPr>
        <w:t>Daniel Gent, Project Engineer, Plan Review Manager, Division of Health Care Facility Licensure and Certification, Department of Public Health</w:t>
      </w:r>
    </w:p>
    <w:p w:rsidR="00897522" w:rsidRPr="000309E8" w:rsidRDefault="003122F4" w:rsidP="000309E8">
      <w:pPr>
        <w:pStyle w:val="ListParagraph"/>
        <w:numPr>
          <w:ilvl w:val="0"/>
          <w:numId w:val="29"/>
        </w:numPr>
        <w:spacing w:after="240"/>
        <w:rPr>
          <w:szCs w:val="24"/>
        </w:rPr>
      </w:pPr>
      <w:r w:rsidRPr="000309E8">
        <w:rPr>
          <w:szCs w:val="24"/>
        </w:rPr>
        <w:t>Michael Nelson, Regional Coordinator, Office of Preparedness and Emergency Management, Massachusetts Department of Public Health</w:t>
      </w:r>
    </w:p>
    <w:p w:rsidR="00897522" w:rsidRPr="000309E8" w:rsidRDefault="003122F4" w:rsidP="000309E8">
      <w:pPr>
        <w:pStyle w:val="ListParagraph"/>
        <w:numPr>
          <w:ilvl w:val="0"/>
          <w:numId w:val="29"/>
        </w:numPr>
        <w:spacing w:after="240"/>
        <w:rPr>
          <w:szCs w:val="24"/>
        </w:rPr>
      </w:pPr>
      <w:r w:rsidRPr="000309E8">
        <w:rPr>
          <w:szCs w:val="24"/>
        </w:rPr>
        <w:t xml:space="preserve">Jim </w:t>
      </w:r>
      <w:proofErr w:type="spellStart"/>
      <w:r w:rsidRPr="000309E8">
        <w:rPr>
          <w:szCs w:val="24"/>
        </w:rPr>
        <w:t>Philbrook</w:t>
      </w:r>
      <w:proofErr w:type="spellEnd"/>
      <w:r w:rsidRPr="000309E8">
        <w:rPr>
          <w:szCs w:val="24"/>
        </w:rPr>
        <w:t xml:space="preserve">, Chairman, Region 2 Public Health Emergency Preparedness Program (PHEP) and Aligning Resources for </w:t>
      </w:r>
      <w:proofErr w:type="spellStart"/>
      <w:r w:rsidRPr="000309E8">
        <w:rPr>
          <w:szCs w:val="24"/>
        </w:rPr>
        <w:t>CentralMass</w:t>
      </w:r>
      <w:proofErr w:type="spellEnd"/>
      <w:r w:rsidRPr="000309E8">
        <w:rPr>
          <w:szCs w:val="24"/>
        </w:rPr>
        <w:t xml:space="preserve"> Health Emergencies (ARCHE)</w:t>
      </w:r>
    </w:p>
    <w:p w:rsidR="00897522" w:rsidRPr="000309E8" w:rsidRDefault="003122F4" w:rsidP="000309E8">
      <w:pPr>
        <w:pStyle w:val="ListParagraph"/>
        <w:numPr>
          <w:ilvl w:val="0"/>
          <w:numId w:val="29"/>
        </w:numPr>
        <w:spacing w:after="240"/>
        <w:rPr>
          <w:szCs w:val="24"/>
        </w:rPr>
      </w:pPr>
      <w:r w:rsidRPr="000309E8">
        <w:rPr>
          <w:szCs w:val="24"/>
        </w:rPr>
        <w:t>Elizabeth Maffei, Community Health Planning and Engagement Program Coordinator, Massachusetts Department of Public Health</w:t>
      </w:r>
    </w:p>
    <w:p w:rsidR="000309E8" w:rsidRDefault="003122F4" w:rsidP="000309E8">
      <w:pPr>
        <w:pStyle w:val="ListParagraph"/>
        <w:numPr>
          <w:ilvl w:val="0"/>
          <w:numId w:val="29"/>
        </w:numPr>
        <w:spacing w:after="240"/>
        <w:rPr>
          <w:szCs w:val="24"/>
        </w:rPr>
      </w:pPr>
      <w:r w:rsidRPr="000309E8">
        <w:rPr>
          <w:szCs w:val="24"/>
        </w:rPr>
        <w:t>Jennica Allen, MPH, Community Health Planning and Engagement Specialist, Massachusetts Department of Public Health</w:t>
      </w:r>
    </w:p>
    <w:p w:rsidR="000309E8" w:rsidRDefault="000309E8" w:rsidP="000309E8">
      <w:pPr>
        <w:pStyle w:val="ListParagraph"/>
        <w:numPr>
          <w:ilvl w:val="0"/>
          <w:numId w:val="0"/>
        </w:numPr>
        <w:spacing w:after="240"/>
        <w:ind w:left="720"/>
        <w:rPr>
          <w:szCs w:val="24"/>
        </w:rPr>
      </w:pPr>
    </w:p>
    <w:p w:rsidR="000309E8" w:rsidRDefault="003122F4" w:rsidP="000309E8">
      <w:pPr>
        <w:pStyle w:val="ListParagraph"/>
        <w:numPr>
          <w:ilvl w:val="0"/>
          <w:numId w:val="0"/>
        </w:numPr>
        <w:spacing w:after="240"/>
        <w:rPr>
          <w:szCs w:val="24"/>
        </w:rPr>
      </w:pPr>
      <w:r w:rsidRPr="000309E8">
        <w:rPr>
          <w:szCs w:val="24"/>
          <w:u w:val="single"/>
        </w:rPr>
        <w:t>City of Worcester</w:t>
      </w:r>
      <w:r w:rsidRPr="000309E8">
        <w:rPr>
          <w:szCs w:val="24"/>
        </w:rPr>
        <w:t xml:space="preserve">: </w:t>
      </w:r>
    </w:p>
    <w:p w:rsidR="000309E8" w:rsidRPr="000309E8" w:rsidRDefault="000309E8" w:rsidP="000309E8">
      <w:pPr>
        <w:pStyle w:val="ListParagraph"/>
        <w:numPr>
          <w:ilvl w:val="0"/>
          <w:numId w:val="0"/>
        </w:numPr>
        <w:spacing w:after="240"/>
        <w:rPr>
          <w:szCs w:val="24"/>
        </w:rPr>
      </w:pPr>
    </w:p>
    <w:p w:rsidR="00897522" w:rsidRPr="000309E8" w:rsidRDefault="003122F4" w:rsidP="000309E8">
      <w:pPr>
        <w:pStyle w:val="ListParagraph"/>
        <w:numPr>
          <w:ilvl w:val="0"/>
          <w:numId w:val="29"/>
        </w:numPr>
        <w:spacing w:after="240"/>
        <w:rPr>
          <w:szCs w:val="24"/>
        </w:rPr>
      </w:pPr>
      <w:r w:rsidRPr="000309E8">
        <w:rPr>
          <w:szCs w:val="24"/>
        </w:rPr>
        <w:t>Joseph M. Petty, Mayor of Worcester</w:t>
      </w:r>
    </w:p>
    <w:p w:rsidR="00897522" w:rsidRPr="000309E8" w:rsidRDefault="003122F4" w:rsidP="000309E8">
      <w:pPr>
        <w:pStyle w:val="ListParagraph"/>
        <w:numPr>
          <w:ilvl w:val="0"/>
          <w:numId w:val="29"/>
        </w:numPr>
        <w:spacing w:after="240"/>
        <w:rPr>
          <w:szCs w:val="24"/>
        </w:rPr>
      </w:pPr>
      <w:r w:rsidRPr="000309E8">
        <w:rPr>
          <w:szCs w:val="24"/>
        </w:rPr>
        <w:t>Sarai Rivera, District 4 Councilor, Worcester City Council</w:t>
      </w:r>
    </w:p>
    <w:p w:rsidR="00897522" w:rsidRPr="000309E8" w:rsidRDefault="003122F4" w:rsidP="000309E8">
      <w:pPr>
        <w:pStyle w:val="ListParagraph"/>
        <w:numPr>
          <w:ilvl w:val="0"/>
          <w:numId w:val="29"/>
        </w:numPr>
        <w:spacing w:after="240"/>
        <w:rPr>
          <w:szCs w:val="24"/>
        </w:rPr>
      </w:pPr>
      <w:r w:rsidRPr="000309E8">
        <w:rPr>
          <w:szCs w:val="24"/>
        </w:rPr>
        <w:t>Matthew E. Wally, District 5 Councilor, Worcester City Council</w:t>
      </w:r>
    </w:p>
    <w:p w:rsidR="00897522" w:rsidRPr="000309E8" w:rsidRDefault="003122F4" w:rsidP="000309E8">
      <w:pPr>
        <w:pStyle w:val="ListParagraph"/>
        <w:numPr>
          <w:ilvl w:val="0"/>
          <w:numId w:val="29"/>
        </w:numPr>
        <w:spacing w:after="240"/>
        <w:rPr>
          <w:szCs w:val="24"/>
        </w:rPr>
      </w:pPr>
      <w:r w:rsidRPr="000309E8">
        <w:rPr>
          <w:szCs w:val="24"/>
        </w:rPr>
        <w:t xml:space="preserve">Matilde </w:t>
      </w:r>
      <w:proofErr w:type="spellStart"/>
      <w:r w:rsidRPr="000309E8">
        <w:rPr>
          <w:szCs w:val="24"/>
        </w:rPr>
        <w:t>Castiel</w:t>
      </w:r>
      <w:proofErr w:type="spellEnd"/>
      <w:r w:rsidRPr="000309E8">
        <w:rPr>
          <w:szCs w:val="24"/>
        </w:rPr>
        <w:t>, M.D., Commissioner of Health and Human Services, City of Worcester</w:t>
      </w:r>
    </w:p>
    <w:p w:rsidR="00897522" w:rsidRPr="000309E8" w:rsidRDefault="003122F4" w:rsidP="000309E8">
      <w:pPr>
        <w:pStyle w:val="ListParagraph"/>
        <w:numPr>
          <w:ilvl w:val="0"/>
          <w:numId w:val="29"/>
        </w:numPr>
        <w:spacing w:after="240"/>
        <w:rPr>
          <w:szCs w:val="24"/>
        </w:rPr>
      </w:pPr>
      <w:proofErr w:type="spellStart"/>
      <w:r w:rsidRPr="000309E8">
        <w:rPr>
          <w:szCs w:val="24"/>
        </w:rPr>
        <w:t>Karyn</w:t>
      </w:r>
      <w:proofErr w:type="spellEnd"/>
      <w:r w:rsidRPr="000309E8">
        <w:rPr>
          <w:szCs w:val="24"/>
        </w:rPr>
        <w:t xml:space="preserve"> Clark, Department of Public Health Director, City of Worcester</w:t>
      </w:r>
    </w:p>
    <w:p w:rsidR="00897522" w:rsidRPr="000309E8" w:rsidRDefault="003122F4" w:rsidP="000309E8">
      <w:pPr>
        <w:pStyle w:val="ListParagraph"/>
        <w:numPr>
          <w:ilvl w:val="0"/>
          <w:numId w:val="29"/>
        </w:numPr>
        <w:spacing w:after="240"/>
        <w:rPr>
          <w:szCs w:val="24"/>
        </w:rPr>
      </w:pPr>
      <w:r w:rsidRPr="000309E8">
        <w:rPr>
          <w:szCs w:val="24"/>
        </w:rPr>
        <w:t>Marisa Lau, Senior Planner, Worcester Planning Board (Economic Department)</w:t>
      </w:r>
    </w:p>
    <w:p w:rsidR="00897522" w:rsidRPr="000309E8" w:rsidRDefault="003122F4" w:rsidP="000309E8">
      <w:pPr>
        <w:pStyle w:val="ListParagraph"/>
        <w:numPr>
          <w:ilvl w:val="0"/>
          <w:numId w:val="29"/>
        </w:numPr>
        <w:spacing w:after="240"/>
        <w:rPr>
          <w:szCs w:val="24"/>
        </w:rPr>
      </w:pPr>
      <w:r w:rsidRPr="000309E8">
        <w:rPr>
          <w:szCs w:val="24"/>
        </w:rPr>
        <w:t xml:space="preserve">Worcester Historical Commission - Diane Long, Vice-Chair, Janet </w:t>
      </w:r>
      <w:proofErr w:type="spellStart"/>
      <w:r w:rsidRPr="000309E8">
        <w:rPr>
          <w:szCs w:val="24"/>
        </w:rPr>
        <w:t>Therrman</w:t>
      </w:r>
      <w:proofErr w:type="spellEnd"/>
      <w:r w:rsidRPr="000309E8">
        <w:rPr>
          <w:szCs w:val="24"/>
        </w:rPr>
        <w:t>, Clerk,</w:t>
      </w:r>
    </w:p>
    <w:p w:rsidR="00897522" w:rsidRPr="000309E8" w:rsidRDefault="003122F4" w:rsidP="000309E8">
      <w:pPr>
        <w:pStyle w:val="ListParagraph"/>
        <w:numPr>
          <w:ilvl w:val="0"/>
          <w:numId w:val="29"/>
        </w:numPr>
        <w:spacing w:after="240"/>
        <w:rPr>
          <w:szCs w:val="24"/>
        </w:rPr>
      </w:pPr>
      <w:r w:rsidRPr="000309E8">
        <w:rPr>
          <w:szCs w:val="24"/>
        </w:rPr>
        <w:t xml:space="preserve">Tomi Stefani, Commissioner, Erika </w:t>
      </w:r>
      <w:proofErr w:type="spellStart"/>
      <w:r w:rsidRPr="000309E8">
        <w:rPr>
          <w:szCs w:val="24"/>
        </w:rPr>
        <w:t>Helnarski</w:t>
      </w:r>
      <w:proofErr w:type="spellEnd"/>
      <w:r w:rsidRPr="000309E8">
        <w:rPr>
          <w:szCs w:val="24"/>
        </w:rPr>
        <w:t>, Alternate Member, Steven Taylor, Alternate Member</w:t>
      </w:r>
    </w:p>
    <w:p w:rsidR="00897522" w:rsidRPr="002B75BB" w:rsidRDefault="003122F4" w:rsidP="00897522">
      <w:pPr>
        <w:spacing w:after="240"/>
        <w:rPr>
          <w:b/>
          <w:szCs w:val="24"/>
        </w:rPr>
      </w:pPr>
      <w:r w:rsidRPr="002B75BB">
        <w:rPr>
          <w:b/>
          <w:szCs w:val="24"/>
        </w:rPr>
        <w:t>F1.</w:t>
      </w:r>
      <w:proofErr w:type="gramStart"/>
      <w:r w:rsidRPr="002B75BB">
        <w:rPr>
          <w:b/>
          <w:szCs w:val="24"/>
        </w:rPr>
        <w:t>e.i</w:t>
      </w:r>
      <w:proofErr w:type="gramEnd"/>
      <w:r w:rsidRPr="002B75BB">
        <w:rPr>
          <w:b/>
          <w:szCs w:val="24"/>
        </w:rPr>
        <w:tab/>
      </w:r>
      <w:r w:rsidRPr="002B75BB">
        <w:rPr>
          <w:b/>
          <w:szCs w:val="24"/>
          <w:u w:val="single"/>
        </w:rPr>
        <w:t>Process for Determining Need/Evidence of Community Engagement</w:t>
      </w:r>
      <w:r w:rsidRPr="002B75BB">
        <w:rPr>
          <w:b/>
          <w:szCs w:val="24"/>
        </w:rPr>
        <w:t xml:space="preserve">: </w:t>
      </w:r>
    </w:p>
    <w:p w:rsidR="00897522" w:rsidRPr="002B75BB" w:rsidRDefault="003122F4" w:rsidP="00897522">
      <w:pPr>
        <w:spacing w:after="240"/>
        <w:rPr>
          <w:b/>
          <w:szCs w:val="24"/>
        </w:rPr>
      </w:pPr>
      <w:r w:rsidRPr="002B75BB">
        <w:rPr>
          <w:b/>
          <w:szCs w:val="24"/>
        </w:rPr>
        <w:t>For assistance in responding to this portion of the Application, Applicant is encouraged to review Community Engagement Standards for Community Health Planning Guideline. With respect to the existing Patient Panel, please describe the process through which Applicant determined the need for the Proposed Project.</w:t>
      </w:r>
    </w:p>
    <w:p w:rsidR="00897522" w:rsidRPr="00897522" w:rsidRDefault="003122F4" w:rsidP="00897522">
      <w:pPr>
        <w:spacing w:after="240"/>
        <w:rPr>
          <w:szCs w:val="24"/>
        </w:rPr>
      </w:pPr>
      <w:r w:rsidRPr="00897522">
        <w:rPr>
          <w:szCs w:val="24"/>
        </w:rPr>
        <w:t xml:space="preserve">As noted in Factor 1.a.ii, the Applicant determined that the Hospital’s physical plant required modification to enable the Hospital to continue to provide excellent inpatient rehabilitation services to its patients. Although no changes to the licensed bed count or scope of services were contemplated </w:t>
      </w:r>
      <w:proofErr w:type="gramStart"/>
      <w:r w:rsidRPr="00897522">
        <w:rPr>
          <w:szCs w:val="24"/>
        </w:rPr>
        <w:t>in connection with</w:t>
      </w:r>
      <w:proofErr w:type="gramEnd"/>
      <w:r w:rsidRPr="00897522">
        <w:rPr>
          <w:szCs w:val="24"/>
        </w:rPr>
        <w:t xml:space="preserve"> the Proposed Project, the Applicant recognized the need to invest in the facility to provide an improved physical environment for patients and staff alike.</w:t>
      </w:r>
    </w:p>
    <w:p w:rsidR="00897522" w:rsidRPr="00897522" w:rsidRDefault="003122F4" w:rsidP="00897522">
      <w:pPr>
        <w:spacing w:after="240"/>
        <w:rPr>
          <w:szCs w:val="24"/>
        </w:rPr>
      </w:pPr>
      <w:r w:rsidRPr="00897522">
        <w:rPr>
          <w:szCs w:val="24"/>
        </w:rPr>
        <w:t xml:space="preserve">In developing the plan for the Proposed Project, the Applicant turned to the expertise and experience of Encompass Health. Encompass Health designs its new hospitals and hospital </w:t>
      </w:r>
      <w:r w:rsidRPr="00897522">
        <w:rPr>
          <w:szCs w:val="24"/>
        </w:rPr>
        <w:lastRenderedPageBreak/>
        <w:t>renovations to enable the rehabilitation team to deliver high-quality rehabilitation care in the most effective environment based on its extensive national experience. Encompass draws from</w:t>
      </w:r>
      <w:r>
        <w:rPr>
          <w:szCs w:val="24"/>
        </w:rPr>
        <w:t xml:space="preserve"> </w:t>
      </w:r>
      <w:r w:rsidRPr="00897522">
        <w:rPr>
          <w:szCs w:val="24"/>
        </w:rPr>
        <w:t xml:space="preserve">experience of operating 145 hospitals, more than 25 of which were constructed within the last 6 years. In 2021, Encompass opened eight new hospitals and renovated numerous others. Encompass continually improves its designs based on feedback from hospital operations, clinicians, patients and family members, developments in technology, and code changes. The Proposed Project reflects feedback on the current state of the rehabilitation hospital inpatient experience, generally, and with respect to the Hospital, specifically. The design of the improvements associated with the Proposed Project reflects feedback on the current state of the patient experience and how design methods may </w:t>
      </w:r>
      <w:proofErr w:type="gramStart"/>
      <w:r w:rsidRPr="00897522">
        <w:rPr>
          <w:szCs w:val="24"/>
        </w:rPr>
        <w:t>take into account</w:t>
      </w:r>
      <w:proofErr w:type="gramEnd"/>
      <w:r w:rsidRPr="00897522">
        <w:rPr>
          <w:szCs w:val="24"/>
        </w:rPr>
        <w:t xml:space="preserve"> opportunities to identify and address patient care experience challenges.</w:t>
      </w:r>
    </w:p>
    <w:p w:rsidR="00897522" w:rsidRPr="00897522" w:rsidRDefault="003122F4" w:rsidP="00897522">
      <w:pPr>
        <w:spacing w:after="240"/>
        <w:rPr>
          <w:szCs w:val="24"/>
        </w:rPr>
      </w:pPr>
      <w:r w:rsidRPr="00897522">
        <w:rPr>
          <w:szCs w:val="24"/>
        </w:rPr>
        <w:t xml:space="preserve">In contrast to an acute care community hospital, a rehabilitation hospital’s community is not primarily defined by a general population oriented to the hospital through geography. Although place of residence in proximity to the Hospital is an important factor, the Hospital’s Patient Population is based upon a broader geographic population that may from time to time require inpatient rehabilitation services at the Hospital. (See, Patient Panel, Factor 1.a.i.) Accordingly, the Applicant’s community engagement plan incorporated a broad spectrum of </w:t>
      </w:r>
      <w:proofErr w:type="gramStart"/>
      <w:r w:rsidRPr="00897522">
        <w:rPr>
          <w:szCs w:val="24"/>
        </w:rPr>
        <w:t>individuals</w:t>
      </w:r>
      <w:proofErr w:type="gramEnd"/>
      <w:r w:rsidRPr="00897522">
        <w:rPr>
          <w:szCs w:val="24"/>
        </w:rPr>
        <w:t xml:space="preserve"> representative of its Patient Panel, based on age, gender, sexual identity, race, ethnicity, disability status, socioeconomic status, and health status.</w:t>
      </w:r>
    </w:p>
    <w:p w:rsidR="0097090D" w:rsidRDefault="003122F4" w:rsidP="00897522">
      <w:pPr>
        <w:spacing w:after="240"/>
        <w:rPr>
          <w:szCs w:val="24"/>
        </w:rPr>
      </w:pPr>
      <w:r w:rsidRPr="00897522">
        <w:rPr>
          <w:szCs w:val="24"/>
        </w:rPr>
        <w:t xml:space="preserve">As an important step in the community engagement process, the Applicant sought to engage its patients, </w:t>
      </w:r>
      <w:proofErr w:type="gramStart"/>
      <w:r w:rsidRPr="00897522">
        <w:rPr>
          <w:szCs w:val="24"/>
        </w:rPr>
        <w:t>local residents</w:t>
      </w:r>
      <w:proofErr w:type="gramEnd"/>
      <w:r w:rsidRPr="00897522">
        <w:rPr>
          <w:szCs w:val="24"/>
        </w:rPr>
        <w:t>, as well as those community groups whose members may be likely to require inpatient rehabilitation hospital services. Accordingly, Hospital representatives held the following open community meetings regarding the Proposed Project:</w:t>
      </w: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0309E8" w:rsidRDefault="000309E8" w:rsidP="00897522">
      <w:pPr>
        <w:spacing w:after="240"/>
        <w:rPr>
          <w:szCs w:val="24"/>
        </w:rPr>
      </w:pPr>
    </w:p>
    <w:p w:rsidR="0097090D" w:rsidRDefault="003122F4" w:rsidP="00897522">
      <w:pPr>
        <w:spacing w:after="240"/>
        <w:jc w:val="center"/>
        <w:rPr>
          <w:color w:val="000000"/>
          <w:szCs w:val="24"/>
        </w:rPr>
      </w:pPr>
      <w:r>
        <w:rPr>
          <w:rFonts w:eastAsia="Times New Roman"/>
          <w:b/>
          <w:color w:val="000000"/>
          <w:spacing w:val="-2"/>
        </w:rPr>
        <w:lastRenderedPageBreak/>
        <w:t>Table 11</w:t>
      </w:r>
    </w:p>
    <w:tbl>
      <w:tblPr>
        <w:tblW w:w="0" w:type="auto"/>
        <w:tblInd w:w="24" w:type="dxa"/>
        <w:tblLayout w:type="fixed"/>
        <w:tblCellMar>
          <w:left w:w="0" w:type="dxa"/>
          <w:right w:w="0" w:type="dxa"/>
        </w:tblCellMar>
        <w:tblLook w:val="04A0" w:firstRow="1" w:lastRow="0" w:firstColumn="1" w:lastColumn="0" w:noHBand="0" w:noVBand="1"/>
      </w:tblPr>
      <w:tblGrid>
        <w:gridCol w:w="1162"/>
        <w:gridCol w:w="3787"/>
        <w:gridCol w:w="2611"/>
        <w:gridCol w:w="1800"/>
      </w:tblGrid>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58" w:lineRule="exact"/>
              <w:ind w:left="110"/>
              <w:textAlignment w:val="baseline"/>
              <w:rPr>
                <w:rFonts w:eastAsia="Times New Roman"/>
                <w:b/>
                <w:color w:val="000000"/>
              </w:rPr>
            </w:pPr>
            <w:r>
              <w:rPr>
                <w:rFonts w:eastAsia="Times New Roman"/>
                <w:b/>
                <w:color w:val="000000"/>
              </w:rPr>
              <w:t>Date</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58" w:lineRule="exact"/>
              <w:ind w:left="105"/>
              <w:textAlignment w:val="baseline"/>
              <w:rPr>
                <w:rFonts w:eastAsia="Times New Roman"/>
                <w:b/>
                <w:color w:val="000000"/>
              </w:rPr>
            </w:pPr>
            <w:r>
              <w:rPr>
                <w:rFonts w:eastAsia="Times New Roman"/>
                <w:b/>
                <w:color w:val="000000"/>
              </w:rPr>
              <w:t>Name of Organization</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58" w:lineRule="exact"/>
              <w:ind w:left="105"/>
              <w:textAlignment w:val="baseline"/>
              <w:rPr>
                <w:rFonts w:eastAsia="Times New Roman"/>
                <w:b/>
                <w:color w:val="000000"/>
              </w:rPr>
            </w:pPr>
            <w:r>
              <w:rPr>
                <w:rFonts w:eastAsia="Times New Roman"/>
                <w:b/>
                <w:color w:val="000000"/>
              </w:rPr>
              <w:t>Location</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58" w:lineRule="exact"/>
              <w:ind w:left="106"/>
              <w:textAlignment w:val="baseline"/>
              <w:rPr>
                <w:rFonts w:eastAsia="Times New Roman"/>
                <w:b/>
                <w:color w:val="000000"/>
              </w:rPr>
            </w:pPr>
            <w:r>
              <w:rPr>
                <w:rFonts w:eastAsia="Times New Roman"/>
                <w:b/>
                <w:color w:val="000000"/>
              </w:rPr>
              <w:t>Attendees</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10"/>
              <w:textAlignment w:val="baseline"/>
              <w:rPr>
                <w:rFonts w:eastAsia="Times New Roman"/>
                <w:color w:val="000000"/>
              </w:rPr>
            </w:pPr>
            <w:r>
              <w:rPr>
                <w:rFonts w:eastAsia="Times New Roman"/>
                <w:color w:val="000000"/>
              </w:rPr>
              <w:t>9.10.21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r>
              <w:rPr>
                <w:rFonts w:eastAsia="Times New Roman"/>
                <w:color w:val="000000"/>
              </w:rPr>
              <w:t>Home Instead Home Care</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r>
              <w:rPr>
                <w:rFonts w:eastAsia="Times New Roman"/>
                <w:color w:val="000000"/>
              </w:rPr>
              <w:t>Worcester</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6"/>
              <w:textAlignment w:val="baseline"/>
              <w:rPr>
                <w:rFonts w:eastAsia="Times New Roman"/>
                <w:color w:val="000000"/>
              </w:rPr>
            </w:pPr>
            <w:r>
              <w:rPr>
                <w:rFonts w:eastAsia="Times New Roman"/>
                <w:color w:val="000000"/>
              </w:rPr>
              <w:t>4</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10"/>
              <w:textAlignment w:val="baseline"/>
              <w:rPr>
                <w:rFonts w:eastAsia="Times New Roman"/>
                <w:color w:val="000000"/>
              </w:rPr>
            </w:pPr>
            <w:r>
              <w:rPr>
                <w:rFonts w:eastAsia="Times New Roman"/>
                <w:color w:val="000000"/>
              </w:rPr>
              <w:t>9.20.21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r>
              <w:rPr>
                <w:rFonts w:eastAsia="Times New Roman"/>
                <w:color w:val="000000"/>
              </w:rPr>
              <w:t>Cornerstone Assisted Living</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r>
              <w:rPr>
                <w:rFonts w:eastAsia="Times New Roman"/>
                <w:color w:val="000000"/>
              </w:rPr>
              <w:t>Milford</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6"/>
              <w:textAlignment w:val="baseline"/>
              <w:rPr>
                <w:rFonts w:eastAsia="Times New Roman"/>
                <w:color w:val="000000"/>
              </w:rPr>
            </w:pPr>
            <w:r>
              <w:rPr>
                <w:rFonts w:eastAsia="Times New Roman"/>
                <w:color w:val="000000"/>
              </w:rPr>
              <w:t>1</w:t>
            </w:r>
          </w:p>
        </w:tc>
      </w:tr>
      <w:tr w:rsidR="00835C42" w:rsidTr="002879E7">
        <w:trPr>
          <w:trHeight w:hRule="exact" w:val="283"/>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10"/>
              <w:textAlignment w:val="baseline"/>
              <w:rPr>
                <w:rFonts w:eastAsia="Times New Roman"/>
                <w:color w:val="000000"/>
              </w:rPr>
            </w:pPr>
            <w:r>
              <w:rPr>
                <w:rFonts w:eastAsia="Times New Roman"/>
                <w:color w:val="000000"/>
              </w:rPr>
              <w:t>9.21.21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5"/>
              <w:textAlignment w:val="baseline"/>
              <w:rPr>
                <w:rFonts w:eastAsia="Times New Roman"/>
                <w:color w:val="000000"/>
              </w:rPr>
            </w:pPr>
            <w:r>
              <w:rPr>
                <w:rFonts w:eastAsia="Times New Roman"/>
                <w:color w:val="000000"/>
              </w:rPr>
              <w:t>Worcester Elder Networking Group</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5"/>
              <w:textAlignment w:val="baseline"/>
              <w:rPr>
                <w:rFonts w:eastAsia="Times New Roman"/>
                <w:color w:val="000000"/>
              </w:rPr>
            </w:pPr>
            <w:r>
              <w:rPr>
                <w:rFonts w:eastAsia="Times New Roman"/>
                <w:color w:val="000000"/>
              </w:rPr>
              <w:t>Virtual Central Mass</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6"/>
              <w:textAlignment w:val="baseline"/>
              <w:rPr>
                <w:rFonts w:eastAsia="Times New Roman"/>
                <w:color w:val="000000"/>
              </w:rPr>
            </w:pPr>
            <w:r>
              <w:rPr>
                <w:rFonts w:eastAsia="Times New Roman"/>
                <w:color w:val="000000"/>
              </w:rPr>
              <w:t>25</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10"/>
              <w:textAlignment w:val="baseline"/>
              <w:rPr>
                <w:rFonts w:eastAsia="Times New Roman"/>
                <w:color w:val="000000"/>
              </w:rPr>
            </w:pPr>
            <w:r>
              <w:rPr>
                <w:rFonts w:eastAsia="Times New Roman"/>
                <w:color w:val="000000"/>
              </w:rPr>
              <w:t>9.22.21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05"/>
              <w:textAlignment w:val="baseline"/>
              <w:rPr>
                <w:rFonts w:eastAsia="Times New Roman"/>
                <w:color w:val="000000"/>
              </w:rPr>
            </w:pPr>
            <w:proofErr w:type="spellStart"/>
            <w:r>
              <w:rPr>
                <w:rFonts w:eastAsia="Times New Roman"/>
                <w:color w:val="000000"/>
              </w:rPr>
              <w:t>BayPath</w:t>
            </w:r>
            <w:proofErr w:type="spellEnd"/>
            <w:r>
              <w:rPr>
                <w:rFonts w:eastAsia="Times New Roman"/>
                <w:color w:val="000000"/>
              </w:rPr>
              <w:t xml:space="preserve"> Regional Vocational School</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05"/>
              <w:textAlignment w:val="baseline"/>
              <w:rPr>
                <w:rFonts w:eastAsia="Times New Roman"/>
                <w:color w:val="000000"/>
              </w:rPr>
            </w:pPr>
            <w:r>
              <w:rPr>
                <w:rFonts w:eastAsia="Times New Roman"/>
                <w:color w:val="000000"/>
              </w:rPr>
              <w:t>Charlton</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06"/>
              <w:textAlignment w:val="baseline"/>
              <w:rPr>
                <w:rFonts w:eastAsia="Times New Roman"/>
                <w:color w:val="000000"/>
              </w:rPr>
            </w:pPr>
            <w:r>
              <w:rPr>
                <w:rFonts w:eastAsia="Times New Roman"/>
                <w:color w:val="000000"/>
              </w:rPr>
              <w:t>10</w:t>
            </w:r>
          </w:p>
        </w:tc>
      </w:tr>
      <w:tr w:rsidR="00835C42" w:rsidTr="002879E7">
        <w:trPr>
          <w:trHeight w:hRule="exact" w:val="283"/>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10"/>
              <w:textAlignment w:val="baseline"/>
              <w:rPr>
                <w:rFonts w:eastAsia="Times New Roman"/>
                <w:color w:val="000000"/>
              </w:rPr>
            </w:pPr>
            <w:r>
              <w:rPr>
                <w:rFonts w:eastAsia="Times New Roman"/>
                <w:color w:val="000000"/>
              </w:rPr>
              <w:t>9.23.21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05"/>
              <w:textAlignment w:val="baseline"/>
              <w:rPr>
                <w:rFonts w:eastAsia="Times New Roman"/>
                <w:color w:val="000000"/>
              </w:rPr>
            </w:pPr>
            <w:r>
              <w:rPr>
                <w:rFonts w:eastAsia="Times New Roman"/>
                <w:color w:val="000000"/>
              </w:rPr>
              <w:t>UMASS Memorial Health</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05"/>
              <w:textAlignment w:val="baseline"/>
              <w:rPr>
                <w:rFonts w:eastAsia="Times New Roman"/>
                <w:color w:val="000000"/>
              </w:rPr>
            </w:pPr>
            <w:r>
              <w:rPr>
                <w:rFonts w:eastAsia="Times New Roman"/>
                <w:color w:val="000000"/>
              </w:rPr>
              <w:t>Worcester</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06"/>
              <w:textAlignment w:val="baseline"/>
              <w:rPr>
                <w:rFonts w:eastAsia="Times New Roman"/>
                <w:color w:val="000000"/>
              </w:rPr>
            </w:pPr>
            <w:r>
              <w:rPr>
                <w:rFonts w:eastAsia="Times New Roman"/>
                <w:color w:val="000000"/>
              </w:rPr>
              <w:t>1</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5" w:lineRule="exact"/>
              <w:ind w:left="110"/>
              <w:textAlignment w:val="baseline"/>
              <w:rPr>
                <w:rFonts w:eastAsia="Times New Roman"/>
                <w:color w:val="000000"/>
              </w:rPr>
            </w:pPr>
            <w:r>
              <w:rPr>
                <w:rFonts w:eastAsia="Times New Roman"/>
                <w:color w:val="000000"/>
              </w:rPr>
              <w:t>9.24.21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5" w:lineRule="exact"/>
              <w:ind w:left="105"/>
              <w:textAlignment w:val="baseline"/>
              <w:rPr>
                <w:rFonts w:eastAsia="Times New Roman"/>
                <w:color w:val="000000"/>
              </w:rPr>
            </w:pPr>
            <w:r>
              <w:rPr>
                <w:rFonts w:eastAsia="Times New Roman"/>
                <w:color w:val="000000"/>
              </w:rPr>
              <w:t>Saint Vincent Hospital</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5" w:lineRule="exact"/>
              <w:ind w:left="105"/>
              <w:textAlignment w:val="baseline"/>
              <w:rPr>
                <w:rFonts w:eastAsia="Times New Roman"/>
                <w:color w:val="000000"/>
              </w:rPr>
            </w:pPr>
            <w:r>
              <w:rPr>
                <w:rFonts w:eastAsia="Times New Roman"/>
                <w:color w:val="000000"/>
              </w:rPr>
              <w:t>Worcester</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5" w:lineRule="exact"/>
              <w:ind w:left="106"/>
              <w:textAlignment w:val="baseline"/>
              <w:rPr>
                <w:rFonts w:eastAsia="Times New Roman"/>
                <w:color w:val="000000"/>
              </w:rPr>
            </w:pPr>
            <w:r>
              <w:rPr>
                <w:rFonts w:eastAsia="Times New Roman"/>
                <w:color w:val="000000"/>
              </w:rPr>
              <w:t>20</w:t>
            </w:r>
          </w:p>
        </w:tc>
      </w:tr>
      <w:tr w:rsidR="00835C42" w:rsidTr="002879E7">
        <w:trPr>
          <w:trHeight w:hRule="exact" w:val="284"/>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10"/>
              <w:textAlignment w:val="baseline"/>
              <w:rPr>
                <w:rFonts w:eastAsia="Times New Roman"/>
                <w:color w:val="000000"/>
              </w:rPr>
            </w:pPr>
            <w:r>
              <w:rPr>
                <w:rFonts w:eastAsia="Times New Roman"/>
                <w:color w:val="000000"/>
              </w:rPr>
              <w:t>9.24.21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05"/>
              <w:textAlignment w:val="baseline"/>
              <w:rPr>
                <w:rFonts w:eastAsia="Times New Roman"/>
                <w:color w:val="000000"/>
              </w:rPr>
            </w:pPr>
            <w:r>
              <w:rPr>
                <w:rFonts w:eastAsia="Times New Roman"/>
                <w:color w:val="000000"/>
              </w:rPr>
              <w:t>Heywood Hospital</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05"/>
              <w:textAlignment w:val="baseline"/>
              <w:rPr>
                <w:rFonts w:eastAsia="Times New Roman"/>
                <w:color w:val="000000"/>
              </w:rPr>
            </w:pPr>
            <w:r>
              <w:rPr>
                <w:rFonts w:eastAsia="Times New Roman"/>
                <w:color w:val="000000"/>
              </w:rPr>
              <w:t>Gardner</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06"/>
              <w:textAlignment w:val="baseline"/>
              <w:rPr>
                <w:rFonts w:eastAsia="Times New Roman"/>
                <w:color w:val="000000"/>
              </w:rPr>
            </w:pPr>
            <w:r>
              <w:rPr>
                <w:rFonts w:eastAsia="Times New Roman"/>
                <w:color w:val="000000"/>
              </w:rPr>
              <w:t>10</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9" w:lineRule="exact"/>
              <w:ind w:left="110"/>
              <w:textAlignment w:val="baseline"/>
              <w:rPr>
                <w:rFonts w:eastAsia="Times New Roman"/>
                <w:color w:val="000000"/>
              </w:rPr>
            </w:pPr>
            <w:r>
              <w:rPr>
                <w:rFonts w:eastAsia="Times New Roman"/>
                <w:color w:val="000000"/>
              </w:rPr>
              <w:t>9.24.21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9" w:lineRule="exact"/>
              <w:ind w:left="105"/>
              <w:textAlignment w:val="baseline"/>
              <w:rPr>
                <w:rFonts w:eastAsia="Times New Roman"/>
                <w:color w:val="000000"/>
              </w:rPr>
            </w:pPr>
            <w:r>
              <w:rPr>
                <w:rFonts w:eastAsia="Times New Roman"/>
                <w:color w:val="000000"/>
              </w:rPr>
              <w:t>Harrington Hospital</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9" w:lineRule="exact"/>
              <w:ind w:left="105"/>
              <w:textAlignment w:val="baseline"/>
              <w:rPr>
                <w:rFonts w:eastAsia="Times New Roman"/>
                <w:color w:val="000000"/>
              </w:rPr>
            </w:pPr>
            <w:r>
              <w:rPr>
                <w:rFonts w:eastAsia="Times New Roman"/>
                <w:color w:val="000000"/>
              </w:rPr>
              <w:t>Southbridge</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9" w:lineRule="exact"/>
              <w:ind w:left="106"/>
              <w:textAlignment w:val="baseline"/>
              <w:rPr>
                <w:rFonts w:eastAsia="Times New Roman"/>
                <w:color w:val="000000"/>
              </w:rPr>
            </w:pPr>
            <w:r>
              <w:rPr>
                <w:rFonts w:eastAsia="Times New Roman"/>
                <w:color w:val="000000"/>
              </w:rPr>
              <w:t>8</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10"/>
              <w:textAlignment w:val="baseline"/>
              <w:rPr>
                <w:rFonts w:eastAsia="Times New Roman"/>
                <w:color w:val="000000"/>
              </w:rPr>
            </w:pPr>
            <w:r>
              <w:rPr>
                <w:rFonts w:eastAsia="Times New Roman"/>
                <w:color w:val="000000"/>
              </w:rPr>
              <w:t>9.24.21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proofErr w:type="spellStart"/>
            <w:r>
              <w:rPr>
                <w:rFonts w:eastAsia="Times New Roman"/>
                <w:color w:val="000000"/>
              </w:rPr>
              <w:t>Baystate</w:t>
            </w:r>
            <w:proofErr w:type="spellEnd"/>
            <w:r>
              <w:rPr>
                <w:rFonts w:eastAsia="Times New Roman"/>
                <w:color w:val="000000"/>
              </w:rPr>
              <w:t xml:space="preserve"> Medical Center</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r>
              <w:rPr>
                <w:rFonts w:eastAsia="Times New Roman"/>
                <w:color w:val="000000"/>
              </w:rPr>
              <w:t>Springfield</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6"/>
              <w:textAlignment w:val="baseline"/>
              <w:rPr>
                <w:rFonts w:eastAsia="Times New Roman"/>
                <w:color w:val="000000"/>
              </w:rPr>
            </w:pPr>
            <w:r>
              <w:rPr>
                <w:rFonts w:eastAsia="Times New Roman"/>
                <w:color w:val="000000"/>
              </w:rPr>
              <w:t>15</w:t>
            </w:r>
          </w:p>
        </w:tc>
      </w:tr>
      <w:tr w:rsidR="00835C42" w:rsidTr="002879E7">
        <w:trPr>
          <w:trHeight w:hRule="exact" w:val="283"/>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10"/>
              <w:textAlignment w:val="baseline"/>
              <w:rPr>
                <w:rFonts w:eastAsia="Times New Roman"/>
                <w:color w:val="000000"/>
              </w:rPr>
            </w:pPr>
            <w:r>
              <w:rPr>
                <w:rFonts w:eastAsia="Times New Roman"/>
                <w:color w:val="000000"/>
              </w:rPr>
              <w:t>9.24.21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5"/>
              <w:textAlignment w:val="baseline"/>
              <w:rPr>
                <w:rFonts w:eastAsia="Times New Roman"/>
                <w:color w:val="000000"/>
              </w:rPr>
            </w:pPr>
            <w:r>
              <w:rPr>
                <w:rFonts w:eastAsia="Times New Roman"/>
                <w:color w:val="000000"/>
              </w:rPr>
              <w:t>Milford Regional Hospital</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5"/>
              <w:textAlignment w:val="baseline"/>
              <w:rPr>
                <w:rFonts w:eastAsia="Times New Roman"/>
                <w:color w:val="000000"/>
              </w:rPr>
            </w:pPr>
            <w:r>
              <w:rPr>
                <w:rFonts w:eastAsia="Times New Roman"/>
                <w:color w:val="000000"/>
              </w:rPr>
              <w:t>Milford</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6"/>
              <w:textAlignment w:val="baseline"/>
              <w:rPr>
                <w:rFonts w:eastAsia="Times New Roman"/>
                <w:color w:val="000000"/>
              </w:rPr>
            </w:pPr>
            <w:r>
              <w:rPr>
                <w:rFonts w:eastAsia="Times New Roman"/>
                <w:color w:val="000000"/>
              </w:rPr>
              <w:t>12</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10"/>
              <w:textAlignment w:val="baseline"/>
              <w:rPr>
                <w:rFonts w:eastAsia="Times New Roman"/>
                <w:color w:val="000000"/>
              </w:rPr>
            </w:pPr>
            <w:r>
              <w:rPr>
                <w:rFonts w:eastAsia="Times New Roman"/>
                <w:color w:val="000000"/>
              </w:rPr>
              <w:t>9.24.21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05"/>
              <w:textAlignment w:val="baseline"/>
              <w:rPr>
                <w:rFonts w:eastAsia="Times New Roman"/>
                <w:color w:val="000000"/>
              </w:rPr>
            </w:pPr>
            <w:proofErr w:type="spellStart"/>
            <w:r>
              <w:rPr>
                <w:rFonts w:eastAsia="Times New Roman"/>
                <w:color w:val="000000"/>
              </w:rPr>
              <w:t>Nashoba</w:t>
            </w:r>
            <w:proofErr w:type="spellEnd"/>
            <w:r>
              <w:rPr>
                <w:rFonts w:eastAsia="Times New Roman"/>
                <w:color w:val="000000"/>
              </w:rPr>
              <w:t xml:space="preserve"> Valley Hospital</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05"/>
              <w:textAlignment w:val="baseline"/>
              <w:rPr>
                <w:rFonts w:eastAsia="Times New Roman"/>
                <w:color w:val="000000"/>
              </w:rPr>
            </w:pPr>
            <w:r>
              <w:rPr>
                <w:rFonts w:eastAsia="Times New Roman"/>
                <w:color w:val="000000"/>
              </w:rPr>
              <w:t>Ayer</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06"/>
              <w:textAlignment w:val="baseline"/>
              <w:rPr>
                <w:rFonts w:eastAsia="Times New Roman"/>
                <w:color w:val="000000"/>
              </w:rPr>
            </w:pPr>
            <w:r>
              <w:rPr>
                <w:rFonts w:eastAsia="Times New Roman"/>
                <w:color w:val="000000"/>
              </w:rPr>
              <w:t>10</w:t>
            </w:r>
          </w:p>
        </w:tc>
      </w:tr>
      <w:tr w:rsidR="00835C42" w:rsidTr="002879E7">
        <w:trPr>
          <w:trHeight w:hRule="exact" w:val="283"/>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10"/>
              <w:textAlignment w:val="baseline"/>
              <w:rPr>
                <w:rFonts w:eastAsia="Times New Roman"/>
                <w:color w:val="000000"/>
              </w:rPr>
            </w:pPr>
            <w:r>
              <w:rPr>
                <w:rFonts w:eastAsia="Times New Roman"/>
                <w:color w:val="000000"/>
              </w:rPr>
              <w:t>9.24.21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05"/>
              <w:textAlignment w:val="baseline"/>
              <w:rPr>
                <w:rFonts w:eastAsia="Times New Roman"/>
                <w:color w:val="000000"/>
              </w:rPr>
            </w:pPr>
            <w:r>
              <w:rPr>
                <w:rFonts w:eastAsia="Times New Roman"/>
                <w:color w:val="000000"/>
              </w:rPr>
              <w:t>Day Kimball Hospital</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05"/>
              <w:textAlignment w:val="baseline"/>
              <w:rPr>
                <w:rFonts w:eastAsia="Times New Roman"/>
                <w:color w:val="000000"/>
              </w:rPr>
            </w:pPr>
            <w:r>
              <w:rPr>
                <w:rFonts w:eastAsia="Times New Roman"/>
                <w:color w:val="000000"/>
              </w:rPr>
              <w:t>Putnam, CT</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06"/>
              <w:textAlignment w:val="baseline"/>
              <w:rPr>
                <w:rFonts w:eastAsia="Times New Roman"/>
                <w:color w:val="000000"/>
              </w:rPr>
            </w:pPr>
            <w:r>
              <w:rPr>
                <w:rFonts w:eastAsia="Times New Roman"/>
                <w:color w:val="000000"/>
              </w:rPr>
              <w:t>5</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10"/>
              <w:textAlignment w:val="baseline"/>
              <w:rPr>
                <w:rFonts w:eastAsia="Times New Roman"/>
                <w:color w:val="000000"/>
              </w:rPr>
            </w:pPr>
            <w:r>
              <w:rPr>
                <w:rFonts w:eastAsia="Times New Roman"/>
                <w:color w:val="000000"/>
              </w:rPr>
              <w:t>9.24.21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05"/>
              <w:textAlignment w:val="baseline"/>
              <w:rPr>
                <w:rFonts w:eastAsia="Times New Roman"/>
                <w:color w:val="000000"/>
              </w:rPr>
            </w:pPr>
            <w:proofErr w:type="spellStart"/>
            <w:r>
              <w:rPr>
                <w:rFonts w:eastAsia="Times New Roman"/>
                <w:color w:val="000000"/>
              </w:rPr>
              <w:t>LifeSpan</w:t>
            </w:r>
            <w:proofErr w:type="spellEnd"/>
            <w:r>
              <w:rPr>
                <w:rFonts w:eastAsia="Times New Roman"/>
                <w:color w:val="000000"/>
              </w:rPr>
              <w:t xml:space="preserve"> Rhode Island</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05"/>
              <w:textAlignment w:val="baseline"/>
              <w:rPr>
                <w:rFonts w:eastAsia="Times New Roman"/>
                <w:color w:val="000000"/>
              </w:rPr>
            </w:pPr>
            <w:r>
              <w:rPr>
                <w:rFonts w:eastAsia="Times New Roman"/>
                <w:color w:val="000000"/>
              </w:rPr>
              <w:t>Providence, RI</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06"/>
              <w:textAlignment w:val="baseline"/>
              <w:rPr>
                <w:rFonts w:eastAsia="Times New Roman"/>
                <w:color w:val="000000"/>
              </w:rPr>
            </w:pPr>
            <w:r>
              <w:rPr>
                <w:rFonts w:eastAsia="Times New Roman"/>
                <w:color w:val="000000"/>
              </w:rPr>
              <w:t>8</w:t>
            </w:r>
          </w:p>
        </w:tc>
      </w:tr>
      <w:tr w:rsidR="00835C42" w:rsidTr="002879E7">
        <w:trPr>
          <w:trHeight w:hRule="exact" w:val="283"/>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10"/>
              <w:textAlignment w:val="baseline"/>
              <w:rPr>
                <w:rFonts w:eastAsia="Times New Roman"/>
                <w:color w:val="000000"/>
              </w:rPr>
            </w:pPr>
            <w:r>
              <w:rPr>
                <w:rFonts w:eastAsia="Times New Roman"/>
                <w:color w:val="000000"/>
              </w:rPr>
              <w:t>9.24.21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05"/>
              <w:textAlignment w:val="baseline"/>
              <w:rPr>
                <w:rFonts w:eastAsia="Times New Roman"/>
                <w:color w:val="000000"/>
              </w:rPr>
            </w:pPr>
            <w:r>
              <w:rPr>
                <w:rFonts w:eastAsia="Times New Roman"/>
                <w:color w:val="000000"/>
              </w:rPr>
              <w:t>Marlboro Hospital</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05"/>
              <w:textAlignment w:val="baseline"/>
              <w:rPr>
                <w:rFonts w:eastAsia="Times New Roman"/>
                <w:color w:val="000000"/>
              </w:rPr>
            </w:pPr>
            <w:r>
              <w:rPr>
                <w:rFonts w:eastAsia="Times New Roman"/>
                <w:color w:val="000000"/>
              </w:rPr>
              <w:t>Marlboro</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06"/>
              <w:textAlignment w:val="baseline"/>
              <w:rPr>
                <w:rFonts w:eastAsia="Times New Roman"/>
                <w:color w:val="000000"/>
              </w:rPr>
            </w:pPr>
            <w:r>
              <w:rPr>
                <w:rFonts w:eastAsia="Times New Roman"/>
                <w:color w:val="000000"/>
              </w:rPr>
              <w:t>10</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1" w:lineRule="exact"/>
              <w:ind w:left="110"/>
              <w:textAlignment w:val="baseline"/>
              <w:rPr>
                <w:rFonts w:eastAsia="Times New Roman"/>
                <w:color w:val="000000"/>
              </w:rPr>
            </w:pPr>
            <w:r>
              <w:rPr>
                <w:rFonts w:eastAsia="Times New Roman"/>
                <w:color w:val="000000"/>
              </w:rPr>
              <w:t>9.24.21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1" w:lineRule="exact"/>
              <w:ind w:left="105"/>
              <w:textAlignment w:val="baseline"/>
              <w:rPr>
                <w:rFonts w:eastAsia="Times New Roman"/>
                <w:color w:val="000000"/>
              </w:rPr>
            </w:pPr>
            <w:r>
              <w:rPr>
                <w:rFonts w:eastAsia="Times New Roman"/>
                <w:color w:val="000000"/>
              </w:rPr>
              <w:t>Metro West Medical Center</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1" w:lineRule="exact"/>
              <w:ind w:left="105"/>
              <w:textAlignment w:val="baseline"/>
              <w:rPr>
                <w:rFonts w:eastAsia="Times New Roman"/>
                <w:color w:val="000000"/>
              </w:rPr>
            </w:pPr>
            <w:r>
              <w:rPr>
                <w:rFonts w:eastAsia="Times New Roman"/>
                <w:color w:val="000000"/>
              </w:rPr>
              <w:t>Framingham</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1" w:lineRule="exact"/>
              <w:ind w:left="106"/>
              <w:textAlignment w:val="baseline"/>
              <w:rPr>
                <w:rFonts w:eastAsia="Times New Roman"/>
                <w:color w:val="000000"/>
              </w:rPr>
            </w:pPr>
            <w:r>
              <w:rPr>
                <w:rFonts w:eastAsia="Times New Roman"/>
                <w:color w:val="000000"/>
              </w:rPr>
              <w:t>12</w:t>
            </w:r>
          </w:p>
        </w:tc>
      </w:tr>
      <w:tr w:rsidR="00835C42" w:rsidTr="002879E7">
        <w:trPr>
          <w:trHeight w:hRule="exact" w:val="562"/>
        </w:trPr>
        <w:tc>
          <w:tcPr>
            <w:tcW w:w="1162"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69" w:line="285" w:lineRule="exact"/>
              <w:ind w:left="110"/>
              <w:textAlignment w:val="baseline"/>
              <w:rPr>
                <w:rFonts w:eastAsia="Times New Roman"/>
                <w:color w:val="000000"/>
              </w:rPr>
            </w:pPr>
            <w:r>
              <w:rPr>
                <w:rFonts w:eastAsia="Times New Roman"/>
                <w:color w:val="000000"/>
              </w:rPr>
              <w:t>9.27.21</w:t>
            </w:r>
          </w:p>
        </w:tc>
        <w:tc>
          <w:tcPr>
            <w:tcW w:w="3787"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69" w:line="285" w:lineRule="exact"/>
              <w:ind w:left="105"/>
              <w:textAlignment w:val="baseline"/>
              <w:rPr>
                <w:rFonts w:eastAsia="Times New Roman"/>
                <w:color w:val="000000"/>
              </w:rPr>
            </w:pPr>
            <w:r>
              <w:rPr>
                <w:rFonts w:eastAsia="Times New Roman"/>
                <w:color w:val="000000"/>
              </w:rPr>
              <w:t>Tenet Health</w:t>
            </w:r>
          </w:p>
        </w:tc>
        <w:tc>
          <w:tcPr>
            <w:tcW w:w="2611" w:type="dxa"/>
            <w:tcBorders>
              <w:top w:val="single" w:sz="5" w:space="0" w:color="000000"/>
              <w:left w:val="single" w:sz="5" w:space="0" w:color="000000"/>
              <w:bottom w:val="single" w:sz="5" w:space="0" w:color="000000"/>
              <w:right w:val="single" w:sz="5" w:space="0" w:color="000000"/>
            </w:tcBorders>
          </w:tcPr>
          <w:p w:rsidR="00897522" w:rsidRDefault="003122F4" w:rsidP="002879E7">
            <w:pPr>
              <w:tabs>
                <w:tab w:val="right" w:pos="2520"/>
              </w:tabs>
              <w:spacing w:line="285" w:lineRule="exact"/>
              <w:ind w:left="72"/>
              <w:textAlignment w:val="baseline"/>
              <w:rPr>
                <w:rFonts w:eastAsia="Times New Roman"/>
                <w:color w:val="000000"/>
              </w:rPr>
            </w:pPr>
            <w:r>
              <w:rPr>
                <w:rFonts w:eastAsia="Times New Roman"/>
                <w:color w:val="000000"/>
              </w:rPr>
              <w:t>Regional</w:t>
            </w:r>
            <w:r w:rsidR="002879E7">
              <w:rPr>
                <w:rFonts w:eastAsia="Times New Roman"/>
                <w:color w:val="000000"/>
              </w:rPr>
              <w:t xml:space="preserve"> </w:t>
            </w:r>
            <w:r>
              <w:rPr>
                <w:rFonts w:eastAsia="Times New Roman"/>
                <w:color w:val="000000"/>
              </w:rPr>
              <w:t>(Worcester,</w:t>
            </w:r>
            <w:r w:rsidR="002879E7">
              <w:rPr>
                <w:rFonts w:eastAsia="Times New Roman"/>
                <w:color w:val="000000"/>
              </w:rPr>
              <w:t xml:space="preserve"> </w:t>
            </w:r>
            <w:r>
              <w:rPr>
                <w:rFonts w:eastAsia="Times New Roman"/>
                <w:color w:val="000000"/>
              </w:rPr>
              <w:t>Framingham, Natick)</w:t>
            </w:r>
          </w:p>
        </w:tc>
        <w:tc>
          <w:tcPr>
            <w:tcW w:w="1800"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69" w:line="285" w:lineRule="exact"/>
              <w:ind w:left="106"/>
              <w:textAlignment w:val="baseline"/>
              <w:rPr>
                <w:rFonts w:eastAsia="Times New Roman"/>
                <w:color w:val="000000"/>
              </w:rPr>
            </w:pPr>
            <w:r>
              <w:rPr>
                <w:rFonts w:eastAsia="Times New Roman"/>
                <w:color w:val="000000"/>
              </w:rPr>
              <w:t>2</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10"/>
              <w:textAlignment w:val="baseline"/>
              <w:rPr>
                <w:rFonts w:eastAsia="Times New Roman"/>
                <w:color w:val="000000"/>
              </w:rPr>
            </w:pPr>
            <w:r>
              <w:rPr>
                <w:rFonts w:eastAsia="Times New Roman"/>
                <w:color w:val="000000"/>
              </w:rPr>
              <w:t>9.27.21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r>
              <w:rPr>
                <w:rFonts w:eastAsia="Times New Roman"/>
                <w:color w:val="000000"/>
              </w:rPr>
              <w:t>UMASS Stroke Council</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r>
              <w:rPr>
                <w:rFonts w:eastAsia="Times New Roman"/>
                <w:color w:val="000000"/>
              </w:rPr>
              <w:t>Virtual – Worcester</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6"/>
              <w:textAlignment w:val="baseline"/>
              <w:rPr>
                <w:rFonts w:eastAsia="Times New Roman"/>
                <w:color w:val="000000"/>
              </w:rPr>
            </w:pPr>
            <w:r>
              <w:rPr>
                <w:rFonts w:eastAsia="Times New Roman"/>
                <w:color w:val="000000"/>
              </w:rPr>
              <w:t>25</w:t>
            </w:r>
          </w:p>
        </w:tc>
      </w:tr>
      <w:tr w:rsidR="00835C42" w:rsidTr="002879E7">
        <w:trPr>
          <w:trHeight w:hRule="exact" w:val="835"/>
        </w:trPr>
        <w:tc>
          <w:tcPr>
            <w:tcW w:w="1162"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542" w:line="285" w:lineRule="exact"/>
              <w:ind w:left="110"/>
              <w:textAlignment w:val="baseline"/>
              <w:rPr>
                <w:rFonts w:eastAsia="Times New Roman"/>
                <w:color w:val="000000"/>
              </w:rPr>
            </w:pPr>
            <w:r>
              <w:rPr>
                <w:rFonts w:eastAsia="Times New Roman"/>
                <w:color w:val="000000"/>
              </w:rPr>
              <w:t>10.7.21</w:t>
            </w:r>
          </w:p>
        </w:tc>
        <w:tc>
          <w:tcPr>
            <w:tcW w:w="3787" w:type="dxa"/>
            <w:tcBorders>
              <w:top w:val="single" w:sz="5" w:space="0" w:color="000000"/>
              <w:left w:val="single" w:sz="5" w:space="0" w:color="000000"/>
              <w:bottom w:val="single" w:sz="5" w:space="0" w:color="000000"/>
              <w:right w:val="single" w:sz="5" w:space="0" w:color="000000"/>
            </w:tcBorders>
          </w:tcPr>
          <w:p w:rsidR="00897522" w:rsidRDefault="003122F4" w:rsidP="002879E7">
            <w:pPr>
              <w:tabs>
                <w:tab w:val="left" w:pos="1368"/>
                <w:tab w:val="right" w:pos="3744"/>
              </w:tabs>
              <w:spacing w:line="285" w:lineRule="exact"/>
              <w:ind w:left="72"/>
              <w:textAlignment w:val="baseline"/>
              <w:rPr>
                <w:rFonts w:eastAsia="Times New Roman"/>
                <w:color w:val="000000"/>
              </w:rPr>
            </w:pPr>
            <w:r>
              <w:rPr>
                <w:rFonts w:eastAsia="Times New Roman"/>
                <w:color w:val="000000"/>
              </w:rPr>
              <w:t>Public</w:t>
            </w:r>
            <w:r w:rsidR="002879E7">
              <w:rPr>
                <w:rFonts w:eastAsia="Times New Roman"/>
                <w:color w:val="000000"/>
              </w:rPr>
              <w:t xml:space="preserve"> </w:t>
            </w:r>
            <w:r>
              <w:rPr>
                <w:rFonts w:eastAsia="Times New Roman"/>
                <w:color w:val="000000"/>
              </w:rPr>
              <w:t>Health</w:t>
            </w:r>
            <w:r w:rsidR="002879E7">
              <w:rPr>
                <w:rFonts w:eastAsia="Times New Roman"/>
                <w:color w:val="000000"/>
              </w:rPr>
              <w:t xml:space="preserve"> </w:t>
            </w:r>
            <w:r>
              <w:rPr>
                <w:rFonts w:eastAsia="Times New Roman"/>
                <w:color w:val="000000"/>
              </w:rPr>
              <w:t>Emergency</w:t>
            </w:r>
            <w:r w:rsidR="002879E7">
              <w:rPr>
                <w:rFonts w:eastAsia="Times New Roman"/>
                <w:color w:val="000000"/>
              </w:rPr>
              <w:t xml:space="preserve"> </w:t>
            </w:r>
            <w:r>
              <w:rPr>
                <w:rFonts w:eastAsia="Times New Roman"/>
                <w:color w:val="000000"/>
              </w:rPr>
              <w:t>Preparedness Regional Meeting</w:t>
            </w:r>
            <w:r>
              <w:rPr>
                <w:rStyle w:val="FootnoteReference"/>
                <w:rFonts w:eastAsia="Times New Roman"/>
                <w:color w:val="000000"/>
              </w:rPr>
              <w:footnoteReference w:id="20"/>
            </w:r>
          </w:p>
        </w:tc>
        <w:tc>
          <w:tcPr>
            <w:tcW w:w="2611" w:type="dxa"/>
            <w:tcBorders>
              <w:top w:val="single" w:sz="5" w:space="0" w:color="000000"/>
              <w:left w:val="single" w:sz="5" w:space="0" w:color="000000"/>
              <w:bottom w:val="single" w:sz="5" w:space="0" w:color="000000"/>
              <w:right w:val="single" w:sz="5" w:space="0" w:color="000000"/>
            </w:tcBorders>
          </w:tcPr>
          <w:p w:rsidR="00897522" w:rsidRDefault="003122F4" w:rsidP="002879E7">
            <w:pPr>
              <w:tabs>
                <w:tab w:val="right" w:pos="2520"/>
              </w:tabs>
              <w:spacing w:line="285" w:lineRule="exact"/>
              <w:ind w:left="72"/>
              <w:textAlignment w:val="baseline"/>
              <w:rPr>
                <w:rFonts w:eastAsia="Times New Roman"/>
                <w:color w:val="000000"/>
              </w:rPr>
            </w:pPr>
            <w:r>
              <w:rPr>
                <w:rFonts w:eastAsia="Times New Roman"/>
                <w:color w:val="000000"/>
              </w:rPr>
              <w:t>Multiple</w:t>
            </w:r>
            <w:r w:rsidR="002879E7">
              <w:rPr>
                <w:rFonts w:eastAsia="Times New Roman"/>
                <w:color w:val="000000"/>
              </w:rPr>
              <w:t xml:space="preserve"> </w:t>
            </w:r>
            <w:r>
              <w:rPr>
                <w:rFonts w:eastAsia="Times New Roman"/>
                <w:color w:val="000000"/>
              </w:rPr>
              <w:t>Communities</w:t>
            </w:r>
            <w:r w:rsidR="002879E7">
              <w:rPr>
                <w:rFonts w:eastAsia="Times New Roman"/>
                <w:color w:val="000000"/>
              </w:rPr>
              <w:t xml:space="preserve"> </w:t>
            </w:r>
            <w:r>
              <w:rPr>
                <w:rFonts w:eastAsia="Times New Roman"/>
                <w:color w:val="000000"/>
              </w:rPr>
              <w:t>(70)</w:t>
            </w:r>
            <w:r w:rsidR="002879E7">
              <w:rPr>
                <w:rFonts w:eastAsia="Times New Roman"/>
                <w:color w:val="000000"/>
              </w:rPr>
              <w:t xml:space="preserve"> </w:t>
            </w:r>
            <w:r>
              <w:rPr>
                <w:rFonts w:eastAsia="Times New Roman"/>
                <w:color w:val="000000"/>
              </w:rPr>
              <w:t>In Massachusetts</w:t>
            </w:r>
          </w:p>
        </w:tc>
        <w:tc>
          <w:tcPr>
            <w:tcW w:w="1800"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542" w:line="285" w:lineRule="exact"/>
              <w:ind w:left="106"/>
              <w:textAlignment w:val="baseline"/>
              <w:rPr>
                <w:rFonts w:eastAsia="Times New Roman"/>
                <w:color w:val="000000"/>
              </w:rPr>
            </w:pPr>
            <w:r>
              <w:rPr>
                <w:rFonts w:eastAsia="Times New Roman"/>
                <w:color w:val="000000"/>
              </w:rPr>
              <w:t>35</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10"/>
              <w:textAlignment w:val="baseline"/>
              <w:rPr>
                <w:rFonts w:eastAsia="Times New Roman"/>
                <w:color w:val="000000"/>
              </w:rPr>
            </w:pPr>
            <w:r>
              <w:rPr>
                <w:rFonts w:eastAsia="Times New Roman"/>
                <w:color w:val="000000"/>
              </w:rPr>
              <w:t>10.12.21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r>
              <w:rPr>
                <w:rFonts w:eastAsia="Times New Roman"/>
                <w:color w:val="000000"/>
              </w:rPr>
              <w:t>Barre Family Practice</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r>
              <w:rPr>
                <w:rFonts w:eastAsia="Times New Roman"/>
                <w:color w:val="000000"/>
              </w:rPr>
              <w:t>Barre</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6"/>
              <w:textAlignment w:val="baseline"/>
              <w:rPr>
                <w:rFonts w:eastAsia="Times New Roman"/>
                <w:color w:val="000000"/>
              </w:rPr>
            </w:pPr>
            <w:r>
              <w:rPr>
                <w:rFonts w:eastAsia="Times New Roman"/>
                <w:color w:val="000000"/>
              </w:rPr>
              <w:t>5</w:t>
            </w:r>
          </w:p>
        </w:tc>
      </w:tr>
      <w:tr w:rsidR="00835C42" w:rsidTr="002879E7">
        <w:trPr>
          <w:trHeight w:hRule="exact" w:val="283"/>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10"/>
              <w:textAlignment w:val="baseline"/>
              <w:rPr>
                <w:rFonts w:eastAsia="Times New Roman"/>
                <w:color w:val="000000"/>
              </w:rPr>
            </w:pPr>
            <w:r>
              <w:rPr>
                <w:rFonts w:eastAsia="Times New Roman"/>
                <w:color w:val="000000"/>
              </w:rPr>
              <w:t>10.12.21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5"/>
              <w:textAlignment w:val="baseline"/>
              <w:rPr>
                <w:rFonts w:eastAsia="Times New Roman"/>
                <w:color w:val="000000"/>
              </w:rPr>
            </w:pPr>
            <w:r>
              <w:rPr>
                <w:rFonts w:eastAsia="Times New Roman"/>
                <w:color w:val="000000"/>
              </w:rPr>
              <w:t>Day Kimball Home Health Care</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5"/>
              <w:textAlignment w:val="baseline"/>
              <w:rPr>
                <w:rFonts w:eastAsia="Times New Roman"/>
                <w:color w:val="000000"/>
              </w:rPr>
            </w:pPr>
            <w:r>
              <w:rPr>
                <w:rFonts w:eastAsia="Times New Roman"/>
                <w:color w:val="000000"/>
              </w:rPr>
              <w:t>Virtual Putnam CT</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6"/>
              <w:textAlignment w:val="baseline"/>
              <w:rPr>
                <w:rFonts w:eastAsia="Times New Roman"/>
                <w:color w:val="000000"/>
              </w:rPr>
            </w:pPr>
            <w:r>
              <w:rPr>
                <w:rFonts w:eastAsia="Times New Roman"/>
                <w:color w:val="000000"/>
              </w:rPr>
              <w:t>3</w:t>
            </w:r>
          </w:p>
        </w:tc>
      </w:tr>
      <w:tr w:rsidR="00835C42" w:rsidTr="002879E7">
        <w:trPr>
          <w:trHeight w:hRule="exact" w:val="567"/>
        </w:trPr>
        <w:tc>
          <w:tcPr>
            <w:tcW w:w="1162"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4" w:line="285" w:lineRule="exact"/>
              <w:ind w:left="110"/>
              <w:textAlignment w:val="baseline"/>
              <w:rPr>
                <w:rFonts w:eastAsia="Times New Roman"/>
                <w:color w:val="000000"/>
              </w:rPr>
            </w:pPr>
            <w:r>
              <w:rPr>
                <w:rFonts w:eastAsia="Times New Roman"/>
                <w:color w:val="000000"/>
              </w:rPr>
              <w:t>10.14.21</w:t>
            </w:r>
          </w:p>
        </w:tc>
        <w:tc>
          <w:tcPr>
            <w:tcW w:w="3787" w:type="dxa"/>
            <w:tcBorders>
              <w:top w:val="single" w:sz="5" w:space="0" w:color="000000"/>
              <w:left w:val="single" w:sz="5" w:space="0" w:color="000000"/>
              <w:bottom w:val="single" w:sz="5" w:space="0" w:color="000000"/>
              <w:right w:val="single" w:sz="5" w:space="0" w:color="000000"/>
            </w:tcBorders>
          </w:tcPr>
          <w:p w:rsidR="00897522" w:rsidRDefault="003122F4" w:rsidP="002879E7">
            <w:pPr>
              <w:tabs>
                <w:tab w:val="left" w:pos="1224"/>
                <w:tab w:val="left" w:pos="1728"/>
                <w:tab w:val="right" w:pos="3744"/>
              </w:tabs>
              <w:spacing w:line="285" w:lineRule="exact"/>
              <w:ind w:left="72"/>
              <w:textAlignment w:val="baseline"/>
              <w:rPr>
                <w:rFonts w:eastAsia="Times New Roman"/>
                <w:color w:val="000000"/>
              </w:rPr>
            </w:pPr>
            <w:r>
              <w:rPr>
                <w:rFonts w:eastAsia="Times New Roman"/>
                <w:color w:val="000000"/>
              </w:rPr>
              <w:t>Branches</w:t>
            </w:r>
            <w:r w:rsidR="002879E7">
              <w:rPr>
                <w:rFonts w:eastAsia="Times New Roman"/>
                <w:color w:val="000000"/>
              </w:rPr>
              <w:t xml:space="preserve"> of </w:t>
            </w:r>
            <w:r>
              <w:rPr>
                <w:rFonts w:eastAsia="Times New Roman"/>
                <w:color w:val="000000"/>
              </w:rPr>
              <w:t>Marlboro</w:t>
            </w:r>
            <w:r w:rsidR="002879E7">
              <w:rPr>
                <w:rFonts w:eastAsia="Times New Roman"/>
                <w:color w:val="000000"/>
              </w:rPr>
              <w:t xml:space="preserve"> </w:t>
            </w:r>
            <w:r>
              <w:rPr>
                <w:rFonts w:eastAsia="Times New Roman"/>
                <w:color w:val="000000"/>
              </w:rPr>
              <w:t>Assisted</w:t>
            </w:r>
            <w:r w:rsidR="002879E7">
              <w:rPr>
                <w:rFonts w:eastAsia="Times New Roman"/>
                <w:color w:val="000000"/>
              </w:rPr>
              <w:t xml:space="preserve"> </w:t>
            </w:r>
            <w:r>
              <w:rPr>
                <w:rFonts w:eastAsia="Times New Roman"/>
                <w:color w:val="000000"/>
              </w:rPr>
              <w:t>Living</w:t>
            </w:r>
          </w:p>
        </w:tc>
        <w:tc>
          <w:tcPr>
            <w:tcW w:w="2611"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4" w:line="285" w:lineRule="exact"/>
              <w:ind w:left="105"/>
              <w:textAlignment w:val="baseline"/>
              <w:rPr>
                <w:rFonts w:eastAsia="Times New Roman"/>
                <w:color w:val="000000"/>
              </w:rPr>
            </w:pPr>
            <w:r>
              <w:rPr>
                <w:rFonts w:eastAsia="Times New Roman"/>
                <w:color w:val="000000"/>
              </w:rPr>
              <w:t>Marlboro</w:t>
            </w:r>
          </w:p>
        </w:tc>
        <w:tc>
          <w:tcPr>
            <w:tcW w:w="1800"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4" w:line="285" w:lineRule="exact"/>
              <w:ind w:left="106"/>
              <w:textAlignment w:val="baseline"/>
              <w:rPr>
                <w:rFonts w:eastAsia="Times New Roman"/>
                <w:color w:val="000000"/>
              </w:rPr>
            </w:pPr>
            <w:r>
              <w:rPr>
                <w:rFonts w:eastAsia="Times New Roman"/>
                <w:color w:val="000000"/>
              </w:rPr>
              <w:t>1</w:t>
            </w:r>
          </w:p>
        </w:tc>
      </w:tr>
      <w:tr w:rsidR="00835C42" w:rsidTr="002879E7">
        <w:trPr>
          <w:trHeight w:hRule="exact" w:val="283"/>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10"/>
              <w:textAlignment w:val="baseline"/>
              <w:rPr>
                <w:rFonts w:eastAsia="Times New Roman"/>
                <w:color w:val="000000"/>
              </w:rPr>
            </w:pPr>
            <w:r>
              <w:rPr>
                <w:rFonts w:eastAsia="Times New Roman"/>
                <w:color w:val="000000"/>
              </w:rPr>
              <w:t>10.15.21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5"/>
              <w:textAlignment w:val="baseline"/>
              <w:rPr>
                <w:rFonts w:eastAsia="Times New Roman"/>
                <w:color w:val="000000"/>
              </w:rPr>
            </w:pPr>
            <w:proofErr w:type="spellStart"/>
            <w:r>
              <w:rPr>
                <w:rFonts w:eastAsia="Times New Roman"/>
                <w:color w:val="000000"/>
              </w:rPr>
              <w:t>Montachusett</w:t>
            </w:r>
            <w:proofErr w:type="spellEnd"/>
            <w:r>
              <w:rPr>
                <w:rFonts w:eastAsia="Times New Roman"/>
                <w:color w:val="000000"/>
              </w:rPr>
              <w:t xml:space="preserve"> Internal Medicine</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5"/>
              <w:textAlignment w:val="baseline"/>
              <w:rPr>
                <w:rFonts w:eastAsia="Times New Roman"/>
                <w:color w:val="000000"/>
              </w:rPr>
            </w:pPr>
            <w:r>
              <w:rPr>
                <w:rFonts w:eastAsia="Times New Roman"/>
                <w:color w:val="000000"/>
              </w:rPr>
              <w:t>Leominster</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2" w:lineRule="exact"/>
              <w:ind w:left="106"/>
              <w:textAlignment w:val="baseline"/>
              <w:rPr>
                <w:rFonts w:eastAsia="Times New Roman"/>
                <w:color w:val="000000"/>
              </w:rPr>
            </w:pPr>
            <w:r>
              <w:rPr>
                <w:rFonts w:eastAsia="Times New Roman"/>
                <w:color w:val="000000"/>
              </w:rPr>
              <w:t>12</w:t>
            </w:r>
          </w:p>
        </w:tc>
      </w:tr>
      <w:tr w:rsidR="00835C42" w:rsidTr="002879E7">
        <w:trPr>
          <w:trHeight w:hRule="exact" w:val="561"/>
        </w:trPr>
        <w:tc>
          <w:tcPr>
            <w:tcW w:w="1162"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4" w:line="285" w:lineRule="exact"/>
              <w:ind w:left="110"/>
              <w:textAlignment w:val="baseline"/>
              <w:rPr>
                <w:rFonts w:eastAsia="Times New Roman"/>
                <w:color w:val="000000"/>
              </w:rPr>
            </w:pPr>
            <w:r>
              <w:rPr>
                <w:rFonts w:eastAsia="Times New Roman"/>
                <w:color w:val="000000"/>
              </w:rPr>
              <w:t>10.19.21</w:t>
            </w:r>
          </w:p>
        </w:tc>
        <w:tc>
          <w:tcPr>
            <w:tcW w:w="3787"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4" w:line="285" w:lineRule="exact"/>
              <w:ind w:left="105"/>
              <w:textAlignment w:val="baseline"/>
              <w:rPr>
                <w:rFonts w:eastAsia="Times New Roman"/>
                <w:color w:val="000000"/>
              </w:rPr>
            </w:pPr>
            <w:r>
              <w:rPr>
                <w:rFonts w:eastAsia="Times New Roman"/>
                <w:color w:val="000000"/>
              </w:rPr>
              <w:t>Worcester Elder Networking Group</w:t>
            </w:r>
          </w:p>
        </w:tc>
        <w:tc>
          <w:tcPr>
            <w:tcW w:w="2611"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line="274" w:lineRule="exact"/>
              <w:ind w:left="108"/>
              <w:textAlignment w:val="baseline"/>
              <w:rPr>
                <w:rFonts w:eastAsia="Times New Roman"/>
                <w:color w:val="000000"/>
              </w:rPr>
            </w:pPr>
            <w:r>
              <w:rPr>
                <w:rFonts w:eastAsia="Times New Roman"/>
                <w:color w:val="000000"/>
              </w:rPr>
              <w:t>Virtual – attendees from Central Mass</w:t>
            </w:r>
          </w:p>
        </w:tc>
        <w:tc>
          <w:tcPr>
            <w:tcW w:w="1800"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4" w:line="285" w:lineRule="exact"/>
              <w:ind w:left="106"/>
              <w:textAlignment w:val="baseline"/>
              <w:rPr>
                <w:rFonts w:eastAsia="Times New Roman"/>
                <w:color w:val="000000"/>
              </w:rPr>
            </w:pPr>
            <w:r>
              <w:rPr>
                <w:rFonts w:eastAsia="Times New Roman"/>
                <w:color w:val="000000"/>
              </w:rPr>
              <w:t>35</w:t>
            </w:r>
          </w:p>
        </w:tc>
      </w:tr>
      <w:tr w:rsidR="00835C42" w:rsidTr="002879E7">
        <w:trPr>
          <w:trHeight w:hRule="exact" w:val="562"/>
        </w:trPr>
        <w:tc>
          <w:tcPr>
            <w:tcW w:w="1162"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3" w:line="285" w:lineRule="exact"/>
              <w:ind w:left="110"/>
              <w:textAlignment w:val="baseline"/>
              <w:rPr>
                <w:rFonts w:eastAsia="Times New Roman"/>
                <w:color w:val="000000"/>
              </w:rPr>
            </w:pPr>
            <w:r>
              <w:rPr>
                <w:rFonts w:eastAsia="Times New Roman"/>
                <w:color w:val="000000"/>
              </w:rPr>
              <w:t>10.19.21</w:t>
            </w:r>
          </w:p>
        </w:tc>
        <w:tc>
          <w:tcPr>
            <w:tcW w:w="3787"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line="277" w:lineRule="exact"/>
              <w:ind w:left="108"/>
              <w:textAlignment w:val="baseline"/>
              <w:rPr>
                <w:rFonts w:eastAsia="Times New Roman"/>
                <w:color w:val="000000"/>
              </w:rPr>
            </w:pPr>
            <w:r>
              <w:rPr>
                <w:rFonts w:eastAsia="Times New Roman"/>
                <w:color w:val="000000"/>
              </w:rPr>
              <w:t>Worcester Senior Center – Balance Screenings</w:t>
            </w:r>
          </w:p>
        </w:tc>
        <w:tc>
          <w:tcPr>
            <w:tcW w:w="2611"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3" w:line="285" w:lineRule="exact"/>
              <w:ind w:left="105"/>
              <w:textAlignment w:val="baseline"/>
              <w:rPr>
                <w:rFonts w:eastAsia="Times New Roman"/>
                <w:color w:val="000000"/>
              </w:rPr>
            </w:pPr>
            <w:r>
              <w:rPr>
                <w:rFonts w:eastAsia="Times New Roman"/>
                <w:color w:val="000000"/>
              </w:rPr>
              <w:t>Worcester</w:t>
            </w:r>
          </w:p>
        </w:tc>
        <w:tc>
          <w:tcPr>
            <w:tcW w:w="1800"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3" w:line="285" w:lineRule="exact"/>
              <w:ind w:left="106"/>
              <w:textAlignment w:val="baseline"/>
              <w:rPr>
                <w:rFonts w:eastAsia="Times New Roman"/>
                <w:color w:val="000000"/>
              </w:rPr>
            </w:pPr>
            <w:r>
              <w:rPr>
                <w:rFonts w:eastAsia="Times New Roman"/>
                <w:color w:val="000000"/>
              </w:rPr>
              <w:t>10</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10"/>
              <w:textAlignment w:val="baseline"/>
              <w:rPr>
                <w:rFonts w:eastAsia="Times New Roman"/>
                <w:color w:val="000000"/>
              </w:rPr>
            </w:pPr>
            <w:r>
              <w:rPr>
                <w:rFonts w:eastAsia="Times New Roman"/>
                <w:color w:val="000000"/>
              </w:rPr>
              <w:t>10.25.21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05"/>
              <w:textAlignment w:val="baseline"/>
              <w:rPr>
                <w:rFonts w:eastAsia="Times New Roman"/>
                <w:color w:val="000000"/>
              </w:rPr>
            </w:pPr>
            <w:r>
              <w:rPr>
                <w:rFonts w:eastAsia="Times New Roman"/>
                <w:color w:val="000000"/>
              </w:rPr>
              <w:t>Milford Regional Neurology Group</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05"/>
              <w:textAlignment w:val="baseline"/>
              <w:rPr>
                <w:rFonts w:eastAsia="Times New Roman"/>
                <w:color w:val="000000"/>
              </w:rPr>
            </w:pPr>
            <w:r>
              <w:rPr>
                <w:rFonts w:eastAsia="Times New Roman"/>
                <w:color w:val="000000"/>
              </w:rPr>
              <w:t>Milford</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5" w:lineRule="exact"/>
              <w:ind w:left="106"/>
              <w:textAlignment w:val="baseline"/>
              <w:rPr>
                <w:rFonts w:eastAsia="Times New Roman"/>
                <w:color w:val="000000"/>
              </w:rPr>
            </w:pPr>
            <w:r>
              <w:rPr>
                <w:rFonts w:eastAsia="Times New Roman"/>
                <w:color w:val="000000"/>
              </w:rPr>
              <w:t>10</w:t>
            </w:r>
          </w:p>
        </w:tc>
      </w:tr>
      <w:tr w:rsidR="00835C42" w:rsidTr="002879E7">
        <w:trPr>
          <w:trHeight w:hRule="exact" w:val="283"/>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10"/>
              <w:textAlignment w:val="baseline"/>
              <w:rPr>
                <w:rFonts w:eastAsia="Times New Roman"/>
                <w:color w:val="000000"/>
              </w:rPr>
            </w:pPr>
            <w:r>
              <w:rPr>
                <w:rFonts w:eastAsia="Times New Roman"/>
                <w:color w:val="000000"/>
              </w:rPr>
              <w:t>10.26.21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05"/>
              <w:textAlignment w:val="baseline"/>
              <w:rPr>
                <w:rFonts w:eastAsia="Times New Roman"/>
                <w:color w:val="000000"/>
              </w:rPr>
            </w:pPr>
            <w:r>
              <w:rPr>
                <w:rFonts w:eastAsia="Times New Roman"/>
                <w:color w:val="000000"/>
              </w:rPr>
              <w:t>Christopher Heights Assisted Living</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05"/>
              <w:textAlignment w:val="baseline"/>
              <w:rPr>
                <w:rFonts w:eastAsia="Times New Roman"/>
                <w:color w:val="000000"/>
              </w:rPr>
            </w:pPr>
            <w:r>
              <w:rPr>
                <w:rFonts w:eastAsia="Times New Roman"/>
                <w:color w:val="000000"/>
              </w:rPr>
              <w:t>Webster</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3" w:lineRule="exact"/>
              <w:ind w:left="106"/>
              <w:textAlignment w:val="baseline"/>
              <w:rPr>
                <w:rFonts w:eastAsia="Times New Roman"/>
                <w:color w:val="000000"/>
              </w:rPr>
            </w:pPr>
            <w:r>
              <w:rPr>
                <w:rFonts w:eastAsia="Times New Roman"/>
                <w:color w:val="000000"/>
              </w:rPr>
              <w:t>14</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10"/>
              <w:textAlignment w:val="baseline"/>
              <w:rPr>
                <w:rFonts w:eastAsia="Times New Roman"/>
                <w:color w:val="000000"/>
              </w:rPr>
            </w:pPr>
            <w:r>
              <w:rPr>
                <w:rFonts w:eastAsia="Times New Roman"/>
                <w:color w:val="000000"/>
              </w:rPr>
              <w:t>11.1.21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05"/>
              <w:textAlignment w:val="baseline"/>
              <w:rPr>
                <w:rFonts w:eastAsia="Times New Roman"/>
                <w:color w:val="000000"/>
              </w:rPr>
            </w:pPr>
            <w:proofErr w:type="spellStart"/>
            <w:r>
              <w:rPr>
                <w:rFonts w:eastAsia="Times New Roman"/>
                <w:color w:val="000000"/>
              </w:rPr>
              <w:t>Tatnuck</w:t>
            </w:r>
            <w:proofErr w:type="spellEnd"/>
            <w:r>
              <w:rPr>
                <w:rFonts w:eastAsia="Times New Roman"/>
                <w:color w:val="000000"/>
              </w:rPr>
              <w:t xml:space="preserve"> Park Assisted Living</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05"/>
              <w:textAlignment w:val="baseline"/>
              <w:rPr>
                <w:rFonts w:eastAsia="Times New Roman"/>
                <w:color w:val="000000"/>
              </w:rPr>
            </w:pPr>
            <w:r>
              <w:rPr>
                <w:rFonts w:eastAsia="Times New Roman"/>
                <w:color w:val="000000"/>
              </w:rPr>
              <w:t>Worcester</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06"/>
              <w:textAlignment w:val="baseline"/>
              <w:rPr>
                <w:rFonts w:eastAsia="Times New Roman"/>
                <w:color w:val="000000"/>
              </w:rPr>
            </w:pPr>
            <w:r>
              <w:rPr>
                <w:rFonts w:eastAsia="Times New Roman"/>
                <w:color w:val="000000"/>
              </w:rPr>
              <w:t>3</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10"/>
              <w:textAlignment w:val="baseline"/>
              <w:rPr>
                <w:rFonts w:eastAsia="Times New Roman"/>
                <w:color w:val="000000"/>
              </w:rPr>
            </w:pPr>
            <w:r>
              <w:rPr>
                <w:rFonts w:eastAsia="Times New Roman"/>
                <w:color w:val="000000"/>
              </w:rPr>
              <w:t>11.8.21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05"/>
              <w:textAlignment w:val="baseline"/>
              <w:rPr>
                <w:rFonts w:eastAsia="Times New Roman"/>
                <w:color w:val="000000"/>
              </w:rPr>
            </w:pPr>
            <w:r>
              <w:rPr>
                <w:rFonts w:eastAsia="Times New Roman"/>
                <w:color w:val="000000"/>
              </w:rPr>
              <w:t>Greater Milford Neurology Group</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05"/>
              <w:textAlignment w:val="baseline"/>
              <w:rPr>
                <w:rFonts w:eastAsia="Times New Roman"/>
                <w:color w:val="000000"/>
              </w:rPr>
            </w:pPr>
            <w:r>
              <w:rPr>
                <w:rFonts w:eastAsia="Times New Roman"/>
                <w:color w:val="000000"/>
              </w:rPr>
              <w:t>Milford</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6" w:lineRule="exact"/>
              <w:ind w:left="106"/>
              <w:textAlignment w:val="baseline"/>
              <w:rPr>
                <w:rFonts w:eastAsia="Times New Roman"/>
                <w:color w:val="000000"/>
              </w:rPr>
            </w:pPr>
            <w:r>
              <w:rPr>
                <w:rFonts w:eastAsia="Times New Roman"/>
                <w:color w:val="000000"/>
              </w:rPr>
              <w:t>12</w:t>
            </w:r>
          </w:p>
        </w:tc>
      </w:tr>
      <w:tr w:rsidR="00835C42" w:rsidTr="002879E7">
        <w:trPr>
          <w:trHeight w:hRule="exact" w:val="283"/>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10"/>
              <w:textAlignment w:val="baseline"/>
              <w:rPr>
                <w:rFonts w:eastAsia="Times New Roman"/>
                <w:color w:val="000000"/>
              </w:rPr>
            </w:pPr>
            <w:r>
              <w:rPr>
                <w:rFonts w:eastAsia="Times New Roman"/>
                <w:color w:val="000000"/>
              </w:rPr>
              <w:t>11.15.21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05"/>
              <w:textAlignment w:val="baseline"/>
              <w:rPr>
                <w:rFonts w:eastAsia="Times New Roman"/>
                <w:color w:val="000000"/>
              </w:rPr>
            </w:pPr>
            <w:r>
              <w:rPr>
                <w:rFonts w:eastAsia="Times New Roman"/>
                <w:color w:val="000000"/>
              </w:rPr>
              <w:t>Artisan Assisted Living</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05"/>
              <w:textAlignment w:val="baseline"/>
              <w:rPr>
                <w:rFonts w:eastAsia="Times New Roman"/>
                <w:color w:val="000000"/>
              </w:rPr>
            </w:pPr>
            <w:r>
              <w:rPr>
                <w:rFonts w:eastAsia="Times New Roman"/>
                <w:color w:val="000000"/>
              </w:rPr>
              <w:t>Hudson</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78" w:lineRule="exact"/>
              <w:ind w:left="106"/>
              <w:textAlignment w:val="baseline"/>
              <w:rPr>
                <w:rFonts w:eastAsia="Times New Roman"/>
                <w:color w:val="000000"/>
              </w:rPr>
            </w:pPr>
            <w:r>
              <w:rPr>
                <w:rFonts w:eastAsia="Times New Roman"/>
                <w:color w:val="000000"/>
              </w:rPr>
              <w:t>4</w:t>
            </w:r>
          </w:p>
        </w:tc>
      </w:tr>
      <w:tr w:rsidR="00835C42" w:rsidTr="002879E7">
        <w:trPr>
          <w:trHeight w:hRule="exact" w:val="288"/>
        </w:trPr>
        <w:tc>
          <w:tcPr>
            <w:tcW w:w="1162"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10"/>
              <w:textAlignment w:val="baseline"/>
              <w:rPr>
                <w:rFonts w:eastAsia="Times New Roman"/>
                <w:color w:val="000000"/>
              </w:rPr>
            </w:pPr>
            <w:r>
              <w:rPr>
                <w:rFonts w:eastAsia="Times New Roman"/>
                <w:color w:val="000000"/>
              </w:rPr>
              <w:t>11.16.21</w:t>
            </w:r>
          </w:p>
        </w:tc>
        <w:tc>
          <w:tcPr>
            <w:tcW w:w="3787"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r>
              <w:rPr>
                <w:rFonts w:eastAsia="Times New Roman"/>
                <w:color w:val="000000"/>
              </w:rPr>
              <w:t>VNA Care Network and Hospice</w:t>
            </w:r>
          </w:p>
        </w:tc>
        <w:tc>
          <w:tcPr>
            <w:tcW w:w="2611"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5"/>
              <w:textAlignment w:val="baseline"/>
              <w:rPr>
                <w:rFonts w:eastAsia="Times New Roman"/>
                <w:color w:val="000000"/>
              </w:rPr>
            </w:pPr>
            <w:r>
              <w:rPr>
                <w:rFonts w:eastAsia="Times New Roman"/>
                <w:color w:val="000000"/>
              </w:rPr>
              <w:t>Worcester/Central MA</w:t>
            </w:r>
          </w:p>
        </w:tc>
        <w:tc>
          <w:tcPr>
            <w:tcW w:w="1800" w:type="dxa"/>
            <w:tcBorders>
              <w:top w:val="single" w:sz="5" w:space="0" w:color="000000"/>
              <w:left w:val="single" w:sz="5" w:space="0" w:color="000000"/>
              <w:bottom w:val="single" w:sz="5" w:space="0" w:color="000000"/>
              <w:right w:val="single" w:sz="5" w:space="0" w:color="000000"/>
            </w:tcBorders>
            <w:vAlign w:val="center"/>
          </w:tcPr>
          <w:p w:rsidR="00897522" w:rsidRDefault="003122F4" w:rsidP="002879E7">
            <w:pPr>
              <w:spacing w:line="280" w:lineRule="exact"/>
              <w:ind w:left="106"/>
              <w:textAlignment w:val="baseline"/>
              <w:rPr>
                <w:rFonts w:eastAsia="Times New Roman"/>
                <w:color w:val="000000"/>
              </w:rPr>
            </w:pPr>
            <w:r>
              <w:rPr>
                <w:rFonts w:eastAsia="Times New Roman"/>
                <w:color w:val="000000"/>
              </w:rPr>
              <w:t>3</w:t>
            </w:r>
          </w:p>
        </w:tc>
      </w:tr>
      <w:tr w:rsidR="00835C42" w:rsidTr="002879E7">
        <w:trPr>
          <w:trHeight w:hRule="exact" w:val="566"/>
        </w:trPr>
        <w:tc>
          <w:tcPr>
            <w:tcW w:w="1162"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3" w:line="283" w:lineRule="exact"/>
              <w:ind w:left="110"/>
              <w:textAlignment w:val="baseline"/>
              <w:rPr>
                <w:rFonts w:eastAsia="Times New Roman"/>
                <w:color w:val="000000"/>
              </w:rPr>
            </w:pPr>
            <w:r>
              <w:rPr>
                <w:rFonts w:eastAsia="Times New Roman"/>
                <w:color w:val="000000"/>
              </w:rPr>
              <w:t>11.18.21</w:t>
            </w:r>
          </w:p>
        </w:tc>
        <w:tc>
          <w:tcPr>
            <w:tcW w:w="3787"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3" w:line="283" w:lineRule="exact"/>
              <w:ind w:left="105"/>
              <w:textAlignment w:val="baseline"/>
              <w:rPr>
                <w:rFonts w:eastAsia="Times New Roman"/>
                <w:color w:val="000000"/>
              </w:rPr>
            </w:pPr>
            <w:r>
              <w:rPr>
                <w:rFonts w:eastAsia="Times New Roman"/>
                <w:color w:val="000000"/>
              </w:rPr>
              <w:t>Coverdell Stroke Systems of Care</w:t>
            </w:r>
          </w:p>
        </w:tc>
        <w:tc>
          <w:tcPr>
            <w:tcW w:w="2611" w:type="dxa"/>
            <w:tcBorders>
              <w:top w:val="single" w:sz="5" w:space="0" w:color="000000"/>
              <w:left w:val="single" w:sz="5" w:space="0" w:color="000000"/>
              <w:bottom w:val="single" w:sz="5" w:space="0" w:color="000000"/>
              <w:right w:val="single" w:sz="5" w:space="0" w:color="000000"/>
            </w:tcBorders>
          </w:tcPr>
          <w:p w:rsidR="00897522" w:rsidRDefault="003122F4" w:rsidP="002879E7">
            <w:pPr>
              <w:tabs>
                <w:tab w:val="left" w:pos="1440"/>
                <w:tab w:val="right" w:pos="2592"/>
              </w:tabs>
              <w:spacing w:line="283" w:lineRule="exact"/>
              <w:ind w:left="72"/>
              <w:textAlignment w:val="baseline"/>
              <w:rPr>
                <w:rFonts w:eastAsia="Times New Roman"/>
                <w:color w:val="000000"/>
              </w:rPr>
            </w:pPr>
            <w:r>
              <w:rPr>
                <w:rFonts w:eastAsia="Times New Roman"/>
                <w:color w:val="000000"/>
              </w:rPr>
              <w:t>Virtual</w:t>
            </w:r>
            <w:r w:rsidR="002879E7">
              <w:rPr>
                <w:rFonts w:eastAsia="Times New Roman"/>
                <w:color w:val="000000"/>
              </w:rPr>
              <w:t xml:space="preserve"> </w:t>
            </w:r>
            <w:r>
              <w:rPr>
                <w:rFonts w:eastAsia="Times New Roman"/>
                <w:color w:val="000000"/>
              </w:rPr>
              <w:t>all</w:t>
            </w:r>
            <w:r w:rsidR="002879E7">
              <w:rPr>
                <w:rFonts w:eastAsia="Times New Roman"/>
                <w:color w:val="000000"/>
              </w:rPr>
              <w:t xml:space="preserve"> </w:t>
            </w:r>
            <w:r>
              <w:rPr>
                <w:rFonts w:eastAsia="Times New Roman"/>
                <w:color w:val="000000"/>
              </w:rPr>
              <w:t>of</w:t>
            </w:r>
            <w:r w:rsidR="002879E7">
              <w:rPr>
                <w:rFonts w:eastAsia="Times New Roman"/>
                <w:color w:val="000000"/>
              </w:rPr>
              <w:t xml:space="preserve"> </w:t>
            </w:r>
            <w:r>
              <w:rPr>
                <w:rFonts w:eastAsia="Times New Roman"/>
                <w:color w:val="000000"/>
              </w:rPr>
              <w:t>Massachusetts</w:t>
            </w:r>
          </w:p>
        </w:tc>
        <w:tc>
          <w:tcPr>
            <w:tcW w:w="1800" w:type="dxa"/>
            <w:tcBorders>
              <w:top w:val="single" w:sz="5" w:space="0" w:color="000000"/>
              <w:left w:val="single" w:sz="5" w:space="0" w:color="000000"/>
              <w:bottom w:val="single" w:sz="5" w:space="0" w:color="000000"/>
              <w:right w:val="single" w:sz="5" w:space="0" w:color="000000"/>
            </w:tcBorders>
          </w:tcPr>
          <w:p w:rsidR="00897522" w:rsidRDefault="003122F4" w:rsidP="002879E7">
            <w:pPr>
              <w:spacing w:after="273" w:line="283" w:lineRule="exact"/>
              <w:ind w:left="106"/>
              <w:textAlignment w:val="baseline"/>
              <w:rPr>
                <w:rFonts w:eastAsia="Times New Roman"/>
                <w:color w:val="000000"/>
              </w:rPr>
            </w:pPr>
            <w:r>
              <w:rPr>
                <w:rFonts w:eastAsia="Times New Roman"/>
                <w:color w:val="000000"/>
              </w:rPr>
              <w:t>25</w:t>
            </w:r>
          </w:p>
        </w:tc>
      </w:tr>
    </w:tbl>
    <w:p w:rsidR="0097090D" w:rsidRDefault="0097090D" w:rsidP="000F2758">
      <w:pPr>
        <w:spacing w:after="240"/>
        <w:rPr>
          <w:color w:val="000000"/>
          <w:szCs w:val="24"/>
        </w:rPr>
      </w:pPr>
    </w:p>
    <w:p w:rsidR="002879E7" w:rsidRDefault="003122F4" w:rsidP="002879E7">
      <w:pPr>
        <w:spacing w:before="4" w:line="298" w:lineRule="exact"/>
        <w:jc w:val="both"/>
        <w:textAlignment w:val="baseline"/>
        <w:rPr>
          <w:rFonts w:eastAsia="Times New Roman"/>
          <w:color w:val="000000"/>
        </w:rPr>
      </w:pPr>
      <w:r>
        <w:rPr>
          <w:rFonts w:eastAsia="Times New Roman"/>
          <w:color w:val="000000"/>
        </w:rPr>
        <w:lastRenderedPageBreak/>
        <w:t>These community meetings were publicized through newsletters and other publications and the Hospital’s social media.</w:t>
      </w:r>
    </w:p>
    <w:p w:rsidR="000309E8" w:rsidRDefault="000309E8" w:rsidP="002879E7">
      <w:pPr>
        <w:spacing w:before="4" w:line="298" w:lineRule="exact"/>
        <w:jc w:val="both"/>
        <w:textAlignment w:val="baseline"/>
        <w:rPr>
          <w:rFonts w:eastAsia="Times New Roman"/>
          <w:color w:val="000000"/>
        </w:rPr>
      </w:pPr>
    </w:p>
    <w:p w:rsidR="002879E7" w:rsidRDefault="003122F4" w:rsidP="002B75BB">
      <w:pPr>
        <w:spacing w:after="240"/>
        <w:jc w:val="both"/>
        <w:textAlignment w:val="baseline"/>
        <w:rPr>
          <w:rFonts w:eastAsia="Times New Roman"/>
          <w:color w:val="000000"/>
        </w:rPr>
      </w:pPr>
      <w:r>
        <w:rPr>
          <w:rFonts w:eastAsia="Times New Roman"/>
          <w:color w:val="000000"/>
        </w:rPr>
        <w:t xml:space="preserve">The goal of these community meetings was to educate and seek input from as many community members as possible about the Hospital and the Proposed Project. </w:t>
      </w:r>
      <w:proofErr w:type="gramStart"/>
      <w:r>
        <w:rPr>
          <w:rFonts w:eastAsia="Times New Roman"/>
          <w:color w:val="000000"/>
        </w:rPr>
        <w:t>In order to</w:t>
      </w:r>
      <w:proofErr w:type="gramEnd"/>
      <w:r>
        <w:rPr>
          <w:rFonts w:eastAsia="Times New Roman"/>
          <w:color w:val="000000"/>
        </w:rPr>
        <w:t xml:space="preserve"> increase the number of people whom the Hospital could reach through these meetings, the Hospital took opportunities to coordinate with the host organizations to be included on the agenda of regularly scheduled meetings. In addition, the Hospital combined community outreach about the Proposed Project with a value-add proposition for attendees, such as a balance screening at a large assisted living residence. A copy of the materials distributed at these meetings is attached as </w:t>
      </w:r>
      <w:r>
        <w:rPr>
          <w:rFonts w:eastAsia="Times New Roman"/>
          <w:color w:val="000000"/>
          <w:u w:val="single"/>
        </w:rPr>
        <w:t xml:space="preserve">Exhibit A. </w:t>
      </w:r>
    </w:p>
    <w:p w:rsidR="002879E7" w:rsidRDefault="003122F4" w:rsidP="002B75BB">
      <w:pPr>
        <w:spacing w:after="240"/>
        <w:jc w:val="both"/>
        <w:textAlignment w:val="baseline"/>
        <w:rPr>
          <w:rFonts w:eastAsia="Times New Roman"/>
          <w:color w:val="000000"/>
          <w:spacing w:val="-1"/>
        </w:rPr>
      </w:pPr>
      <w:r>
        <w:rPr>
          <w:rFonts w:eastAsia="Times New Roman"/>
          <w:color w:val="000000"/>
          <w:spacing w:val="-1"/>
        </w:rPr>
        <w:t>In addition, the Applicant sought and received input from attendees regarding their needs and the Proposed Project. At each meeting, attendees who voiced comments were supportive of the Proposed Project. In addition, attendees were keen to learn about how the Hospital would look following the completion of the Proposed Project. Questions asked at the community meetings focused on the timing of the Proposed Project and the availability of the additional private rooms.</w:t>
      </w:r>
    </w:p>
    <w:p w:rsidR="002879E7" w:rsidRDefault="003122F4" w:rsidP="002B75BB">
      <w:pPr>
        <w:spacing w:after="240"/>
        <w:jc w:val="both"/>
        <w:textAlignment w:val="baseline"/>
        <w:rPr>
          <w:rFonts w:eastAsia="Times New Roman"/>
          <w:color w:val="000000"/>
        </w:rPr>
      </w:pPr>
      <w:r>
        <w:rPr>
          <w:rFonts w:eastAsia="Times New Roman"/>
          <w:color w:val="000000"/>
        </w:rPr>
        <w:t>The Applicant’s representatives addressed all questions and comments at these community meetings. Attendees were also provided information about how they could ask additional questions or provide further input concerning the Proposed Project. In total, 362 attendees participated in these community meetings.</w:t>
      </w:r>
    </w:p>
    <w:p w:rsidR="002879E7" w:rsidRDefault="003122F4" w:rsidP="002B75BB">
      <w:pPr>
        <w:spacing w:after="240"/>
        <w:jc w:val="both"/>
        <w:textAlignment w:val="baseline"/>
        <w:rPr>
          <w:rFonts w:eastAsia="Times New Roman"/>
          <w:color w:val="000000"/>
          <w:spacing w:val="-2"/>
        </w:rPr>
      </w:pPr>
      <w:r>
        <w:rPr>
          <w:rFonts w:eastAsia="Times New Roman"/>
          <w:color w:val="000000"/>
          <w:spacing w:val="-2"/>
        </w:rPr>
        <w:t>The Applicant anticipates continuing community engagement and outreach to community groups within the primary service area of the Hospital to build upon the enhanced lines of communications established through this effort, which will facilitate communication regarding how the Hospital can continually strive to meet the needs of its Patient Panel and the greater community in a manner consistent with the Hospital’s scope of services.</w:t>
      </w:r>
    </w:p>
    <w:p w:rsidR="002879E7" w:rsidRDefault="003122F4" w:rsidP="002B75BB">
      <w:pPr>
        <w:spacing w:after="240"/>
        <w:jc w:val="both"/>
        <w:textAlignment w:val="baseline"/>
        <w:rPr>
          <w:rFonts w:eastAsia="Times New Roman"/>
          <w:b/>
          <w:color w:val="000000"/>
        </w:rPr>
      </w:pPr>
      <w:r>
        <w:rPr>
          <w:rFonts w:eastAsia="Times New Roman"/>
          <w:b/>
          <w:color w:val="000000"/>
        </w:rPr>
        <w:t>F1.</w:t>
      </w:r>
      <w:proofErr w:type="gramStart"/>
      <w:r>
        <w:rPr>
          <w:rFonts w:eastAsia="Times New Roman"/>
          <w:b/>
          <w:color w:val="000000"/>
        </w:rPr>
        <w:t>e.ii</w:t>
      </w:r>
      <w:proofErr w:type="gramEnd"/>
      <w:r>
        <w:rPr>
          <w:rFonts w:eastAsia="Times New Roman"/>
          <w:b/>
          <w:color w:val="000000"/>
        </w:rPr>
        <w:t xml:space="preserve"> Please provide evidence of sound Community Engagement and consultation throughout the development of the Proposed Project. A successful Applicant will, at a minimum, describe the process whereby the “Public Health Value” of the Project was considered, and will describe the Community Engagement process as it occurred and is occurring currently in, at least, the following contexts: Identification of Patient Panel Need; Design/selection of </w:t>
      </w:r>
      <w:proofErr w:type="spellStart"/>
      <w:r>
        <w:rPr>
          <w:rFonts w:eastAsia="Times New Roman"/>
          <w:b/>
          <w:color w:val="000000"/>
        </w:rPr>
        <w:t>DoN</w:t>
      </w:r>
      <w:proofErr w:type="spellEnd"/>
      <w:r>
        <w:rPr>
          <w:rFonts w:eastAsia="Times New Roman"/>
          <w:b/>
          <w:color w:val="000000"/>
        </w:rPr>
        <w:t xml:space="preserve"> Project in response to “Patient Panel” need; and Linking the Proposed Project to “Public Health Value”.</w:t>
      </w:r>
    </w:p>
    <w:p w:rsidR="0097090D" w:rsidRDefault="003122F4" w:rsidP="002B75BB">
      <w:pPr>
        <w:spacing w:after="240"/>
        <w:rPr>
          <w:color w:val="000000"/>
          <w:szCs w:val="24"/>
        </w:rPr>
      </w:pPr>
      <w:r>
        <w:rPr>
          <w:rFonts w:eastAsia="Times New Roman"/>
          <w:color w:val="000000"/>
        </w:rPr>
        <w:t>The value of the inpatient rehabilitation hospital services that the Applicant provides in terms of improved health outcomes and quality of life of the Applicant’s existing Patient Panel is at the core of the Public Health Value proposition of the Proposed Project.</w:t>
      </w:r>
    </w:p>
    <w:p w:rsidR="002879E7" w:rsidRDefault="003122F4" w:rsidP="002B75BB">
      <w:pPr>
        <w:spacing w:after="240"/>
        <w:ind w:left="720" w:hanging="360"/>
        <w:textAlignment w:val="baseline"/>
        <w:rPr>
          <w:rFonts w:eastAsia="Times New Roman"/>
          <w:b/>
          <w:color w:val="000000"/>
        </w:rPr>
      </w:pPr>
      <w:r>
        <w:rPr>
          <w:rFonts w:eastAsia="Times New Roman"/>
          <w:b/>
          <w:color w:val="000000"/>
        </w:rPr>
        <w:t xml:space="preserve">(1) </w:t>
      </w:r>
      <w:r>
        <w:rPr>
          <w:rFonts w:eastAsia="Times New Roman"/>
          <w:b/>
          <w:color w:val="000000"/>
          <w:u w:val="single"/>
        </w:rPr>
        <w:t>Other post-acute care services, including nursing homes, are not an appropriate substitute for inpatient rehabilitation care</w:t>
      </w:r>
      <w:r>
        <w:rPr>
          <w:rFonts w:eastAsia="Times New Roman"/>
          <w:b/>
          <w:color w:val="000000"/>
        </w:rPr>
        <w:t>.</w:t>
      </w:r>
      <w:r>
        <w:rPr>
          <w:rFonts w:eastAsia="Times New Roman"/>
          <w:b/>
          <w:color w:val="000000"/>
          <w:u w:val="single"/>
        </w:rPr>
        <w:t xml:space="preserve"> </w:t>
      </w:r>
    </w:p>
    <w:p w:rsidR="002879E7" w:rsidRDefault="003122F4" w:rsidP="002B75BB">
      <w:pPr>
        <w:spacing w:after="240"/>
        <w:rPr>
          <w:color w:val="0000FF"/>
          <w:szCs w:val="24"/>
        </w:rPr>
      </w:pPr>
      <w:r>
        <w:rPr>
          <w:rFonts w:eastAsia="Times New Roman"/>
          <w:color w:val="000000"/>
        </w:rPr>
        <w:t xml:space="preserve">The differences between comprehensive inpatient rehabilitation services in an inpatient rehabilitation facility (“IRF”) such as the Hospital and therapies offered in a skilled nursing facility (“SNF”) are illustrated below. As shown, two significant differences are the much higher number of therapy hours per day that a patient receives in the IRF setting compared to a SNF and </w:t>
      </w:r>
      <w:r>
        <w:rPr>
          <w:rFonts w:eastAsia="Times New Roman"/>
          <w:color w:val="000000"/>
        </w:rPr>
        <w:lastRenderedPageBreak/>
        <w:t>the involvement and direction of a physician leading the multidisciplinary team. The national average discharge rates further demonstrate significant differences between the two settings, with rehab hospitals returning approximately 76% of patients to the community compared to nursing homes returning only 40% to the community.</w:t>
      </w:r>
      <w:r>
        <w:rPr>
          <w:rStyle w:val="FootnoteReference"/>
          <w:rFonts w:eastAsia="Times New Roman"/>
          <w:color w:val="000000"/>
        </w:rPr>
        <w:footnoteReference w:id="21"/>
      </w:r>
    </w:p>
    <w:p w:rsidR="002879E7" w:rsidRDefault="003122F4" w:rsidP="002879E7">
      <w:pPr>
        <w:spacing w:before="679" w:after="216" w:line="249" w:lineRule="exact"/>
        <w:jc w:val="center"/>
        <w:textAlignment w:val="baseline"/>
        <w:rPr>
          <w:rFonts w:eastAsia="Times New Roman"/>
          <w:b/>
          <w:color w:val="000000"/>
          <w:spacing w:val="-1"/>
        </w:rPr>
      </w:pPr>
      <w:r>
        <w:rPr>
          <w:rFonts w:eastAsia="Times New Roman"/>
          <w:b/>
          <w:color w:val="000000"/>
          <w:spacing w:val="-1"/>
        </w:rPr>
        <w:t>Table 12</w:t>
      </w:r>
    </w:p>
    <w:tbl>
      <w:tblPr>
        <w:tblW w:w="0" w:type="auto"/>
        <w:tblInd w:w="14" w:type="dxa"/>
        <w:tblLayout w:type="fixed"/>
        <w:tblCellMar>
          <w:left w:w="0" w:type="dxa"/>
          <w:right w:w="0" w:type="dxa"/>
        </w:tblCellMar>
        <w:tblLook w:val="04A0" w:firstRow="1" w:lastRow="0" w:firstColumn="1" w:lastColumn="0" w:noHBand="0" w:noVBand="1"/>
      </w:tblPr>
      <w:tblGrid>
        <w:gridCol w:w="3120"/>
        <w:gridCol w:w="3120"/>
        <w:gridCol w:w="3125"/>
      </w:tblGrid>
      <w:tr w:rsidR="00835C42" w:rsidTr="002879E7">
        <w:trPr>
          <w:trHeight w:hRule="exact" w:val="523"/>
        </w:trPr>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36" w:line="249" w:lineRule="exact"/>
              <w:ind w:left="111"/>
              <w:textAlignment w:val="baseline"/>
              <w:rPr>
                <w:rFonts w:eastAsia="Times New Roman"/>
                <w:b/>
                <w:color w:val="000000"/>
              </w:rPr>
            </w:pPr>
            <w:r>
              <w:rPr>
                <w:rFonts w:eastAsia="Times New Roman"/>
                <w:b/>
                <w:color w:val="000000"/>
              </w:rPr>
              <w:t>Required by Medicare</w:t>
            </w:r>
          </w:p>
        </w:tc>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line="248" w:lineRule="exact"/>
              <w:jc w:val="center"/>
              <w:textAlignment w:val="baseline"/>
              <w:rPr>
                <w:rFonts w:eastAsia="Times New Roman"/>
                <w:b/>
                <w:color w:val="000000"/>
              </w:rPr>
            </w:pPr>
            <w:r>
              <w:rPr>
                <w:rFonts w:eastAsia="Times New Roman"/>
                <w:b/>
                <w:color w:val="000000"/>
              </w:rPr>
              <w:t xml:space="preserve">Inpatient Rehabilitation </w:t>
            </w:r>
            <w:r>
              <w:rPr>
                <w:rFonts w:eastAsia="Times New Roman"/>
                <w:b/>
                <w:color w:val="000000"/>
              </w:rPr>
              <w:br/>
              <w:t>Hospital</w:t>
            </w:r>
          </w:p>
        </w:tc>
        <w:tc>
          <w:tcPr>
            <w:tcW w:w="3125"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36" w:line="249" w:lineRule="exact"/>
              <w:jc w:val="center"/>
              <w:textAlignment w:val="baseline"/>
              <w:rPr>
                <w:rFonts w:eastAsia="Times New Roman"/>
                <w:b/>
                <w:color w:val="000000"/>
              </w:rPr>
            </w:pPr>
            <w:r>
              <w:rPr>
                <w:rFonts w:eastAsia="Times New Roman"/>
                <w:b/>
                <w:color w:val="000000"/>
              </w:rPr>
              <w:t>Nursing Home</w:t>
            </w:r>
          </w:p>
        </w:tc>
      </w:tr>
      <w:tr w:rsidR="00835C42" w:rsidTr="002879E7">
        <w:trPr>
          <w:trHeight w:hRule="exact" w:val="264"/>
        </w:trPr>
        <w:tc>
          <w:tcPr>
            <w:tcW w:w="3120" w:type="dxa"/>
            <w:tcBorders>
              <w:top w:val="single" w:sz="5" w:space="0" w:color="000000"/>
              <w:left w:val="single" w:sz="5" w:space="0" w:color="000000"/>
              <w:bottom w:val="single" w:sz="5" w:space="0" w:color="000000"/>
              <w:right w:val="single" w:sz="5" w:space="0" w:color="000000"/>
            </w:tcBorders>
            <w:vAlign w:val="center"/>
          </w:tcPr>
          <w:p w:rsidR="002879E7" w:rsidRDefault="003122F4" w:rsidP="002879E7">
            <w:pPr>
              <w:spacing w:line="244" w:lineRule="exact"/>
              <w:ind w:left="111"/>
              <w:textAlignment w:val="baseline"/>
              <w:rPr>
                <w:rFonts w:eastAsia="Times New Roman"/>
                <w:color w:val="000000"/>
              </w:rPr>
            </w:pPr>
            <w:r>
              <w:rPr>
                <w:rFonts w:eastAsia="Times New Roman"/>
                <w:color w:val="000000"/>
              </w:rPr>
              <w:t>Minimum Stay at the Acute</w:t>
            </w:r>
          </w:p>
        </w:tc>
        <w:tc>
          <w:tcPr>
            <w:tcW w:w="3120" w:type="dxa"/>
            <w:tcBorders>
              <w:top w:val="single" w:sz="5" w:space="0" w:color="000000"/>
              <w:left w:val="single" w:sz="5" w:space="0" w:color="000000"/>
              <w:bottom w:val="single" w:sz="5" w:space="0" w:color="000000"/>
              <w:right w:val="single" w:sz="5" w:space="0" w:color="000000"/>
            </w:tcBorders>
            <w:vAlign w:val="center"/>
          </w:tcPr>
          <w:p w:rsidR="002879E7" w:rsidRDefault="003122F4" w:rsidP="002879E7">
            <w:pPr>
              <w:spacing w:line="244" w:lineRule="exact"/>
              <w:jc w:val="center"/>
              <w:textAlignment w:val="baseline"/>
              <w:rPr>
                <w:rFonts w:eastAsia="Times New Roman"/>
                <w:color w:val="000000"/>
              </w:rPr>
            </w:pPr>
            <w:r>
              <w:rPr>
                <w:rFonts w:eastAsia="Times New Roman"/>
                <w:color w:val="000000"/>
              </w:rPr>
              <w:t>None</w:t>
            </w:r>
          </w:p>
        </w:tc>
        <w:tc>
          <w:tcPr>
            <w:tcW w:w="3125" w:type="dxa"/>
            <w:tcBorders>
              <w:top w:val="single" w:sz="5" w:space="0" w:color="000000"/>
              <w:left w:val="single" w:sz="5" w:space="0" w:color="000000"/>
              <w:bottom w:val="single" w:sz="5" w:space="0" w:color="000000"/>
              <w:right w:val="single" w:sz="5" w:space="0" w:color="000000"/>
            </w:tcBorders>
            <w:vAlign w:val="center"/>
          </w:tcPr>
          <w:p w:rsidR="002879E7" w:rsidRDefault="003122F4" w:rsidP="002879E7">
            <w:pPr>
              <w:spacing w:line="244" w:lineRule="exact"/>
              <w:jc w:val="center"/>
              <w:textAlignment w:val="baseline"/>
              <w:rPr>
                <w:rFonts w:eastAsia="Times New Roman"/>
                <w:color w:val="000000"/>
              </w:rPr>
            </w:pPr>
            <w:r>
              <w:rPr>
                <w:rFonts w:eastAsia="Times New Roman"/>
                <w:color w:val="000000"/>
              </w:rPr>
              <w:t>3 days</w:t>
            </w:r>
          </w:p>
        </w:tc>
      </w:tr>
      <w:tr w:rsidR="00835C42" w:rsidTr="002879E7">
        <w:trPr>
          <w:trHeight w:hRule="exact" w:val="514"/>
        </w:trPr>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35" w:line="249" w:lineRule="exact"/>
              <w:ind w:left="111"/>
              <w:textAlignment w:val="baseline"/>
              <w:rPr>
                <w:rFonts w:eastAsia="Times New Roman"/>
                <w:color w:val="000000"/>
              </w:rPr>
            </w:pPr>
            <w:r>
              <w:rPr>
                <w:rFonts w:eastAsia="Times New Roman"/>
                <w:color w:val="000000"/>
              </w:rPr>
              <w:t>Physician Visits</w:t>
            </w:r>
          </w:p>
        </w:tc>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35" w:line="249" w:lineRule="exact"/>
              <w:jc w:val="center"/>
              <w:textAlignment w:val="baseline"/>
              <w:rPr>
                <w:rFonts w:eastAsia="Times New Roman"/>
                <w:color w:val="000000"/>
              </w:rPr>
            </w:pPr>
            <w:r>
              <w:rPr>
                <w:rFonts w:eastAsia="Times New Roman"/>
                <w:color w:val="000000"/>
              </w:rPr>
              <w:t>Minimum 3 times per week</w:t>
            </w:r>
          </w:p>
        </w:tc>
        <w:tc>
          <w:tcPr>
            <w:tcW w:w="3125"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line="249" w:lineRule="exact"/>
              <w:jc w:val="center"/>
              <w:textAlignment w:val="baseline"/>
              <w:rPr>
                <w:rFonts w:eastAsia="Times New Roman"/>
                <w:color w:val="000000"/>
              </w:rPr>
            </w:pPr>
            <w:r>
              <w:rPr>
                <w:rFonts w:eastAsia="Times New Roman"/>
                <w:color w:val="000000"/>
              </w:rPr>
              <w:t>Minimum 1x/month or every 30</w:t>
            </w:r>
          </w:p>
          <w:p w:rsidR="002879E7" w:rsidRDefault="003122F4" w:rsidP="002879E7">
            <w:pPr>
              <w:spacing w:before="1" w:line="234" w:lineRule="exact"/>
              <w:jc w:val="center"/>
              <w:textAlignment w:val="baseline"/>
              <w:rPr>
                <w:rFonts w:eastAsia="Times New Roman"/>
                <w:color w:val="000000"/>
              </w:rPr>
            </w:pPr>
            <w:r>
              <w:rPr>
                <w:rFonts w:eastAsia="Times New Roman"/>
                <w:color w:val="000000"/>
              </w:rPr>
              <w:t>days</w:t>
            </w:r>
          </w:p>
        </w:tc>
      </w:tr>
      <w:tr w:rsidR="00835C42" w:rsidTr="002879E7">
        <w:trPr>
          <w:trHeight w:hRule="exact" w:val="768"/>
        </w:trPr>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499" w:line="249" w:lineRule="exact"/>
              <w:ind w:left="111"/>
              <w:textAlignment w:val="baseline"/>
              <w:rPr>
                <w:rFonts w:eastAsia="Times New Roman"/>
                <w:color w:val="000000"/>
              </w:rPr>
            </w:pPr>
            <w:r>
              <w:rPr>
                <w:rFonts w:eastAsia="Times New Roman"/>
                <w:color w:val="000000"/>
              </w:rPr>
              <w:t>Rehabilitation Program</w:t>
            </w:r>
          </w:p>
        </w:tc>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line="249" w:lineRule="exact"/>
              <w:jc w:val="center"/>
              <w:textAlignment w:val="baseline"/>
              <w:rPr>
                <w:rFonts w:eastAsia="Times New Roman"/>
                <w:color w:val="000000"/>
              </w:rPr>
            </w:pPr>
            <w:r>
              <w:rPr>
                <w:rFonts w:eastAsia="Times New Roman"/>
                <w:color w:val="000000"/>
              </w:rPr>
              <w:t xml:space="preserve">Minimum 3 hours per day, 5 </w:t>
            </w:r>
            <w:r>
              <w:rPr>
                <w:rFonts w:eastAsia="Times New Roman"/>
                <w:color w:val="000000"/>
              </w:rPr>
              <w:br/>
              <w:t>days a week or 15 hours over 7</w:t>
            </w:r>
          </w:p>
          <w:p w:rsidR="002879E7" w:rsidRDefault="003122F4" w:rsidP="002879E7">
            <w:pPr>
              <w:spacing w:before="10" w:line="240" w:lineRule="exact"/>
              <w:jc w:val="center"/>
              <w:textAlignment w:val="baseline"/>
              <w:rPr>
                <w:rFonts w:eastAsia="Times New Roman"/>
                <w:color w:val="000000"/>
              </w:rPr>
            </w:pPr>
            <w:r>
              <w:rPr>
                <w:rFonts w:eastAsia="Times New Roman"/>
                <w:color w:val="000000"/>
              </w:rPr>
              <w:t>days</w:t>
            </w:r>
          </w:p>
        </w:tc>
        <w:tc>
          <w:tcPr>
            <w:tcW w:w="3125"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499" w:line="249" w:lineRule="exact"/>
              <w:jc w:val="center"/>
              <w:textAlignment w:val="baseline"/>
              <w:rPr>
                <w:rFonts w:eastAsia="Times New Roman"/>
                <w:color w:val="000000"/>
              </w:rPr>
            </w:pPr>
            <w:r>
              <w:rPr>
                <w:rFonts w:eastAsia="Times New Roman"/>
                <w:color w:val="000000"/>
              </w:rPr>
              <w:t>Not required</w:t>
            </w:r>
          </w:p>
        </w:tc>
      </w:tr>
      <w:tr w:rsidR="00835C42" w:rsidTr="002879E7">
        <w:trPr>
          <w:trHeight w:hRule="exact" w:val="773"/>
        </w:trPr>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1" w:line="254" w:lineRule="exact"/>
              <w:ind w:left="108"/>
              <w:textAlignment w:val="baseline"/>
              <w:rPr>
                <w:rFonts w:eastAsia="Times New Roman"/>
                <w:color w:val="000000"/>
              </w:rPr>
            </w:pPr>
            <w:r>
              <w:rPr>
                <w:rFonts w:eastAsia="Times New Roman"/>
                <w:color w:val="000000"/>
              </w:rPr>
              <w:t>Multi-Disciplinary Team Approach/Coordinated Program of Care</w:t>
            </w:r>
          </w:p>
        </w:tc>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509" w:line="249" w:lineRule="exact"/>
              <w:jc w:val="center"/>
              <w:textAlignment w:val="baseline"/>
              <w:rPr>
                <w:rFonts w:eastAsia="Times New Roman"/>
                <w:color w:val="000000"/>
              </w:rPr>
            </w:pPr>
            <w:r>
              <w:rPr>
                <w:rFonts w:eastAsia="Times New Roman"/>
                <w:color w:val="000000"/>
              </w:rPr>
              <w:t>Required</w:t>
            </w:r>
          </w:p>
        </w:tc>
        <w:tc>
          <w:tcPr>
            <w:tcW w:w="3125"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509" w:line="249" w:lineRule="exact"/>
              <w:jc w:val="center"/>
              <w:textAlignment w:val="baseline"/>
              <w:rPr>
                <w:rFonts w:eastAsia="Times New Roman"/>
                <w:color w:val="000000"/>
              </w:rPr>
            </w:pPr>
            <w:r>
              <w:rPr>
                <w:rFonts w:eastAsia="Times New Roman"/>
                <w:color w:val="000000"/>
              </w:rPr>
              <w:t>Not required</w:t>
            </w:r>
          </w:p>
        </w:tc>
      </w:tr>
      <w:tr w:rsidR="00835C42" w:rsidTr="002879E7">
        <w:trPr>
          <w:trHeight w:hRule="exact" w:val="513"/>
        </w:trPr>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line="249" w:lineRule="exact"/>
              <w:ind w:left="108"/>
              <w:textAlignment w:val="baseline"/>
              <w:rPr>
                <w:rFonts w:eastAsia="Times New Roman"/>
                <w:color w:val="000000"/>
              </w:rPr>
            </w:pPr>
            <w:r>
              <w:rPr>
                <w:rFonts w:eastAsia="Times New Roman"/>
                <w:color w:val="000000"/>
              </w:rPr>
              <w:t>MD or DO Rehabilitation Director</w:t>
            </w:r>
          </w:p>
        </w:tc>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45" w:line="249" w:lineRule="exact"/>
              <w:jc w:val="center"/>
              <w:textAlignment w:val="baseline"/>
              <w:rPr>
                <w:rFonts w:eastAsia="Times New Roman"/>
                <w:color w:val="000000"/>
              </w:rPr>
            </w:pPr>
            <w:r>
              <w:rPr>
                <w:rFonts w:eastAsia="Times New Roman"/>
                <w:color w:val="000000"/>
              </w:rPr>
              <w:t>Required</w:t>
            </w:r>
          </w:p>
        </w:tc>
        <w:tc>
          <w:tcPr>
            <w:tcW w:w="3125"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45" w:line="249" w:lineRule="exact"/>
              <w:jc w:val="center"/>
              <w:textAlignment w:val="baseline"/>
              <w:rPr>
                <w:rFonts w:eastAsia="Times New Roman"/>
                <w:color w:val="000000"/>
              </w:rPr>
            </w:pPr>
            <w:r>
              <w:rPr>
                <w:rFonts w:eastAsia="Times New Roman"/>
                <w:color w:val="000000"/>
              </w:rPr>
              <w:t>No required</w:t>
            </w:r>
          </w:p>
        </w:tc>
      </w:tr>
      <w:tr w:rsidR="00835C42" w:rsidTr="002879E7">
        <w:trPr>
          <w:trHeight w:hRule="exact" w:val="519"/>
        </w:trPr>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45" w:line="249" w:lineRule="exact"/>
              <w:ind w:left="111"/>
              <w:textAlignment w:val="baseline"/>
              <w:rPr>
                <w:rFonts w:eastAsia="Times New Roman"/>
                <w:color w:val="000000"/>
              </w:rPr>
            </w:pPr>
            <w:r>
              <w:rPr>
                <w:rFonts w:eastAsia="Times New Roman"/>
                <w:color w:val="000000"/>
              </w:rPr>
              <w:t>RN Oversight and Availability</w:t>
            </w:r>
          </w:p>
        </w:tc>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45" w:line="249" w:lineRule="exact"/>
              <w:jc w:val="center"/>
              <w:textAlignment w:val="baseline"/>
              <w:rPr>
                <w:rFonts w:eastAsia="Times New Roman"/>
                <w:color w:val="000000"/>
              </w:rPr>
            </w:pPr>
            <w:r>
              <w:rPr>
                <w:rFonts w:eastAsia="Times New Roman"/>
                <w:color w:val="000000"/>
              </w:rPr>
              <w:t>24 hours per day</w:t>
            </w:r>
          </w:p>
        </w:tc>
        <w:tc>
          <w:tcPr>
            <w:tcW w:w="3125"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line="249" w:lineRule="exact"/>
              <w:jc w:val="center"/>
              <w:textAlignment w:val="baseline"/>
              <w:rPr>
                <w:rFonts w:eastAsia="Times New Roman"/>
                <w:color w:val="000000"/>
              </w:rPr>
            </w:pPr>
            <w:r>
              <w:rPr>
                <w:rFonts w:eastAsia="Times New Roman"/>
                <w:color w:val="000000"/>
              </w:rPr>
              <w:t xml:space="preserve">Minimum 8 consecutive hours </w:t>
            </w:r>
            <w:r>
              <w:rPr>
                <w:rFonts w:eastAsia="Times New Roman"/>
                <w:color w:val="000000"/>
              </w:rPr>
              <w:br/>
              <w:t>per day</w:t>
            </w:r>
          </w:p>
        </w:tc>
      </w:tr>
      <w:tr w:rsidR="00835C42" w:rsidTr="002879E7">
        <w:trPr>
          <w:trHeight w:hRule="exact" w:val="513"/>
        </w:trPr>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45" w:line="249" w:lineRule="exact"/>
              <w:ind w:left="111"/>
              <w:textAlignment w:val="baseline"/>
              <w:rPr>
                <w:rFonts w:eastAsia="Times New Roman"/>
                <w:color w:val="000000"/>
              </w:rPr>
            </w:pPr>
            <w:r>
              <w:rPr>
                <w:rFonts w:eastAsia="Times New Roman"/>
                <w:color w:val="000000"/>
              </w:rPr>
              <w:t>Nursing Training and Expertise</w:t>
            </w:r>
          </w:p>
        </w:tc>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line="247" w:lineRule="exact"/>
              <w:jc w:val="center"/>
              <w:textAlignment w:val="baseline"/>
              <w:rPr>
                <w:rFonts w:eastAsia="Times New Roman"/>
                <w:color w:val="000000"/>
              </w:rPr>
            </w:pPr>
            <w:r>
              <w:rPr>
                <w:rFonts w:eastAsia="Times New Roman"/>
                <w:color w:val="000000"/>
              </w:rPr>
              <w:t xml:space="preserve">Rehabilitation Specialty </w:t>
            </w:r>
            <w:r>
              <w:rPr>
                <w:rFonts w:eastAsia="Times New Roman"/>
                <w:color w:val="000000"/>
              </w:rPr>
              <w:br/>
              <w:t>Expertise</w:t>
            </w:r>
          </w:p>
        </w:tc>
        <w:tc>
          <w:tcPr>
            <w:tcW w:w="3125"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45" w:line="249" w:lineRule="exact"/>
              <w:jc w:val="center"/>
              <w:textAlignment w:val="baseline"/>
              <w:rPr>
                <w:rFonts w:eastAsia="Times New Roman"/>
                <w:color w:val="000000"/>
              </w:rPr>
            </w:pPr>
            <w:r>
              <w:rPr>
                <w:rFonts w:eastAsia="Times New Roman"/>
                <w:color w:val="000000"/>
              </w:rPr>
              <w:t>None</w:t>
            </w:r>
          </w:p>
        </w:tc>
      </w:tr>
      <w:tr w:rsidR="00835C42" w:rsidTr="002879E7">
        <w:trPr>
          <w:trHeight w:hRule="exact" w:val="519"/>
        </w:trPr>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line="250" w:lineRule="exact"/>
              <w:ind w:left="108"/>
              <w:textAlignment w:val="baseline"/>
              <w:rPr>
                <w:rFonts w:eastAsia="Times New Roman"/>
                <w:color w:val="000000"/>
              </w:rPr>
            </w:pPr>
            <w:r>
              <w:rPr>
                <w:rFonts w:eastAsia="Times New Roman"/>
                <w:color w:val="000000"/>
              </w:rPr>
              <w:t>Discharge to Community (Industry Avg.)</w:t>
            </w:r>
          </w:p>
        </w:tc>
        <w:tc>
          <w:tcPr>
            <w:tcW w:w="3120"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50" w:line="249" w:lineRule="exact"/>
              <w:jc w:val="center"/>
              <w:textAlignment w:val="baseline"/>
              <w:rPr>
                <w:rFonts w:eastAsia="Times New Roman"/>
                <w:color w:val="000000"/>
              </w:rPr>
            </w:pPr>
            <w:r>
              <w:rPr>
                <w:rFonts w:eastAsia="Times New Roman"/>
                <w:color w:val="000000"/>
              </w:rPr>
              <w:t>76.0%</w:t>
            </w:r>
          </w:p>
        </w:tc>
        <w:tc>
          <w:tcPr>
            <w:tcW w:w="3125" w:type="dxa"/>
            <w:tcBorders>
              <w:top w:val="single" w:sz="5" w:space="0" w:color="000000"/>
              <w:left w:val="single" w:sz="5" w:space="0" w:color="000000"/>
              <w:bottom w:val="single" w:sz="5" w:space="0" w:color="000000"/>
              <w:right w:val="single" w:sz="5" w:space="0" w:color="000000"/>
            </w:tcBorders>
          </w:tcPr>
          <w:p w:rsidR="002879E7" w:rsidRDefault="003122F4" w:rsidP="002879E7">
            <w:pPr>
              <w:spacing w:after="250" w:line="249" w:lineRule="exact"/>
              <w:jc w:val="center"/>
              <w:textAlignment w:val="baseline"/>
              <w:rPr>
                <w:rFonts w:eastAsia="Times New Roman"/>
                <w:color w:val="000000"/>
              </w:rPr>
            </w:pPr>
            <w:r>
              <w:rPr>
                <w:rFonts w:eastAsia="Times New Roman"/>
                <w:color w:val="000000"/>
              </w:rPr>
              <w:t>40.0%</w:t>
            </w:r>
          </w:p>
        </w:tc>
      </w:tr>
      <w:tr w:rsidR="00835C42" w:rsidTr="002879E7">
        <w:trPr>
          <w:trHeight w:hRule="exact" w:val="269"/>
        </w:trPr>
        <w:tc>
          <w:tcPr>
            <w:tcW w:w="9365" w:type="dxa"/>
            <w:gridSpan w:val="3"/>
            <w:tcBorders>
              <w:top w:val="single" w:sz="5" w:space="0" w:color="000000"/>
              <w:left w:val="single" w:sz="5" w:space="0" w:color="000000"/>
              <w:bottom w:val="single" w:sz="5" w:space="0" w:color="000000"/>
              <w:right w:val="single" w:sz="5" w:space="0" w:color="000000"/>
            </w:tcBorders>
            <w:vAlign w:val="center"/>
          </w:tcPr>
          <w:p w:rsidR="002879E7" w:rsidRDefault="003122F4" w:rsidP="002879E7">
            <w:pPr>
              <w:spacing w:after="5" w:line="249" w:lineRule="exact"/>
              <w:ind w:left="111"/>
              <w:textAlignment w:val="baseline"/>
              <w:rPr>
                <w:rFonts w:eastAsia="Times New Roman"/>
                <w:i/>
                <w:color w:val="000000"/>
              </w:rPr>
            </w:pPr>
            <w:r>
              <w:rPr>
                <w:rFonts w:eastAsia="Times New Roman"/>
                <w:i/>
                <w:color w:val="000000"/>
              </w:rPr>
              <w:t xml:space="preserve">Sources: </w:t>
            </w:r>
            <w:r>
              <w:rPr>
                <w:rFonts w:eastAsia="Times New Roman"/>
                <w:color w:val="000000"/>
              </w:rPr>
              <w:t xml:space="preserve">CMS regulations, </w:t>
            </w:r>
            <w:proofErr w:type="spellStart"/>
            <w:r>
              <w:rPr>
                <w:rFonts w:eastAsia="Times New Roman"/>
                <w:color w:val="000000"/>
              </w:rPr>
              <w:t>MedPAC</w:t>
            </w:r>
            <w:proofErr w:type="spellEnd"/>
            <w:r>
              <w:rPr>
                <w:rFonts w:eastAsia="Times New Roman"/>
                <w:color w:val="000000"/>
              </w:rPr>
              <w:t xml:space="preserve"> March 2019 Report to Congress</w:t>
            </w:r>
          </w:p>
        </w:tc>
      </w:tr>
    </w:tbl>
    <w:p w:rsidR="002879E7" w:rsidRDefault="002879E7" w:rsidP="002879E7">
      <w:pPr>
        <w:spacing w:after="259" w:line="20" w:lineRule="exact"/>
        <w:rPr>
          <w:color w:val="000000"/>
        </w:rPr>
      </w:pPr>
    </w:p>
    <w:p w:rsidR="002879E7" w:rsidRDefault="003122F4" w:rsidP="002879E7">
      <w:pPr>
        <w:spacing w:before="9" w:line="291" w:lineRule="exact"/>
        <w:jc w:val="both"/>
        <w:textAlignment w:val="baseline"/>
        <w:rPr>
          <w:rFonts w:eastAsia="Times New Roman"/>
          <w:color w:val="000000"/>
        </w:rPr>
      </w:pPr>
      <w:r>
        <w:rPr>
          <w:rFonts w:eastAsia="Times New Roman"/>
          <w:color w:val="000000"/>
        </w:rPr>
        <w:t xml:space="preserve">That same 2019 </w:t>
      </w:r>
      <w:proofErr w:type="spellStart"/>
      <w:r>
        <w:rPr>
          <w:rFonts w:eastAsia="Times New Roman"/>
          <w:color w:val="000000"/>
        </w:rPr>
        <w:t>MedPAC</w:t>
      </w:r>
      <w:proofErr w:type="spellEnd"/>
      <w:r>
        <w:rPr>
          <w:rFonts w:eastAsia="Times New Roman"/>
          <w:color w:val="000000"/>
        </w:rPr>
        <w:t xml:space="preserve"> study found that 10.9% of Medicare SNF patients experienced potentially avoidable re-hospitalizations during their patient stay compared with 2.4% of Medicare IRF patients.</w:t>
      </w:r>
      <w:r>
        <w:rPr>
          <w:rStyle w:val="FootnoteReference"/>
          <w:rFonts w:eastAsia="Times New Roman"/>
          <w:color w:val="000000"/>
        </w:rPr>
        <w:footnoteReference w:id="22"/>
      </w:r>
    </w:p>
    <w:p w:rsidR="000309E8" w:rsidRDefault="000309E8" w:rsidP="002879E7">
      <w:pPr>
        <w:spacing w:before="9" w:line="291" w:lineRule="exact"/>
        <w:jc w:val="both"/>
        <w:textAlignment w:val="baseline"/>
        <w:rPr>
          <w:rFonts w:eastAsia="Times New Roman"/>
          <w:color w:val="000000"/>
        </w:rPr>
      </w:pPr>
    </w:p>
    <w:p w:rsidR="002879E7" w:rsidRDefault="003122F4" w:rsidP="002879E7">
      <w:pPr>
        <w:spacing w:before="2" w:line="298" w:lineRule="exact"/>
        <w:jc w:val="both"/>
        <w:textAlignment w:val="baseline"/>
        <w:rPr>
          <w:rFonts w:eastAsia="Times New Roman"/>
          <w:color w:val="000000"/>
        </w:rPr>
      </w:pPr>
      <w:r w:rsidRPr="002879E7">
        <w:rPr>
          <w:szCs w:val="24"/>
        </w:rPr>
        <w:t>The differences between the comprehensive IRF setting, such as the Hospital, and the nursing home setting is also documented by a 2014 study which found that “when patients are matched on demographic and clinical characteristics, rehabilitation in IRFs leads to lower mortality, fewer</w:t>
      </w:r>
      <w:r>
        <w:rPr>
          <w:szCs w:val="24"/>
        </w:rPr>
        <w:t xml:space="preserve"> </w:t>
      </w:r>
      <w:r>
        <w:rPr>
          <w:rFonts w:eastAsia="Times New Roman"/>
          <w:color w:val="000000"/>
        </w:rPr>
        <w:t xml:space="preserve">readmissions and ER visits, and more days at home (not in a hospital, IRF, SNF or LTCH) than rehabilitation in SNFs for the same condition. </w:t>
      </w:r>
      <w:r>
        <w:rPr>
          <w:rFonts w:eastAsia="Times New Roman"/>
          <w:b/>
          <w:color w:val="000000"/>
        </w:rPr>
        <w:t>This suggests that the care delivered is not the same between IRFs and SNFs. Therefore, different post-acute care settings affect patient outcomes</w:t>
      </w:r>
      <w:r>
        <w:rPr>
          <w:rFonts w:eastAsia="Times New Roman"/>
          <w:color w:val="000000"/>
        </w:rPr>
        <w:t>.”</w:t>
      </w:r>
      <w:r>
        <w:rPr>
          <w:rStyle w:val="FootnoteReference"/>
          <w:rFonts w:eastAsia="Times New Roman"/>
          <w:color w:val="000000"/>
        </w:rPr>
        <w:footnoteReference w:id="23"/>
      </w:r>
      <w:r>
        <w:rPr>
          <w:rFonts w:eastAsia="Times New Roman"/>
          <w:color w:val="000000"/>
        </w:rPr>
        <w:t xml:space="preserve"> [Emphasis added.] (</w:t>
      </w:r>
      <w:r>
        <w:rPr>
          <w:rFonts w:eastAsia="Times New Roman"/>
          <w:i/>
          <w:color w:val="000000"/>
        </w:rPr>
        <w:t xml:space="preserve">See </w:t>
      </w:r>
      <w:r>
        <w:rPr>
          <w:rFonts w:eastAsia="Times New Roman"/>
          <w:color w:val="000000"/>
          <w:u w:val="single"/>
        </w:rPr>
        <w:t>Exhibit B</w:t>
      </w:r>
      <w:r>
        <w:rPr>
          <w:rFonts w:eastAsia="Times New Roman"/>
          <w:color w:val="000000"/>
        </w:rPr>
        <w:t xml:space="preserve"> for an illustrative exhibit regarding the study and a two-page summary of the findings, supplementing the full report also included.)</w:t>
      </w:r>
    </w:p>
    <w:p w:rsidR="002879E7" w:rsidRDefault="003122F4" w:rsidP="002879E7">
      <w:pPr>
        <w:spacing w:before="297" w:line="298" w:lineRule="exact"/>
        <w:jc w:val="both"/>
        <w:textAlignment w:val="baseline"/>
        <w:rPr>
          <w:rFonts w:eastAsia="Times New Roman"/>
          <w:color w:val="000000"/>
          <w:spacing w:val="-2"/>
        </w:rPr>
      </w:pPr>
      <w:r>
        <w:rPr>
          <w:rFonts w:eastAsia="Times New Roman"/>
          <w:color w:val="000000"/>
          <w:spacing w:val="-2"/>
        </w:rPr>
        <w:lastRenderedPageBreak/>
        <w:t>Although SNFs play an important role in post-acute care, less intensive SNF rehabilitation services are not an appropriate substitute for the more comprehensive, intensive inpatient rehabilitation care provided in an IRF when such intensive inpatient rehabilitation care is needed.</w:t>
      </w:r>
    </w:p>
    <w:p w:rsidR="002879E7" w:rsidRDefault="003122F4" w:rsidP="002879E7">
      <w:pPr>
        <w:spacing w:before="347" w:line="298" w:lineRule="exact"/>
        <w:jc w:val="both"/>
        <w:textAlignment w:val="baseline"/>
        <w:rPr>
          <w:rFonts w:eastAsia="Times New Roman"/>
          <w:color w:val="000000"/>
          <w:spacing w:val="-1"/>
        </w:rPr>
      </w:pPr>
      <w:r>
        <w:rPr>
          <w:rFonts w:eastAsia="Times New Roman"/>
          <w:color w:val="000000"/>
          <w:spacing w:val="-1"/>
        </w:rPr>
        <w:t>As stated previously, the Applicant, New England Rehabilitation Services of Central Massachusetts, Inc., is a joint venture between UMass Memorial Health Ventures and Encompass Health, a national leader in inpatient rehabilitation services with 145 inpatient rehabilitation hospitals in 35 states and Puerto Rico. Encompass Health brings to the Hospital the resources and experience of a national company that has proven high quality, cost-effective programs and services along with the financial strength to ensure that its patients and specialized staff members have access to an extensive array of rehab-specific clinical equipment and technology.</w:t>
      </w:r>
    </w:p>
    <w:p w:rsidR="002879E7" w:rsidRDefault="003122F4" w:rsidP="002879E7">
      <w:pPr>
        <w:spacing w:before="342" w:line="298" w:lineRule="exact"/>
        <w:jc w:val="both"/>
        <w:textAlignment w:val="baseline"/>
        <w:rPr>
          <w:rFonts w:eastAsia="Times New Roman"/>
          <w:color w:val="000000"/>
        </w:rPr>
      </w:pPr>
      <w:r>
        <w:rPr>
          <w:rFonts w:eastAsia="Times New Roman"/>
          <w:color w:val="000000"/>
        </w:rPr>
        <w:t xml:space="preserve">Notably, Encompass Health’s sole purpose is to own and operate post-acute care facilities and services, including IRF, home health and hospice. As a leading provider and operator of health care facilities, Encompass Health has a proven long-term commitment to caring for patients. The Applicant leverages the strength Encompass Health and the clinical expertise of UMass Memorial Health Ventures’ affiliates to meet the needs of the local community by developing programs, services, facility amenities, and community relationships specific to the local market. </w:t>
      </w:r>
      <w:proofErr w:type="gramStart"/>
      <w:r>
        <w:rPr>
          <w:rFonts w:eastAsia="Times New Roman"/>
          <w:color w:val="000000"/>
        </w:rPr>
        <w:t>Thus</w:t>
      </w:r>
      <w:proofErr w:type="gramEnd"/>
      <w:r>
        <w:rPr>
          <w:rFonts w:eastAsia="Times New Roman"/>
          <w:color w:val="000000"/>
        </w:rPr>
        <w:t xml:space="preserve"> the Patient Panel and the communities that the Hospital serves benefit form the best of both worlds: strength of a national healthcare company that implements proven high quality, cost-effective programs and a leading healthcare system.</w:t>
      </w:r>
    </w:p>
    <w:p w:rsidR="002879E7" w:rsidRDefault="003122F4" w:rsidP="002879E7">
      <w:pPr>
        <w:spacing w:before="301" w:line="298" w:lineRule="exact"/>
        <w:jc w:val="both"/>
        <w:textAlignment w:val="baseline"/>
        <w:rPr>
          <w:rFonts w:eastAsia="Times New Roman"/>
          <w:color w:val="000000"/>
        </w:rPr>
      </w:pPr>
      <w:r>
        <w:rPr>
          <w:rFonts w:eastAsia="Times New Roman"/>
          <w:color w:val="000000"/>
        </w:rPr>
        <w:t>As noted in Factor 1.b.ii, the Proposed Project will not change the licensed bed complement or the scope of services that the Hospital provides. The Hospital will continue its programs and services that provide state-of-the-art rehabilitative care to patients recovering from a wide array of injuries and illnesses.</w:t>
      </w:r>
    </w:p>
    <w:p w:rsidR="002879E7" w:rsidRDefault="003122F4" w:rsidP="002879E7">
      <w:pPr>
        <w:spacing w:before="341" w:line="252" w:lineRule="exact"/>
        <w:jc w:val="both"/>
        <w:textAlignment w:val="baseline"/>
        <w:rPr>
          <w:rFonts w:eastAsia="Times New Roman"/>
          <w:color w:val="000000"/>
        </w:rPr>
      </w:pPr>
      <w:r>
        <w:rPr>
          <w:rFonts w:eastAsia="Times New Roman"/>
          <w:color w:val="000000"/>
        </w:rPr>
        <w:t xml:space="preserve">Specific </w:t>
      </w:r>
      <w:r>
        <w:rPr>
          <w:rFonts w:eastAsia="Times New Roman"/>
          <w:b/>
          <w:i/>
          <w:color w:val="000000"/>
        </w:rPr>
        <w:t xml:space="preserve">programs and services </w:t>
      </w:r>
      <w:r>
        <w:rPr>
          <w:rFonts w:eastAsia="Times New Roman"/>
          <w:color w:val="000000"/>
        </w:rPr>
        <w:t>offered at the Hospital address a wide range of diagnosis including, but not limited to, the following.</w:t>
      </w:r>
    </w:p>
    <w:p w:rsidR="002879E7" w:rsidRDefault="003122F4" w:rsidP="002879E7">
      <w:pPr>
        <w:numPr>
          <w:ilvl w:val="0"/>
          <w:numId w:val="4"/>
        </w:numPr>
        <w:tabs>
          <w:tab w:val="left" w:pos="720"/>
        </w:tabs>
        <w:spacing w:line="287" w:lineRule="exact"/>
        <w:ind w:left="432"/>
        <w:textAlignment w:val="baseline"/>
        <w:rPr>
          <w:rFonts w:eastAsia="Times New Roman"/>
          <w:color w:val="000000"/>
        </w:rPr>
      </w:pPr>
      <w:r>
        <w:rPr>
          <w:rFonts w:eastAsia="Times New Roman"/>
          <w:color w:val="000000"/>
        </w:rPr>
        <w:t>Stroke</w:t>
      </w:r>
    </w:p>
    <w:p w:rsidR="002879E7" w:rsidRDefault="003122F4" w:rsidP="002879E7">
      <w:pPr>
        <w:numPr>
          <w:ilvl w:val="0"/>
          <w:numId w:val="4"/>
        </w:numPr>
        <w:tabs>
          <w:tab w:val="left" w:pos="720"/>
        </w:tabs>
        <w:spacing w:line="273" w:lineRule="exact"/>
        <w:ind w:left="432"/>
        <w:textAlignment w:val="baseline"/>
        <w:rPr>
          <w:rFonts w:eastAsia="Times New Roman"/>
          <w:color w:val="000000"/>
        </w:rPr>
      </w:pPr>
      <w:r>
        <w:rPr>
          <w:rFonts w:eastAsia="Times New Roman"/>
          <w:color w:val="000000"/>
        </w:rPr>
        <w:t>Brain injury</w:t>
      </w:r>
    </w:p>
    <w:p w:rsidR="002879E7" w:rsidRDefault="003122F4" w:rsidP="002879E7">
      <w:pPr>
        <w:numPr>
          <w:ilvl w:val="0"/>
          <w:numId w:val="4"/>
        </w:numPr>
        <w:tabs>
          <w:tab w:val="left" w:pos="720"/>
        </w:tabs>
        <w:spacing w:line="279" w:lineRule="exact"/>
        <w:ind w:left="432"/>
        <w:textAlignment w:val="baseline"/>
        <w:rPr>
          <w:rFonts w:eastAsia="Times New Roman"/>
          <w:color w:val="000000"/>
        </w:rPr>
      </w:pPr>
      <w:r>
        <w:rPr>
          <w:rFonts w:eastAsia="Times New Roman"/>
          <w:color w:val="000000"/>
        </w:rPr>
        <w:t>Neurological conditions</w:t>
      </w:r>
    </w:p>
    <w:p w:rsidR="002879E7" w:rsidRDefault="003122F4" w:rsidP="002879E7">
      <w:pPr>
        <w:numPr>
          <w:ilvl w:val="0"/>
          <w:numId w:val="4"/>
        </w:numPr>
        <w:tabs>
          <w:tab w:val="left" w:pos="720"/>
        </w:tabs>
        <w:spacing w:line="273" w:lineRule="exact"/>
        <w:ind w:left="432"/>
        <w:textAlignment w:val="baseline"/>
        <w:rPr>
          <w:rFonts w:eastAsia="Times New Roman"/>
          <w:color w:val="000000"/>
        </w:rPr>
      </w:pPr>
      <w:r>
        <w:rPr>
          <w:rFonts w:eastAsia="Times New Roman"/>
          <w:color w:val="000000"/>
        </w:rPr>
        <w:t>Joint replacement</w:t>
      </w:r>
    </w:p>
    <w:p w:rsidR="002879E7" w:rsidRDefault="003122F4" w:rsidP="000309E8">
      <w:pPr>
        <w:numPr>
          <w:ilvl w:val="0"/>
          <w:numId w:val="4"/>
        </w:numPr>
        <w:tabs>
          <w:tab w:val="left" w:pos="720"/>
        </w:tabs>
        <w:spacing w:line="279" w:lineRule="exact"/>
        <w:ind w:left="432"/>
        <w:textAlignment w:val="baseline"/>
        <w:rPr>
          <w:rFonts w:eastAsia="Times New Roman"/>
          <w:color w:val="000000"/>
        </w:rPr>
      </w:pPr>
      <w:r>
        <w:rPr>
          <w:rFonts w:eastAsia="Times New Roman"/>
          <w:color w:val="000000"/>
        </w:rPr>
        <w:t>Orthopedic</w:t>
      </w:r>
    </w:p>
    <w:p w:rsidR="002879E7" w:rsidRDefault="003122F4" w:rsidP="000309E8">
      <w:pPr>
        <w:numPr>
          <w:ilvl w:val="0"/>
          <w:numId w:val="4"/>
        </w:numPr>
        <w:tabs>
          <w:tab w:val="left" w:pos="720"/>
        </w:tabs>
        <w:spacing w:before="87" w:line="276" w:lineRule="exact"/>
        <w:ind w:left="720" w:hanging="288"/>
        <w:textAlignment w:val="baseline"/>
        <w:rPr>
          <w:rFonts w:eastAsia="Times New Roman"/>
          <w:color w:val="000000"/>
        </w:rPr>
      </w:pPr>
      <w:r>
        <w:rPr>
          <w:rFonts w:eastAsia="Times New Roman"/>
          <w:color w:val="000000"/>
        </w:rPr>
        <w:t>Hip fracture</w:t>
      </w:r>
    </w:p>
    <w:p w:rsidR="002879E7" w:rsidRDefault="003122F4" w:rsidP="002879E7">
      <w:pPr>
        <w:numPr>
          <w:ilvl w:val="0"/>
          <w:numId w:val="4"/>
        </w:numPr>
        <w:tabs>
          <w:tab w:val="left" w:pos="720"/>
        </w:tabs>
        <w:spacing w:line="273" w:lineRule="exact"/>
        <w:ind w:left="720" w:hanging="288"/>
        <w:textAlignment w:val="baseline"/>
        <w:rPr>
          <w:rFonts w:eastAsia="Times New Roman"/>
          <w:color w:val="000000"/>
        </w:rPr>
      </w:pPr>
      <w:r>
        <w:rPr>
          <w:rFonts w:eastAsia="Times New Roman"/>
          <w:color w:val="000000"/>
        </w:rPr>
        <w:t>Spinal cord injury</w:t>
      </w:r>
    </w:p>
    <w:p w:rsidR="002879E7" w:rsidRDefault="003122F4" w:rsidP="002879E7">
      <w:pPr>
        <w:numPr>
          <w:ilvl w:val="0"/>
          <w:numId w:val="4"/>
        </w:numPr>
        <w:tabs>
          <w:tab w:val="left" w:pos="720"/>
        </w:tabs>
        <w:spacing w:before="3" w:line="276" w:lineRule="exact"/>
        <w:ind w:left="720" w:hanging="288"/>
        <w:textAlignment w:val="baseline"/>
        <w:rPr>
          <w:rFonts w:eastAsia="Times New Roman"/>
          <w:color w:val="000000"/>
        </w:rPr>
      </w:pPr>
      <w:r>
        <w:rPr>
          <w:rFonts w:eastAsia="Times New Roman"/>
          <w:color w:val="000000"/>
        </w:rPr>
        <w:t>Amputee</w:t>
      </w:r>
    </w:p>
    <w:p w:rsidR="002879E7" w:rsidRDefault="003122F4" w:rsidP="002879E7">
      <w:pPr>
        <w:numPr>
          <w:ilvl w:val="0"/>
          <w:numId w:val="4"/>
        </w:numPr>
        <w:tabs>
          <w:tab w:val="left" w:pos="720"/>
        </w:tabs>
        <w:spacing w:line="273" w:lineRule="exact"/>
        <w:ind w:left="720" w:hanging="288"/>
        <w:textAlignment w:val="baseline"/>
        <w:rPr>
          <w:rFonts w:eastAsia="Times New Roman"/>
          <w:color w:val="000000"/>
        </w:rPr>
      </w:pPr>
      <w:r>
        <w:rPr>
          <w:rFonts w:eastAsia="Times New Roman"/>
          <w:color w:val="000000"/>
        </w:rPr>
        <w:t>Parkinson’s Disease</w:t>
      </w:r>
    </w:p>
    <w:p w:rsidR="002879E7" w:rsidRDefault="003122F4" w:rsidP="002879E7">
      <w:pPr>
        <w:numPr>
          <w:ilvl w:val="0"/>
          <w:numId w:val="4"/>
        </w:numPr>
        <w:tabs>
          <w:tab w:val="left" w:pos="720"/>
        </w:tabs>
        <w:spacing w:before="3" w:line="264" w:lineRule="exact"/>
        <w:ind w:left="720" w:hanging="288"/>
        <w:textAlignment w:val="baseline"/>
        <w:rPr>
          <w:rFonts w:eastAsia="Times New Roman"/>
          <w:color w:val="000000"/>
        </w:rPr>
      </w:pPr>
      <w:r>
        <w:rPr>
          <w:rFonts w:eastAsia="Times New Roman"/>
          <w:color w:val="000000"/>
        </w:rPr>
        <w:t>Multiple sclerosis</w:t>
      </w:r>
    </w:p>
    <w:p w:rsidR="002879E7" w:rsidRDefault="003122F4" w:rsidP="002879E7">
      <w:pPr>
        <w:numPr>
          <w:ilvl w:val="0"/>
          <w:numId w:val="4"/>
        </w:numPr>
        <w:tabs>
          <w:tab w:val="left" w:pos="720"/>
        </w:tabs>
        <w:spacing w:line="274" w:lineRule="exact"/>
        <w:ind w:left="720" w:hanging="288"/>
        <w:textAlignment w:val="baseline"/>
        <w:rPr>
          <w:rFonts w:eastAsia="Times New Roman"/>
          <w:color w:val="000000"/>
          <w:sz w:val="23"/>
        </w:rPr>
      </w:pPr>
      <w:r>
        <w:rPr>
          <w:rFonts w:eastAsia="Times New Roman"/>
          <w:color w:val="000000"/>
          <w:sz w:val="23"/>
        </w:rPr>
        <w:t>Burns</w:t>
      </w:r>
    </w:p>
    <w:p w:rsidR="002879E7" w:rsidRDefault="003122F4" w:rsidP="002879E7">
      <w:pPr>
        <w:numPr>
          <w:ilvl w:val="0"/>
          <w:numId w:val="4"/>
        </w:numPr>
        <w:tabs>
          <w:tab w:val="left" w:pos="720"/>
        </w:tabs>
        <w:spacing w:line="286" w:lineRule="exact"/>
        <w:ind w:left="720" w:hanging="288"/>
        <w:textAlignment w:val="baseline"/>
        <w:rPr>
          <w:rFonts w:eastAsia="Times New Roman"/>
          <w:color w:val="000000"/>
          <w:sz w:val="23"/>
        </w:rPr>
      </w:pPr>
      <w:r>
        <w:rPr>
          <w:rFonts w:eastAsia="Times New Roman"/>
          <w:color w:val="000000"/>
          <w:sz w:val="23"/>
        </w:rPr>
        <w:t>Pulmonary/respiratory</w:t>
      </w:r>
    </w:p>
    <w:p w:rsidR="002879E7" w:rsidRDefault="003122F4" w:rsidP="002879E7">
      <w:pPr>
        <w:numPr>
          <w:ilvl w:val="0"/>
          <w:numId w:val="4"/>
        </w:numPr>
        <w:tabs>
          <w:tab w:val="left" w:pos="720"/>
        </w:tabs>
        <w:spacing w:before="1" w:line="276" w:lineRule="exact"/>
        <w:ind w:left="720" w:hanging="288"/>
        <w:textAlignment w:val="baseline"/>
        <w:rPr>
          <w:rFonts w:eastAsia="Times New Roman"/>
          <w:color w:val="000000"/>
        </w:rPr>
      </w:pPr>
      <w:r>
        <w:rPr>
          <w:rFonts w:eastAsia="Times New Roman"/>
          <w:color w:val="000000"/>
        </w:rPr>
        <w:t>Pain management</w:t>
      </w:r>
    </w:p>
    <w:p w:rsidR="002879E7" w:rsidRDefault="003122F4" w:rsidP="002879E7">
      <w:pPr>
        <w:spacing w:before="278" w:line="298" w:lineRule="exact"/>
        <w:jc w:val="both"/>
        <w:textAlignment w:val="baseline"/>
        <w:rPr>
          <w:rFonts w:eastAsia="Times New Roman"/>
          <w:color w:val="000000"/>
        </w:rPr>
      </w:pPr>
      <w:r>
        <w:rPr>
          <w:rFonts w:eastAsia="Times New Roman"/>
          <w:color w:val="000000"/>
        </w:rPr>
        <w:lastRenderedPageBreak/>
        <w:t xml:space="preserve">The success of these programs and services is due in large part to the highly-qualified and specially-trained </w:t>
      </w:r>
      <w:r>
        <w:rPr>
          <w:rFonts w:eastAsia="Times New Roman"/>
          <w:b/>
          <w:i/>
          <w:color w:val="000000"/>
        </w:rPr>
        <w:t xml:space="preserve">physicians and staff members </w:t>
      </w:r>
      <w:r>
        <w:rPr>
          <w:rFonts w:eastAsia="Times New Roman"/>
          <w:color w:val="000000"/>
        </w:rPr>
        <w:t xml:space="preserve">who comprise a </w:t>
      </w:r>
      <w:r>
        <w:rPr>
          <w:rFonts w:eastAsia="Times New Roman"/>
          <w:b/>
          <w:color w:val="000000"/>
        </w:rPr>
        <w:t xml:space="preserve">comprehensive, multidisciplinary team </w:t>
      </w:r>
      <w:r>
        <w:rPr>
          <w:rFonts w:eastAsia="Times New Roman"/>
          <w:color w:val="000000"/>
        </w:rPr>
        <w:t>including:</w:t>
      </w:r>
    </w:p>
    <w:p w:rsidR="002879E7" w:rsidRDefault="003122F4" w:rsidP="002879E7">
      <w:pPr>
        <w:numPr>
          <w:ilvl w:val="0"/>
          <w:numId w:val="4"/>
        </w:numPr>
        <w:tabs>
          <w:tab w:val="left" w:pos="720"/>
        </w:tabs>
        <w:spacing w:before="319" w:line="276" w:lineRule="exact"/>
        <w:ind w:left="720" w:hanging="288"/>
        <w:jc w:val="both"/>
        <w:textAlignment w:val="baseline"/>
        <w:rPr>
          <w:rFonts w:eastAsia="Times New Roman"/>
          <w:b/>
          <w:color w:val="000000"/>
        </w:rPr>
      </w:pPr>
      <w:r>
        <w:rPr>
          <w:rFonts w:eastAsia="Times New Roman"/>
          <w:b/>
          <w:color w:val="000000"/>
        </w:rPr>
        <w:t xml:space="preserve">Medical Director: </w:t>
      </w:r>
      <w:r>
        <w:rPr>
          <w:rFonts w:eastAsia="Times New Roman"/>
          <w:color w:val="000000"/>
        </w:rPr>
        <w:t>A Physical Medicine and Rehabilitation (“PMR”) physician who frequently meets with the patient during the patient’s inpatient stay, and is ultimately responsible for implementing the patient’s care plan as the multidisciplinary team leader.</w:t>
      </w:r>
    </w:p>
    <w:p w:rsidR="002879E7" w:rsidRDefault="003122F4" w:rsidP="002879E7">
      <w:pPr>
        <w:numPr>
          <w:ilvl w:val="0"/>
          <w:numId w:val="4"/>
        </w:numPr>
        <w:tabs>
          <w:tab w:val="left" w:pos="720"/>
        </w:tabs>
        <w:spacing w:line="276" w:lineRule="exact"/>
        <w:ind w:left="720" w:hanging="288"/>
        <w:jc w:val="both"/>
        <w:textAlignment w:val="baseline"/>
        <w:rPr>
          <w:rFonts w:eastAsia="Times New Roman"/>
          <w:b/>
          <w:color w:val="000000"/>
          <w:sz w:val="23"/>
        </w:rPr>
      </w:pPr>
      <w:r>
        <w:rPr>
          <w:rFonts w:eastAsia="Times New Roman"/>
          <w:b/>
          <w:color w:val="000000"/>
          <w:sz w:val="23"/>
        </w:rPr>
        <w:t xml:space="preserve">Rehabilitation nursing: </w:t>
      </w:r>
      <w:r>
        <w:rPr>
          <w:rFonts w:eastAsia="Times New Roman"/>
          <w:color w:val="000000"/>
        </w:rPr>
        <w:t>Implements each patient’s medical care program as directed by his or her physician.</w:t>
      </w:r>
    </w:p>
    <w:p w:rsidR="002879E7" w:rsidRDefault="003122F4" w:rsidP="002879E7">
      <w:pPr>
        <w:numPr>
          <w:ilvl w:val="0"/>
          <w:numId w:val="4"/>
        </w:numPr>
        <w:tabs>
          <w:tab w:val="left" w:pos="720"/>
        </w:tabs>
        <w:spacing w:line="273" w:lineRule="exact"/>
        <w:ind w:left="720" w:hanging="288"/>
        <w:jc w:val="both"/>
        <w:textAlignment w:val="baseline"/>
        <w:rPr>
          <w:rFonts w:eastAsia="Times New Roman"/>
          <w:b/>
          <w:color w:val="000000"/>
          <w:sz w:val="23"/>
        </w:rPr>
      </w:pPr>
      <w:r>
        <w:rPr>
          <w:rFonts w:eastAsia="Times New Roman"/>
          <w:b/>
          <w:color w:val="000000"/>
          <w:sz w:val="23"/>
        </w:rPr>
        <w:t xml:space="preserve">Occupational therapy: </w:t>
      </w:r>
      <w:r>
        <w:rPr>
          <w:rFonts w:eastAsia="Times New Roman"/>
          <w:color w:val="000000"/>
        </w:rPr>
        <w:t>Designs and delivers activity-based therapy to promote independence in the areas of self-care, home management and community reintegration.</w:t>
      </w:r>
    </w:p>
    <w:p w:rsidR="002879E7" w:rsidRDefault="003122F4" w:rsidP="002879E7">
      <w:pPr>
        <w:numPr>
          <w:ilvl w:val="0"/>
          <w:numId w:val="4"/>
        </w:numPr>
        <w:tabs>
          <w:tab w:val="left" w:pos="720"/>
        </w:tabs>
        <w:spacing w:before="5" w:line="276" w:lineRule="exact"/>
        <w:ind w:left="720" w:hanging="288"/>
        <w:jc w:val="both"/>
        <w:textAlignment w:val="baseline"/>
        <w:rPr>
          <w:rFonts w:eastAsia="Times New Roman"/>
          <w:b/>
          <w:color w:val="000000"/>
          <w:sz w:val="23"/>
        </w:rPr>
      </w:pPr>
      <w:r>
        <w:rPr>
          <w:rFonts w:eastAsia="Times New Roman"/>
          <w:b/>
          <w:color w:val="000000"/>
          <w:sz w:val="23"/>
        </w:rPr>
        <w:t xml:space="preserve">Physical therapy: </w:t>
      </w:r>
      <w:r>
        <w:rPr>
          <w:rFonts w:eastAsia="Times New Roman"/>
          <w:color w:val="000000"/>
        </w:rPr>
        <w:t>Evaluates and designs a treatment program to address limitations in physical function, mobility and safety.</w:t>
      </w:r>
    </w:p>
    <w:p w:rsidR="002879E7" w:rsidRDefault="003122F4" w:rsidP="002879E7">
      <w:pPr>
        <w:numPr>
          <w:ilvl w:val="0"/>
          <w:numId w:val="4"/>
        </w:numPr>
        <w:tabs>
          <w:tab w:val="left" w:pos="720"/>
        </w:tabs>
        <w:spacing w:line="273" w:lineRule="exact"/>
        <w:ind w:left="720" w:hanging="288"/>
        <w:jc w:val="both"/>
        <w:textAlignment w:val="baseline"/>
        <w:rPr>
          <w:rFonts w:eastAsia="Times New Roman"/>
          <w:b/>
          <w:color w:val="000000"/>
          <w:sz w:val="23"/>
        </w:rPr>
      </w:pPr>
      <w:r>
        <w:rPr>
          <w:rFonts w:eastAsia="Times New Roman"/>
          <w:b/>
          <w:color w:val="000000"/>
          <w:sz w:val="23"/>
        </w:rPr>
        <w:t xml:space="preserve">Respiratory therapy: </w:t>
      </w:r>
      <w:r>
        <w:rPr>
          <w:rFonts w:eastAsia="Times New Roman"/>
          <w:color w:val="000000"/>
        </w:rPr>
        <w:t>Ensures proper respiratory function through services such as oxygen supplements and aerosol treatments.</w:t>
      </w:r>
    </w:p>
    <w:p w:rsidR="002879E7" w:rsidRDefault="003122F4" w:rsidP="002879E7">
      <w:pPr>
        <w:numPr>
          <w:ilvl w:val="0"/>
          <w:numId w:val="4"/>
        </w:numPr>
        <w:tabs>
          <w:tab w:val="left" w:pos="720"/>
        </w:tabs>
        <w:spacing w:before="5" w:line="276" w:lineRule="exact"/>
        <w:ind w:left="720" w:hanging="288"/>
        <w:jc w:val="both"/>
        <w:textAlignment w:val="baseline"/>
        <w:rPr>
          <w:rFonts w:eastAsia="Times New Roman"/>
          <w:b/>
          <w:color w:val="000000"/>
          <w:sz w:val="23"/>
        </w:rPr>
      </w:pPr>
      <w:r>
        <w:rPr>
          <w:rFonts w:eastAsia="Times New Roman"/>
          <w:b/>
          <w:color w:val="000000"/>
          <w:sz w:val="23"/>
        </w:rPr>
        <w:t xml:space="preserve">Speech-language pathology: </w:t>
      </w:r>
      <w:r>
        <w:rPr>
          <w:rFonts w:eastAsia="Times New Roman"/>
          <w:color w:val="000000"/>
        </w:rPr>
        <w:t>Assesses and treats individuals with communication and comprehension disorders, cognitive difficulties and swallowing disorders.</w:t>
      </w:r>
    </w:p>
    <w:p w:rsidR="002879E7" w:rsidRDefault="003122F4" w:rsidP="002879E7">
      <w:pPr>
        <w:numPr>
          <w:ilvl w:val="0"/>
          <w:numId w:val="4"/>
        </w:numPr>
        <w:tabs>
          <w:tab w:val="left" w:pos="720"/>
        </w:tabs>
        <w:spacing w:line="276" w:lineRule="exact"/>
        <w:ind w:left="720" w:hanging="288"/>
        <w:jc w:val="both"/>
        <w:textAlignment w:val="baseline"/>
        <w:rPr>
          <w:rFonts w:eastAsia="Times New Roman"/>
          <w:b/>
          <w:color w:val="000000"/>
          <w:sz w:val="23"/>
        </w:rPr>
      </w:pPr>
      <w:r>
        <w:rPr>
          <w:rFonts w:eastAsia="Times New Roman"/>
          <w:b/>
          <w:color w:val="000000"/>
          <w:sz w:val="23"/>
        </w:rPr>
        <w:t xml:space="preserve">Dietary and nutritional counseling: </w:t>
      </w:r>
      <w:r>
        <w:rPr>
          <w:rFonts w:eastAsia="Times New Roman"/>
          <w:color w:val="000000"/>
        </w:rPr>
        <w:t>Supervises all meals to ensure patients meet their required nutritional needs.</w:t>
      </w:r>
    </w:p>
    <w:p w:rsidR="002879E7" w:rsidRDefault="003122F4" w:rsidP="002879E7">
      <w:pPr>
        <w:numPr>
          <w:ilvl w:val="0"/>
          <w:numId w:val="4"/>
        </w:numPr>
        <w:tabs>
          <w:tab w:val="left" w:pos="720"/>
        </w:tabs>
        <w:spacing w:line="273" w:lineRule="exact"/>
        <w:ind w:left="720" w:hanging="288"/>
        <w:jc w:val="both"/>
        <w:textAlignment w:val="baseline"/>
        <w:rPr>
          <w:rFonts w:eastAsia="Times New Roman"/>
          <w:b/>
          <w:color w:val="000000"/>
          <w:sz w:val="23"/>
        </w:rPr>
      </w:pPr>
      <w:r>
        <w:rPr>
          <w:rFonts w:eastAsia="Times New Roman"/>
          <w:b/>
          <w:color w:val="000000"/>
          <w:sz w:val="23"/>
        </w:rPr>
        <w:t xml:space="preserve">Pharmacist: </w:t>
      </w:r>
      <w:r>
        <w:rPr>
          <w:rFonts w:eastAsia="Times New Roman"/>
          <w:color w:val="000000"/>
        </w:rPr>
        <w:t>On-site pharmacists educate the patients regarding their medicines, including post-discharge care.</w:t>
      </w:r>
    </w:p>
    <w:p w:rsidR="002879E7" w:rsidRDefault="003122F4" w:rsidP="002879E7">
      <w:pPr>
        <w:numPr>
          <w:ilvl w:val="0"/>
          <w:numId w:val="4"/>
        </w:numPr>
        <w:tabs>
          <w:tab w:val="left" w:pos="720"/>
        </w:tabs>
        <w:spacing w:before="2" w:line="276" w:lineRule="exact"/>
        <w:ind w:left="720" w:hanging="288"/>
        <w:jc w:val="both"/>
        <w:textAlignment w:val="baseline"/>
        <w:rPr>
          <w:rFonts w:eastAsia="Times New Roman"/>
          <w:b/>
          <w:color w:val="000000"/>
          <w:sz w:val="23"/>
        </w:rPr>
      </w:pPr>
      <w:r>
        <w:rPr>
          <w:rFonts w:eastAsia="Times New Roman"/>
          <w:b/>
          <w:color w:val="000000"/>
          <w:sz w:val="23"/>
        </w:rPr>
        <w:t xml:space="preserve">Case management: </w:t>
      </w:r>
      <w:r>
        <w:rPr>
          <w:rFonts w:eastAsia="Times New Roman"/>
          <w:color w:val="000000"/>
        </w:rPr>
        <w:t>Coordinates with the physician to ensure the patient’s needs are met and involves the family and other caregivers in the patient’s rehabilitation. The Case Manager is also responsible for:</w:t>
      </w:r>
    </w:p>
    <w:p w:rsidR="002879E7" w:rsidRPr="002B75BB" w:rsidRDefault="003122F4" w:rsidP="002B75BB">
      <w:pPr>
        <w:numPr>
          <w:ilvl w:val="1"/>
          <w:numId w:val="4"/>
        </w:numPr>
        <w:tabs>
          <w:tab w:val="left" w:pos="720"/>
        </w:tabs>
        <w:spacing w:before="2" w:line="276" w:lineRule="exact"/>
        <w:ind w:left="1440" w:hanging="360"/>
        <w:jc w:val="both"/>
        <w:textAlignment w:val="baseline"/>
        <w:rPr>
          <w:rFonts w:eastAsia="Times New Roman"/>
          <w:color w:val="000000"/>
        </w:rPr>
      </w:pPr>
      <w:r>
        <w:rPr>
          <w:rFonts w:eastAsia="Times New Roman"/>
          <w:color w:val="000000"/>
        </w:rPr>
        <w:t>Working with the family prior to the patient’s discharge to provide training to help family members care for patients after discharge.</w:t>
      </w:r>
    </w:p>
    <w:p w:rsidR="002879E7" w:rsidRPr="002B75BB" w:rsidRDefault="003122F4" w:rsidP="002B75BB">
      <w:pPr>
        <w:numPr>
          <w:ilvl w:val="1"/>
          <w:numId w:val="4"/>
        </w:numPr>
        <w:tabs>
          <w:tab w:val="left" w:pos="720"/>
        </w:tabs>
        <w:spacing w:before="2" w:line="276" w:lineRule="exact"/>
        <w:ind w:left="1440" w:hanging="360"/>
        <w:jc w:val="both"/>
        <w:textAlignment w:val="baseline"/>
        <w:rPr>
          <w:rFonts w:eastAsia="Times New Roman"/>
          <w:color w:val="000000"/>
        </w:rPr>
      </w:pPr>
      <w:r>
        <w:rPr>
          <w:rFonts w:eastAsia="Times New Roman"/>
          <w:color w:val="000000"/>
        </w:rPr>
        <w:t>Visiting the patient’s home prior to discharge to identify and then address any special needs (such as equipment) the patient will have upon returning home.</w:t>
      </w:r>
    </w:p>
    <w:p w:rsidR="002879E7" w:rsidRPr="002B75BB" w:rsidRDefault="003122F4" w:rsidP="002B75BB">
      <w:pPr>
        <w:numPr>
          <w:ilvl w:val="1"/>
          <w:numId w:val="4"/>
        </w:numPr>
        <w:tabs>
          <w:tab w:val="left" w:pos="720"/>
        </w:tabs>
        <w:spacing w:before="2" w:line="276" w:lineRule="exact"/>
        <w:ind w:left="1440" w:hanging="360"/>
        <w:jc w:val="both"/>
        <w:textAlignment w:val="baseline"/>
        <w:rPr>
          <w:rFonts w:ascii="Verdana" w:eastAsia="Verdana" w:hAnsi="Verdana"/>
          <w:color w:val="000000"/>
          <w:w w:val="85"/>
          <w:szCs w:val="24"/>
        </w:rPr>
      </w:pPr>
      <w:r>
        <w:rPr>
          <w:rFonts w:eastAsia="Times New Roman"/>
          <w:color w:val="000000"/>
        </w:rPr>
        <w:t>Coordination and collaboration of services between the patient and community service providers who will be responsible for providing care to the patient post-discharge.</w:t>
      </w:r>
    </w:p>
    <w:p w:rsidR="002879E7" w:rsidRDefault="003122F4" w:rsidP="002B75BB">
      <w:pPr>
        <w:tabs>
          <w:tab w:val="left" w:pos="360"/>
          <w:tab w:val="left" w:pos="720"/>
        </w:tabs>
        <w:spacing w:after="240"/>
        <w:ind w:left="432"/>
        <w:textAlignment w:val="baseline"/>
        <w:rPr>
          <w:rFonts w:eastAsia="Times New Roman"/>
          <w:color w:val="000000"/>
        </w:rPr>
      </w:pPr>
      <w:r>
        <w:rPr>
          <w:rFonts w:eastAsia="Times New Roman"/>
          <w:color w:val="000000"/>
        </w:rPr>
        <w:t>Patients benefit not only from the Hospital’s multidisciplinary staff, but also from the patient-centric programs staff members use to ensure that each patient receives personalized, high quality care.</w:t>
      </w:r>
    </w:p>
    <w:p w:rsidR="002879E7" w:rsidRPr="002879E7" w:rsidRDefault="003122F4" w:rsidP="002B75BB">
      <w:pPr>
        <w:tabs>
          <w:tab w:val="left" w:pos="360"/>
          <w:tab w:val="left" w:pos="720"/>
        </w:tabs>
        <w:spacing w:after="240"/>
        <w:ind w:left="432"/>
        <w:textAlignment w:val="baseline"/>
        <w:rPr>
          <w:rFonts w:eastAsia="Times New Roman"/>
          <w:color w:val="000000"/>
        </w:rPr>
      </w:pPr>
      <w:r w:rsidRPr="002879E7">
        <w:rPr>
          <w:rFonts w:eastAsia="Times New Roman"/>
          <w:color w:val="000000"/>
        </w:rPr>
        <w:t>As noted above, the benefits of inpatient rehabilitation hospital services are well supported, both generally and with respect to specialized inpatient rehabilitation programs designed to address certain diseases or conditions. In addition to its Joint Commission Hospital Accreditation, the Hospital maintains Joint Commission Accreditation for the following specialized rehabilitation programs: Stroke, Brain Injury, Amputation and Parkinson’s.</w:t>
      </w:r>
      <w:r>
        <w:rPr>
          <w:rStyle w:val="FootnoteReference"/>
          <w:rFonts w:eastAsia="Times New Roman"/>
          <w:color w:val="000000"/>
        </w:rPr>
        <w:footnoteReference w:id="24"/>
      </w:r>
    </w:p>
    <w:p w:rsidR="002879E7" w:rsidRPr="002879E7" w:rsidRDefault="003122F4" w:rsidP="002B75BB">
      <w:pPr>
        <w:pStyle w:val="ListParagraph"/>
        <w:numPr>
          <w:ilvl w:val="0"/>
          <w:numId w:val="4"/>
        </w:numPr>
        <w:tabs>
          <w:tab w:val="left" w:pos="720"/>
        </w:tabs>
        <w:spacing w:after="240"/>
        <w:contextualSpacing w:val="0"/>
        <w:textAlignment w:val="baseline"/>
        <w:rPr>
          <w:rFonts w:ascii="Arial" w:eastAsia="Arial" w:hAnsi="Arial"/>
          <w:color w:val="000000"/>
          <w:sz w:val="16"/>
        </w:rPr>
      </w:pPr>
      <w:r w:rsidRPr="002879E7">
        <w:rPr>
          <w:rFonts w:eastAsia="Times New Roman"/>
          <w:b/>
          <w:color w:val="000000"/>
        </w:rPr>
        <w:t>Stroke Rehabilitation</w:t>
      </w:r>
    </w:p>
    <w:p w:rsidR="002879E7" w:rsidRPr="002B75BB" w:rsidRDefault="003122F4" w:rsidP="002B75BB">
      <w:pPr>
        <w:tabs>
          <w:tab w:val="left" w:pos="360"/>
          <w:tab w:val="left" w:pos="720"/>
        </w:tabs>
        <w:spacing w:after="240"/>
        <w:ind w:left="432"/>
        <w:textAlignment w:val="baseline"/>
        <w:rPr>
          <w:rFonts w:eastAsia="Times New Roman"/>
          <w:color w:val="000000"/>
        </w:rPr>
      </w:pPr>
      <w:r w:rsidRPr="002879E7">
        <w:rPr>
          <w:rFonts w:eastAsia="Times New Roman"/>
          <w:color w:val="000000"/>
          <w:spacing w:val="-2"/>
        </w:rPr>
        <w:t xml:space="preserve">By using an interdisciplinary team approach, which includes physical therapists, occupational therapists, speech-language pathologists, rehabilitation physicians, case managers, pharmacists </w:t>
      </w:r>
      <w:r w:rsidRPr="002879E7">
        <w:rPr>
          <w:rFonts w:eastAsia="Times New Roman"/>
          <w:color w:val="000000"/>
          <w:spacing w:val="-2"/>
        </w:rPr>
        <w:lastRenderedPageBreak/>
        <w:t xml:space="preserve">and dietitians, the Hospital’s team of experts works together to create a customized care plan designed with each patient’s unique goals in mind. The Hospital uses advanced technologies to treat patients affected by stroke, such as </w:t>
      </w:r>
      <w:proofErr w:type="spellStart"/>
      <w:r w:rsidRPr="002879E7">
        <w:rPr>
          <w:rFonts w:eastAsia="Times New Roman"/>
          <w:color w:val="000000"/>
          <w:spacing w:val="-2"/>
        </w:rPr>
        <w:t>Bioness</w:t>
      </w:r>
      <w:proofErr w:type="spellEnd"/>
      <w:r w:rsidRPr="002879E7">
        <w:rPr>
          <w:rFonts w:eastAsia="Times New Roman"/>
          <w:color w:val="000000"/>
          <w:spacing w:val="-2"/>
        </w:rPr>
        <w:t xml:space="preserve"> H200 (an electrical stimulation device that reeducates muscles and reduces spasticity, helping patients improve hand function and voluntary movement), </w:t>
      </w:r>
      <w:proofErr w:type="spellStart"/>
      <w:r w:rsidRPr="002879E7">
        <w:rPr>
          <w:rFonts w:eastAsia="Times New Roman"/>
          <w:color w:val="000000"/>
          <w:spacing w:val="-2"/>
        </w:rPr>
        <w:t>SaeboStretch</w:t>
      </w:r>
      <w:proofErr w:type="spellEnd"/>
      <w:r w:rsidRPr="002879E7">
        <w:rPr>
          <w:rFonts w:eastAsia="Times New Roman"/>
          <w:color w:val="000000"/>
          <w:spacing w:val="-2"/>
        </w:rPr>
        <w:t xml:space="preserve"> (a dynamic resting hand splint that help neurologically impaired clients maintain, or improve motion while minimizing joint pain and damage), </w:t>
      </w:r>
      <w:proofErr w:type="spellStart"/>
      <w:r w:rsidRPr="002879E7">
        <w:rPr>
          <w:rFonts w:eastAsia="Times New Roman"/>
          <w:color w:val="000000"/>
          <w:spacing w:val="-2"/>
        </w:rPr>
        <w:t>VitalStim</w:t>
      </w:r>
      <w:proofErr w:type="spellEnd"/>
      <w:r w:rsidRPr="002879E7">
        <w:rPr>
          <w:rFonts w:eastAsia="Times New Roman"/>
          <w:color w:val="000000"/>
          <w:spacing w:val="-2"/>
        </w:rPr>
        <w:t xml:space="preserve">® Therapy (an innovative </w:t>
      </w:r>
      <w:r w:rsidRPr="002B75BB">
        <w:rPr>
          <w:rFonts w:eastAsia="Times New Roman"/>
          <w:color w:val="000000"/>
        </w:rPr>
        <w:t xml:space="preserve">technology that electrically stimulates swallow functions), and </w:t>
      </w:r>
      <w:proofErr w:type="spellStart"/>
      <w:r w:rsidRPr="002B75BB">
        <w:rPr>
          <w:rFonts w:eastAsia="Times New Roman"/>
          <w:color w:val="000000"/>
        </w:rPr>
        <w:t>Experia</w:t>
      </w:r>
      <w:proofErr w:type="spellEnd"/>
      <w:r w:rsidRPr="002B75BB">
        <w:rPr>
          <w:rFonts w:eastAsia="Times New Roman"/>
          <w:color w:val="000000"/>
        </w:rPr>
        <w:t xml:space="preserve"> (a personalized swallowing treatment that works with </w:t>
      </w:r>
      <w:proofErr w:type="spellStart"/>
      <w:r w:rsidRPr="002B75BB">
        <w:rPr>
          <w:rFonts w:eastAsia="Times New Roman"/>
          <w:color w:val="000000"/>
        </w:rPr>
        <w:t>VitalStim</w:t>
      </w:r>
      <w:proofErr w:type="spellEnd"/>
      <w:r w:rsidRPr="002B75BB">
        <w:rPr>
          <w:rFonts w:eastAsia="Times New Roman"/>
          <w:color w:val="000000"/>
        </w:rPr>
        <w:t>® Therapy to help patients learn to swallow again).</w:t>
      </w:r>
    </w:p>
    <w:p w:rsidR="002879E7" w:rsidRPr="002B75BB" w:rsidRDefault="003122F4" w:rsidP="002B75BB">
      <w:pPr>
        <w:tabs>
          <w:tab w:val="left" w:pos="360"/>
          <w:tab w:val="left" w:pos="720"/>
        </w:tabs>
        <w:spacing w:after="240"/>
        <w:ind w:left="432"/>
        <w:textAlignment w:val="baseline"/>
        <w:rPr>
          <w:rFonts w:eastAsia="Times New Roman"/>
          <w:color w:val="000000"/>
        </w:rPr>
      </w:pPr>
      <w:proofErr w:type="gramStart"/>
      <w:r w:rsidRPr="002B75BB">
        <w:rPr>
          <w:rFonts w:eastAsia="Times New Roman"/>
          <w:color w:val="000000"/>
        </w:rPr>
        <w:t>According to</w:t>
      </w:r>
      <w:proofErr w:type="gramEnd"/>
      <w:r w:rsidRPr="002B75BB">
        <w:rPr>
          <w:rFonts w:eastAsia="Times New Roman"/>
          <w:color w:val="000000"/>
        </w:rPr>
        <w:t xml:space="preserve"> the 2016 Adult Stroke Rehabilitation Guidelines released by the American Heart Association (the “Stroke Rehabilitation Guidelines”),</w:t>
      </w:r>
      <w:r>
        <w:rPr>
          <w:vertAlign w:val="superscript"/>
        </w:rPr>
        <w:footnoteReference w:id="25"/>
      </w:r>
      <w:r w:rsidRPr="002B75BB">
        <w:rPr>
          <w:rFonts w:eastAsia="Times New Roman"/>
          <w:color w:val="000000"/>
        </w:rPr>
        <w:t xml:space="preserve"> whenever possible, stroke patients should be treated at an inpatient rehabilitation facility (“IRF”) rather than a skilled nursing facility, as “... the consistency of the findings in favor of IRF referral suggests that stroke survivors who qualify for IRF services should receive this care in preference to [skilled nursing facility]-based care.”</w:t>
      </w:r>
      <w:r>
        <w:rPr>
          <w:vertAlign w:val="superscript"/>
        </w:rPr>
        <w:footnoteReference w:id="26"/>
      </w:r>
    </w:p>
    <w:p w:rsidR="002879E7" w:rsidRPr="002879E7" w:rsidRDefault="003122F4" w:rsidP="002B75BB">
      <w:pPr>
        <w:tabs>
          <w:tab w:val="left" w:pos="360"/>
          <w:tab w:val="left" w:pos="720"/>
        </w:tabs>
        <w:spacing w:after="240"/>
        <w:ind w:left="432"/>
        <w:textAlignment w:val="baseline"/>
        <w:rPr>
          <w:rFonts w:eastAsia="Times New Roman"/>
          <w:color w:val="000000"/>
        </w:rPr>
      </w:pPr>
      <w:r w:rsidRPr="002879E7">
        <w:rPr>
          <w:rFonts w:eastAsia="Times New Roman"/>
          <w:color w:val="000000"/>
        </w:rPr>
        <w:t>By way of illustration, for a patient who suffers a stroke, physician-driven, multi-disciplinary intensive inpatient rehabilitation therapy (provided at a minimum 3 hours per day) offers the best chance of the patient returning to his/her highest level of functioning. As formally stated in the Stroke Rehabilitation Guideline, “The provision of comprehensive rehabilitation programs with adequate resources, dose, and duration is an essential aspect of stroke care and should be a priority”.</w:t>
      </w:r>
      <w:r>
        <w:rPr>
          <w:rStyle w:val="FootnoteReference"/>
          <w:rFonts w:eastAsia="Times New Roman"/>
          <w:color w:val="000000"/>
        </w:rPr>
        <w:footnoteReference w:id="27"/>
      </w:r>
    </w:p>
    <w:p w:rsidR="002879E7" w:rsidRPr="002879E7" w:rsidRDefault="003122F4" w:rsidP="002B75BB">
      <w:pPr>
        <w:tabs>
          <w:tab w:val="left" w:pos="360"/>
          <w:tab w:val="left" w:pos="720"/>
        </w:tabs>
        <w:spacing w:after="240"/>
        <w:ind w:left="432"/>
        <w:textAlignment w:val="baseline"/>
        <w:rPr>
          <w:rFonts w:eastAsia="Times New Roman"/>
          <w:color w:val="000000"/>
          <w:spacing w:val="-1"/>
        </w:rPr>
      </w:pPr>
      <w:r w:rsidRPr="002879E7">
        <w:rPr>
          <w:rFonts w:eastAsia="Times New Roman"/>
          <w:color w:val="000000"/>
          <w:spacing w:val="-1"/>
        </w:rPr>
        <w:t xml:space="preserve">The Hospital’s </w:t>
      </w:r>
      <w:r w:rsidRPr="002B75BB">
        <w:rPr>
          <w:rFonts w:eastAsia="Times New Roman"/>
          <w:color w:val="000000"/>
        </w:rPr>
        <w:t>participates</w:t>
      </w:r>
      <w:r w:rsidRPr="002879E7">
        <w:rPr>
          <w:rFonts w:eastAsia="Times New Roman"/>
          <w:color w:val="000000"/>
          <w:spacing w:val="-1"/>
        </w:rPr>
        <w:t xml:space="preserve"> in Encompass Health’s national partnership with the American Heart Association/American Stroke Association to increase patient independence after a stroke and reduce stroke mortality through community outreach and information campaigns. This multi-year</w:t>
      </w:r>
      <w:r>
        <w:rPr>
          <w:rFonts w:eastAsia="Times New Roman"/>
          <w:color w:val="000000"/>
          <w:spacing w:val="-1"/>
        </w:rPr>
        <w:t xml:space="preserve"> </w:t>
      </w:r>
      <w:r w:rsidRPr="002879E7">
        <w:rPr>
          <w:rFonts w:eastAsia="Times New Roman"/>
          <w:color w:val="000000"/>
          <w:spacing w:val="-1"/>
        </w:rPr>
        <w:t>project is designed to accelerate adoption of the AHA/ASA Stroke Rehabilitation Guidelines, increase patient awareness of post-stroke options, and provide practical support to patients and their families to improve recovery outcomes.</w:t>
      </w:r>
    </w:p>
    <w:p w:rsidR="002879E7" w:rsidRPr="002B75BB" w:rsidRDefault="003122F4" w:rsidP="002B75BB">
      <w:pPr>
        <w:pStyle w:val="ListParagraph"/>
        <w:numPr>
          <w:ilvl w:val="0"/>
          <w:numId w:val="4"/>
        </w:numPr>
        <w:tabs>
          <w:tab w:val="left" w:pos="720"/>
        </w:tabs>
        <w:spacing w:after="240"/>
        <w:contextualSpacing w:val="0"/>
        <w:textAlignment w:val="baseline"/>
        <w:rPr>
          <w:rFonts w:eastAsia="Times New Roman"/>
          <w:b/>
          <w:color w:val="000000"/>
        </w:rPr>
      </w:pPr>
      <w:r w:rsidRPr="002B75BB">
        <w:rPr>
          <w:rFonts w:eastAsia="Times New Roman"/>
          <w:b/>
          <w:color w:val="000000"/>
        </w:rPr>
        <w:t>Spinal Cord Injury Rehabilitation</w:t>
      </w:r>
    </w:p>
    <w:p w:rsidR="002879E7" w:rsidRPr="002879E7" w:rsidRDefault="003122F4" w:rsidP="002B75BB">
      <w:pPr>
        <w:tabs>
          <w:tab w:val="left" w:pos="360"/>
          <w:tab w:val="left" w:pos="720"/>
        </w:tabs>
        <w:spacing w:after="240"/>
        <w:ind w:left="432"/>
        <w:textAlignment w:val="baseline"/>
        <w:rPr>
          <w:rFonts w:eastAsia="Times New Roman"/>
          <w:color w:val="000000"/>
          <w:spacing w:val="-1"/>
        </w:rPr>
      </w:pPr>
      <w:r w:rsidRPr="002879E7">
        <w:rPr>
          <w:rFonts w:eastAsia="Times New Roman"/>
          <w:color w:val="000000"/>
          <w:spacing w:val="-1"/>
        </w:rPr>
        <w:t xml:space="preserve">The Hospital understands and addresses the unique challenges caused by spinal cord injury. Its staff is committed to providing the most advanced spinal cord injury rehabilitation programs. The Hospital’s </w:t>
      </w:r>
      <w:r w:rsidRPr="002B75BB">
        <w:rPr>
          <w:rFonts w:eastAsia="Times New Roman"/>
          <w:color w:val="000000"/>
        </w:rPr>
        <w:t>multidisciplinary</w:t>
      </w:r>
      <w:r w:rsidRPr="002879E7">
        <w:rPr>
          <w:rFonts w:eastAsia="Times New Roman"/>
          <w:color w:val="000000"/>
          <w:spacing w:val="-1"/>
        </w:rPr>
        <w:t xml:space="preserve"> team including a rehabilitation physician, therapists, dietician, nurses and other specialists develops individualized treatment programs for spinal cord injury patients to help them regain strength and movement to achieve </w:t>
      </w:r>
      <w:r w:rsidRPr="002879E7">
        <w:rPr>
          <w:rFonts w:eastAsia="Times New Roman"/>
          <w:color w:val="000000"/>
          <w:spacing w:val="-1"/>
        </w:rPr>
        <w:lastRenderedPageBreak/>
        <w:t>maximum mobility and independence. Rehabilitation may include use of the advanced technologies described under Stroke Rehabilitation, above.</w:t>
      </w:r>
    </w:p>
    <w:p w:rsidR="002879E7" w:rsidRPr="002B75BB" w:rsidRDefault="003122F4" w:rsidP="002B75BB">
      <w:pPr>
        <w:pStyle w:val="ListParagraph"/>
        <w:numPr>
          <w:ilvl w:val="0"/>
          <w:numId w:val="4"/>
        </w:numPr>
        <w:tabs>
          <w:tab w:val="left" w:pos="720"/>
        </w:tabs>
        <w:spacing w:after="240"/>
        <w:contextualSpacing w:val="0"/>
        <w:textAlignment w:val="baseline"/>
        <w:rPr>
          <w:rFonts w:eastAsia="Times New Roman"/>
          <w:b/>
          <w:color w:val="000000"/>
        </w:rPr>
      </w:pPr>
      <w:r w:rsidRPr="002B75BB">
        <w:rPr>
          <w:rFonts w:eastAsia="Times New Roman"/>
          <w:b/>
          <w:color w:val="000000"/>
        </w:rPr>
        <w:t>Orthopedic Rehabilitation</w:t>
      </w:r>
    </w:p>
    <w:p w:rsidR="002879E7" w:rsidRPr="002879E7" w:rsidRDefault="003122F4" w:rsidP="002B75BB">
      <w:pPr>
        <w:tabs>
          <w:tab w:val="left" w:pos="360"/>
          <w:tab w:val="left" w:pos="720"/>
        </w:tabs>
        <w:spacing w:after="240"/>
        <w:ind w:left="432"/>
        <w:textAlignment w:val="baseline"/>
        <w:rPr>
          <w:rFonts w:eastAsia="Times New Roman"/>
          <w:color w:val="000000"/>
          <w:spacing w:val="-1"/>
        </w:rPr>
      </w:pPr>
      <w:r w:rsidRPr="002879E7">
        <w:rPr>
          <w:rFonts w:eastAsia="Times New Roman"/>
          <w:color w:val="000000"/>
          <w:spacing w:val="-1"/>
        </w:rPr>
        <w:t>The Hospital offers extensive, comprehensive orthopedic rehabilitation and trauma rehabilitation programs that keep pace with a wide range of orthopedic injuries, fractures and disabilities including amputations, joint replacements, hip fractures, hip and knee replacements, neck and lower back disorders and other orthopedic complications. Joint replacement rehabilitation is a key part of recovering from hip, knee or shoulder joint replacements.</w:t>
      </w:r>
    </w:p>
    <w:p w:rsidR="002879E7" w:rsidRPr="002879E7" w:rsidRDefault="003122F4" w:rsidP="002B75BB">
      <w:pPr>
        <w:tabs>
          <w:tab w:val="left" w:pos="360"/>
          <w:tab w:val="left" w:pos="720"/>
        </w:tabs>
        <w:spacing w:after="240"/>
        <w:ind w:left="432"/>
        <w:textAlignment w:val="baseline"/>
        <w:rPr>
          <w:rFonts w:eastAsia="Times New Roman"/>
          <w:color w:val="000000"/>
          <w:spacing w:val="-1"/>
        </w:rPr>
      </w:pPr>
      <w:r w:rsidRPr="002879E7">
        <w:rPr>
          <w:rFonts w:eastAsia="Times New Roman"/>
          <w:color w:val="000000"/>
          <w:spacing w:val="-1"/>
        </w:rPr>
        <w:t xml:space="preserve">The Hospital’s </w:t>
      </w:r>
      <w:r w:rsidRPr="002B75BB">
        <w:rPr>
          <w:rFonts w:eastAsia="Times New Roman"/>
          <w:b/>
          <w:color w:val="000000"/>
          <w:spacing w:val="-1"/>
        </w:rPr>
        <w:t>joint replacement rehabilitation</w:t>
      </w:r>
      <w:r w:rsidRPr="002879E7">
        <w:rPr>
          <w:rFonts w:eastAsia="Times New Roman"/>
          <w:color w:val="000000"/>
          <w:spacing w:val="-1"/>
        </w:rPr>
        <w:t xml:space="preserve"> focuses on building strength and promotes healing to </w:t>
      </w:r>
      <w:r w:rsidRPr="002B75BB">
        <w:rPr>
          <w:rFonts w:eastAsia="Times New Roman"/>
          <w:color w:val="000000"/>
        </w:rPr>
        <w:t>help</w:t>
      </w:r>
      <w:r w:rsidRPr="002879E7">
        <w:rPr>
          <w:rFonts w:eastAsia="Times New Roman"/>
          <w:color w:val="000000"/>
          <w:spacing w:val="-1"/>
        </w:rPr>
        <w:t xml:space="preserve"> maximize your range of motion. Led by a rehabilitation physician, the Hospital’s team works closely with patients, formulating targeted strategies to improve each patient’s condition and address pain management.</w:t>
      </w:r>
    </w:p>
    <w:p w:rsidR="002879E7" w:rsidRPr="002879E7" w:rsidRDefault="003122F4" w:rsidP="002B75BB">
      <w:pPr>
        <w:tabs>
          <w:tab w:val="left" w:pos="360"/>
          <w:tab w:val="left" w:pos="720"/>
        </w:tabs>
        <w:spacing w:after="240"/>
        <w:ind w:left="432"/>
        <w:textAlignment w:val="baseline"/>
        <w:rPr>
          <w:rFonts w:eastAsia="Times New Roman"/>
          <w:color w:val="000000"/>
          <w:spacing w:val="-1"/>
        </w:rPr>
      </w:pPr>
      <w:r w:rsidRPr="002879E7">
        <w:rPr>
          <w:rFonts w:eastAsia="Times New Roman"/>
          <w:color w:val="000000"/>
          <w:spacing w:val="-1"/>
        </w:rPr>
        <w:t xml:space="preserve">The Hospital’s team of experts offers tremendous knowledge in the latest technologies and </w:t>
      </w:r>
      <w:r w:rsidRPr="002B75BB">
        <w:rPr>
          <w:rFonts w:eastAsia="Times New Roman"/>
          <w:color w:val="000000"/>
        </w:rPr>
        <w:t>treatments</w:t>
      </w:r>
      <w:r w:rsidRPr="002879E7">
        <w:rPr>
          <w:rFonts w:eastAsia="Times New Roman"/>
          <w:color w:val="000000"/>
          <w:spacing w:val="-1"/>
        </w:rPr>
        <w:t xml:space="preserve"> for </w:t>
      </w:r>
      <w:r w:rsidRPr="002B75BB">
        <w:rPr>
          <w:rFonts w:eastAsia="Times New Roman"/>
          <w:b/>
          <w:color w:val="000000"/>
          <w:spacing w:val="-1"/>
        </w:rPr>
        <w:t>amputee rehabilitation</w:t>
      </w:r>
      <w:r w:rsidRPr="002879E7">
        <w:rPr>
          <w:rFonts w:eastAsia="Times New Roman"/>
          <w:color w:val="000000"/>
          <w:spacing w:val="-1"/>
        </w:rPr>
        <w:t xml:space="preserve">, providing the clinical, technical and professional resources needed to help patients progress toward total independence. The amputee rehabilitation program focuses on the unique needs of </w:t>
      </w:r>
      <w:proofErr w:type="gramStart"/>
      <w:r w:rsidRPr="002879E7">
        <w:rPr>
          <w:rFonts w:eastAsia="Times New Roman"/>
          <w:color w:val="000000"/>
          <w:spacing w:val="-1"/>
        </w:rPr>
        <w:t>each individual</w:t>
      </w:r>
      <w:proofErr w:type="gramEnd"/>
      <w:r w:rsidRPr="002879E7">
        <w:rPr>
          <w:rFonts w:eastAsia="Times New Roman"/>
          <w:color w:val="000000"/>
          <w:spacing w:val="-1"/>
        </w:rPr>
        <w:t>, with objectives including instruction in skin care, pre-prosthetic conditioning and instruction, prosthetic mobility training and limb maintenance. Each patient’s treatment plan is designed to accomplish their therapeutic goals through a sequence of measurable, achievable steps: improving general and specific muscle strength; educating patients and their families on skin care and prosthesis care; shaping residual limb for prosthetic fit; teaching independence in ambulation with and without prosthesis; increasing independence in daily living skills; developing coping skills for patient and family as they adjust to new challenges; and facilitating community re-entry.</w:t>
      </w:r>
    </w:p>
    <w:p w:rsidR="002879E7" w:rsidRPr="002879E7" w:rsidRDefault="003122F4" w:rsidP="002B75BB">
      <w:pPr>
        <w:tabs>
          <w:tab w:val="left" w:pos="360"/>
          <w:tab w:val="left" w:pos="720"/>
        </w:tabs>
        <w:spacing w:after="240"/>
        <w:ind w:left="432"/>
        <w:textAlignment w:val="baseline"/>
        <w:rPr>
          <w:color w:val="000000"/>
          <w:szCs w:val="24"/>
        </w:rPr>
      </w:pPr>
      <w:r w:rsidRPr="002879E7">
        <w:rPr>
          <w:rFonts w:eastAsia="Times New Roman"/>
          <w:color w:val="000000"/>
          <w:spacing w:val="-1"/>
        </w:rPr>
        <w:t xml:space="preserve">Through a combination of physical therapy and occupational therapy using the most advanced technologies, including the </w:t>
      </w:r>
      <w:proofErr w:type="spellStart"/>
      <w:r w:rsidRPr="002879E7">
        <w:rPr>
          <w:rFonts w:eastAsia="Times New Roman"/>
          <w:color w:val="000000"/>
          <w:spacing w:val="-1"/>
        </w:rPr>
        <w:t>Bioness</w:t>
      </w:r>
      <w:proofErr w:type="spellEnd"/>
      <w:r w:rsidRPr="002879E7">
        <w:rPr>
          <w:rFonts w:eastAsia="Times New Roman"/>
          <w:color w:val="000000"/>
          <w:spacing w:val="-1"/>
        </w:rPr>
        <w:t xml:space="preserve"> H200 and </w:t>
      </w:r>
      <w:proofErr w:type="spellStart"/>
      <w:r w:rsidRPr="002879E7">
        <w:rPr>
          <w:rFonts w:eastAsia="Times New Roman"/>
          <w:color w:val="000000"/>
          <w:spacing w:val="-1"/>
        </w:rPr>
        <w:t>SaeboStretch</w:t>
      </w:r>
      <w:proofErr w:type="spellEnd"/>
      <w:r w:rsidRPr="002879E7">
        <w:rPr>
          <w:rFonts w:eastAsia="Times New Roman"/>
          <w:color w:val="000000"/>
          <w:spacing w:val="-1"/>
        </w:rPr>
        <w:t>, the Hospital works with its patients to increate strength, flexibility, mobility and endurance for those recovering from joint replacements.</w:t>
      </w:r>
    </w:p>
    <w:p w:rsidR="002879E7" w:rsidRPr="002879E7" w:rsidRDefault="003122F4" w:rsidP="002B75BB">
      <w:pPr>
        <w:tabs>
          <w:tab w:val="left" w:pos="360"/>
          <w:tab w:val="left" w:pos="720"/>
        </w:tabs>
        <w:spacing w:after="240"/>
        <w:ind w:left="432"/>
        <w:textAlignment w:val="baseline"/>
        <w:rPr>
          <w:rFonts w:eastAsia="Times New Roman"/>
          <w:color w:val="000000"/>
        </w:rPr>
      </w:pPr>
      <w:r w:rsidRPr="002879E7">
        <w:rPr>
          <w:rFonts w:eastAsia="Times New Roman"/>
          <w:color w:val="000000"/>
        </w:rPr>
        <w:t xml:space="preserve">The Hospital offers a specialized </w:t>
      </w:r>
      <w:r w:rsidRPr="002879E7">
        <w:rPr>
          <w:rFonts w:eastAsia="Times New Roman"/>
          <w:b/>
          <w:color w:val="000000"/>
        </w:rPr>
        <w:t>trauma rehabilitation program</w:t>
      </w:r>
      <w:r w:rsidRPr="002879E7">
        <w:rPr>
          <w:rFonts w:eastAsia="Times New Roman"/>
          <w:color w:val="000000"/>
        </w:rPr>
        <w:t xml:space="preserve">, which utilizes an </w:t>
      </w:r>
      <w:r w:rsidRPr="002B75BB">
        <w:rPr>
          <w:rFonts w:eastAsia="Times New Roman"/>
          <w:color w:val="000000"/>
          <w:spacing w:val="-1"/>
        </w:rPr>
        <w:t>interdisciplinary</w:t>
      </w:r>
      <w:r w:rsidRPr="002879E7">
        <w:rPr>
          <w:rFonts w:eastAsia="Times New Roman"/>
          <w:color w:val="000000"/>
        </w:rPr>
        <w:t xml:space="preserve"> rehabilitation team to evaluate the patient’s needs and goals. The team then meets weekly to re-evaluate the patient’s progress and further develop goals based upon changing needs, focusing on better care for a maximized recovery. The patient and the family are the team’s most important members, which is why the Hospital offers family training. As discussed in F1.</w:t>
      </w:r>
      <w:proofErr w:type="gramStart"/>
      <w:r w:rsidRPr="002879E7">
        <w:rPr>
          <w:rFonts w:eastAsia="Times New Roman"/>
          <w:color w:val="000000"/>
        </w:rPr>
        <w:t>a.i</w:t>
      </w:r>
      <w:proofErr w:type="gramEnd"/>
      <w:r w:rsidRPr="002879E7">
        <w:rPr>
          <w:rFonts w:eastAsia="Times New Roman"/>
          <w:color w:val="000000"/>
        </w:rPr>
        <w:t>, it is particularly important for patients to be close to their support system of friends and family throughout recovery, and our convenient visitation hours (currently with COVID-19 appropriate safeguards) make this possible throughout the patient’s stay. Conditions treated in trauma rehabilitation include: multiple fractures; multi-trauma with brain injury; multi-trauma with spinal cord injury; traumatic brain injury; and traumatic spinal cord injury.</w:t>
      </w:r>
    </w:p>
    <w:p w:rsidR="002879E7" w:rsidRPr="002879E7" w:rsidRDefault="003122F4" w:rsidP="00CA71A3">
      <w:pPr>
        <w:tabs>
          <w:tab w:val="left" w:pos="360"/>
          <w:tab w:val="left" w:pos="720"/>
        </w:tabs>
        <w:spacing w:after="240"/>
        <w:ind w:left="432"/>
        <w:textAlignment w:val="baseline"/>
        <w:rPr>
          <w:rFonts w:eastAsia="Times New Roman"/>
          <w:color w:val="000000"/>
        </w:rPr>
      </w:pPr>
      <w:r w:rsidRPr="002879E7">
        <w:rPr>
          <w:rFonts w:eastAsia="Times New Roman"/>
          <w:color w:val="000000"/>
        </w:rPr>
        <w:lastRenderedPageBreak/>
        <w:t>An interdisciplinary team of rehabilitation professionals provides a seamless approach to care using the latest technologies and innovative treatments to help patients reach their goals.</w:t>
      </w:r>
    </w:p>
    <w:p w:rsidR="002879E7" w:rsidRPr="00CA71A3" w:rsidRDefault="003122F4" w:rsidP="00CA71A3">
      <w:pPr>
        <w:pStyle w:val="ListParagraph"/>
        <w:numPr>
          <w:ilvl w:val="0"/>
          <w:numId w:val="4"/>
        </w:numPr>
        <w:tabs>
          <w:tab w:val="left" w:pos="720"/>
        </w:tabs>
        <w:spacing w:after="240"/>
        <w:contextualSpacing w:val="0"/>
        <w:textAlignment w:val="baseline"/>
        <w:rPr>
          <w:rFonts w:eastAsia="Times New Roman"/>
          <w:b/>
          <w:color w:val="000000"/>
        </w:rPr>
      </w:pPr>
      <w:r w:rsidRPr="002879E7">
        <w:rPr>
          <w:rFonts w:eastAsia="Times New Roman"/>
          <w:b/>
          <w:color w:val="000000"/>
        </w:rPr>
        <w:t>Neurological Rehabilitation</w:t>
      </w:r>
    </w:p>
    <w:p w:rsidR="002879E7" w:rsidRPr="002879E7" w:rsidRDefault="003122F4" w:rsidP="00CA71A3">
      <w:pPr>
        <w:tabs>
          <w:tab w:val="left" w:pos="360"/>
          <w:tab w:val="left" w:pos="720"/>
        </w:tabs>
        <w:spacing w:after="240"/>
        <w:ind w:left="432"/>
        <w:textAlignment w:val="baseline"/>
        <w:rPr>
          <w:rFonts w:eastAsia="Times New Roman"/>
          <w:color w:val="000000"/>
        </w:rPr>
      </w:pPr>
      <w:r w:rsidRPr="002879E7">
        <w:rPr>
          <w:rFonts w:eastAsia="Times New Roman"/>
          <w:color w:val="000000"/>
        </w:rPr>
        <w:t>The Hospital’s neurological rehabilitation program address brain injuries or other neurological disorders such as Parkinson’s disease, multiple sclerosis (“MS”), Guillain-Barre syndrome, balance and muscle disorders and Lou Gehrig’s disease (“ALS”). Each program utilizes innovative technologies and proven therapy techniques to create individualized programs.</w:t>
      </w:r>
    </w:p>
    <w:p w:rsidR="002879E7" w:rsidRPr="002879E7" w:rsidRDefault="003122F4" w:rsidP="00CA71A3">
      <w:pPr>
        <w:tabs>
          <w:tab w:val="left" w:pos="360"/>
          <w:tab w:val="left" w:pos="720"/>
        </w:tabs>
        <w:spacing w:after="240"/>
        <w:ind w:left="432"/>
        <w:textAlignment w:val="baseline"/>
        <w:rPr>
          <w:rFonts w:eastAsia="Times New Roman"/>
          <w:color w:val="000000"/>
        </w:rPr>
      </w:pPr>
      <w:r w:rsidRPr="002879E7">
        <w:rPr>
          <w:rFonts w:eastAsia="Times New Roman"/>
          <w:color w:val="000000"/>
        </w:rPr>
        <w:t>The Parkinson's disease program focuses on a number of goals, including improving strength, dexterity, flexibility, balance, voice and swallowing through one-on-one therapy sessions with a physical, occupational and speech therapist; optimizing medication with both pharmacy and nursing educating patients and their caregivers on the proper dosing and timing of each medication; developing customized programs to meet each patient’s specific needs; providing tips and education to lessen symptoms and improve function and safety and attention to the patient’s psychological well-being, offering hope and encouragement.</w:t>
      </w:r>
    </w:p>
    <w:p w:rsidR="002879E7" w:rsidRPr="002879E7" w:rsidRDefault="003122F4" w:rsidP="00CA71A3">
      <w:pPr>
        <w:tabs>
          <w:tab w:val="left" w:pos="360"/>
          <w:tab w:val="left" w:pos="720"/>
        </w:tabs>
        <w:spacing w:after="240"/>
        <w:ind w:left="432"/>
        <w:textAlignment w:val="baseline"/>
        <w:rPr>
          <w:rFonts w:eastAsia="Times New Roman"/>
          <w:color w:val="000000"/>
        </w:rPr>
      </w:pPr>
      <w:r w:rsidRPr="002879E7">
        <w:rPr>
          <w:rFonts w:eastAsia="Times New Roman"/>
          <w:color w:val="000000"/>
        </w:rPr>
        <w:t xml:space="preserve">In addition to the activities described in </w:t>
      </w:r>
      <w:r w:rsidRPr="002879E7">
        <w:rPr>
          <w:rFonts w:eastAsia="Times New Roman"/>
          <w:color w:val="000000"/>
          <w:u w:val="single"/>
        </w:rPr>
        <w:t>Section F1.</w:t>
      </w:r>
      <w:proofErr w:type="gramStart"/>
      <w:r w:rsidRPr="002879E7">
        <w:rPr>
          <w:rFonts w:eastAsia="Times New Roman"/>
          <w:color w:val="000000"/>
          <w:u w:val="single"/>
        </w:rPr>
        <w:t>e.i</w:t>
      </w:r>
      <w:proofErr w:type="gramEnd"/>
      <w:r w:rsidRPr="002879E7">
        <w:rPr>
          <w:rFonts w:eastAsia="Times New Roman"/>
          <w:color w:val="000000"/>
        </w:rPr>
        <w:t>, the Hospital has taken steps to inform and seek input from its patients (and their families) and staff, as well as from the acute care hospitals and other providers whose patients require inpatient rehabilitation hospital services.</w:t>
      </w:r>
    </w:p>
    <w:p w:rsidR="002879E7" w:rsidRPr="002879E7" w:rsidRDefault="003122F4" w:rsidP="00CA71A3">
      <w:pPr>
        <w:tabs>
          <w:tab w:val="left" w:pos="360"/>
          <w:tab w:val="left" w:pos="720"/>
        </w:tabs>
        <w:spacing w:after="240"/>
        <w:ind w:left="432"/>
        <w:textAlignment w:val="baseline"/>
        <w:rPr>
          <w:rFonts w:eastAsia="Times New Roman"/>
          <w:color w:val="000000"/>
        </w:rPr>
      </w:pPr>
      <w:r w:rsidRPr="002879E7">
        <w:rPr>
          <w:rFonts w:eastAsia="Times New Roman"/>
          <w:color w:val="000000"/>
        </w:rPr>
        <w:t>The Hospital benefits from several of Encompass Health’s national partnerships, including with the Association of Rehabilitation Nurses to ensure that the Hospital’s highly-specialized nurses have ongoing training and access to ever-evolving best practices.</w:t>
      </w:r>
    </w:p>
    <w:p w:rsidR="002879E7" w:rsidRPr="002879E7" w:rsidRDefault="003122F4" w:rsidP="00CA71A3">
      <w:pPr>
        <w:pStyle w:val="ListParagraph"/>
        <w:numPr>
          <w:ilvl w:val="0"/>
          <w:numId w:val="0"/>
        </w:numPr>
        <w:tabs>
          <w:tab w:val="left" w:pos="360"/>
        </w:tabs>
        <w:spacing w:after="240"/>
        <w:ind w:left="1440"/>
        <w:contextualSpacing w:val="0"/>
        <w:textAlignment w:val="baseline"/>
        <w:rPr>
          <w:rFonts w:eastAsia="Times New Roman"/>
          <w:b/>
          <w:color w:val="000000"/>
        </w:rPr>
      </w:pPr>
      <w:r w:rsidRPr="002879E7">
        <w:rPr>
          <w:rFonts w:eastAsia="Times New Roman"/>
          <w:b/>
          <w:color w:val="000000"/>
        </w:rPr>
        <w:t>(2) The Applicant has effectively engaged with the surrounding community and other stakeholders throughout the development of the Proposed Project.</w:t>
      </w:r>
    </w:p>
    <w:p w:rsidR="002879E7" w:rsidRDefault="003122F4" w:rsidP="00CA71A3">
      <w:pPr>
        <w:spacing w:after="240"/>
        <w:jc w:val="both"/>
        <w:textAlignment w:val="baseline"/>
        <w:rPr>
          <w:rFonts w:eastAsia="Times New Roman"/>
          <w:color w:val="000000"/>
        </w:rPr>
      </w:pPr>
      <w:r w:rsidRPr="002879E7">
        <w:rPr>
          <w:rFonts w:eastAsia="Times New Roman"/>
          <w:color w:val="000000"/>
          <w:spacing w:val="-2"/>
        </w:rPr>
        <w:t>The Hospital’s Patient and Family Advisory Council (“PFAC”) is an important part of the Hospital’s operations and culture. Although COVID-19 has impacted the ability of the PFAC to regularly meet in person, the Hospital emailed information regarding the Proposed Project to the PFAC members on December 30, 2021. During the January PFAC meeting, which was conducted</w:t>
      </w:r>
      <w:r>
        <w:rPr>
          <w:rFonts w:eastAsia="Times New Roman"/>
          <w:color w:val="000000"/>
          <w:spacing w:val="-2"/>
        </w:rPr>
        <w:t xml:space="preserve"> </w:t>
      </w:r>
      <w:r>
        <w:rPr>
          <w:rFonts w:eastAsia="Times New Roman"/>
          <w:color w:val="000000"/>
        </w:rPr>
        <w:t>virtually, the Hospital’s CEO provided an in-depth description of the proposed project, which was received positively, with the PFAC agreeing that the proposed project is needed. The Hospital welcomes feedback from the PFAC and plans to continue to keep the PFAC apprised of developments during the PFAC’s monthly meetings as the Proposed Project progresses.</w:t>
      </w:r>
    </w:p>
    <w:p w:rsidR="002879E7" w:rsidRDefault="003122F4" w:rsidP="002879E7">
      <w:pPr>
        <w:spacing w:before="255" w:line="297" w:lineRule="exact"/>
        <w:jc w:val="both"/>
        <w:textAlignment w:val="baseline"/>
        <w:rPr>
          <w:rFonts w:eastAsia="Times New Roman"/>
          <w:color w:val="000000"/>
        </w:rPr>
      </w:pPr>
      <w:r>
        <w:rPr>
          <w:rFonts w:eastAsia="Times New Roman"/>
          <w:color w:val="000000"/>
        </w:rPr>
        <w:t xml:space="preserve">The Hospital’s staff is, of course, an important constituency with respect to planning for the Proposed Project. The Hospital’s leadership held multiple Town Hall meetings with staff (with opportunity for in-person or virtual participation). Participation in these meetings, which included updates on the Proposed Project timelines and an overview of the proposed floor plans, was voluntary, and a copy of the informational presentation used at the Town Hall meetings was emailed to all Hospital employees. Those attending were given the opportunity to offer input and </w:t>
      </w:r>
      <w:r>
        <w:rPr>
          <w:rFonts w:eastAsia="Times New Roman"/>
          <w:color w:val="000000"/>
        </w:rPr>
        <w:lastRenderedPageBreak/>
        <w:t>to ask questions. The exchanges were helpful, with the Hospital obtaining insight from staff and staff learning about the framework within which the Proposed Project must be planned. For example, staff thought that having a clean and soiled storage area in the gym space was not a good use of space, but it is required by the FGI Guidelines that the Department uses to review hospital design and construction plans. Following the conversation about the process of developing the plans for the Proposed Project, therapy staff realized that therapy equipment would also be cleaned in the soiled storage area, which helped the staff recognize the value of this portion of the plan. In addition, the Hospital’s Therapy Council, led by the Hospital’s Director of Therapy with participation of staff from speech therapy, occupational therapy, respiratory therapy and nutrition therapy, reviewed the draft floor plans. The Council offered input and some of their suggestions were implemented.</w:t>
      </w:r>
    </w:p>
    <w:p w:rsidR="002879E7" w:rsidRDefault="003122F4" w:rsidP="002879E7">
      <w:pPr>
        <w:spacing w:before="239" w:line="298" w:lineRule="exact"/>
        <w:textAlignment w:val="baseline"/>
        <w:rPr>
          <w:rFonts w:eastAsia="Times New Roman"/>
          <w:b/>
          <w:color w:val="000000"/>
        </w:rPr>
      </w:pPr>
      <w:r>
        <w:rPr>
          <w:rFonts w:eastAsia="Times New Roman"/>
          <w:b/>
          <w:color w:val="000000"/>
        </w:rPr>
        <w:t>Factor 2: Health Priorities</w:t>
      </w:r>
    </w:p>
    <w:p w:rsidR="002879E7" w:rsidRDefault="003122F4" w:rsidP="002879E7">
      <w:pPr>
        <w:spacing w:line="297" w:lineRule="exact"/>
        <w:jc w:val="both"/>
        <w:textAlignment w:val="baseline"/>
        <w:rPr>
          <w:rFonts w:eastAsia="Times New Roman"/>
          <w:b/>
          <w:color w:val="000000"/>
        </w:rPr>
      </w:pPr>
      <w:r>
        <w:rPr>
          <w:rFonts w:eastAsia="Times New Roman"/>
          <w:b/>
          <w:color w:val="00000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rsidR="002879E7" w:rsidRDefault="003122F4" w:rsidP="002879E7">
      <w:pPr>
        <w:spacing w:before="302" w:line="298" w:lineRule="exact"/>
        <w:textAlignment w:val="baseline"/>
        <w:rPr>
          <w:rFonts w:eastAsia="Times New Roman"/>
          <w:b/>
          <w:color w:val="000000"/>
        </w:rPr>
      </w:pPr>
      <w:r>
        <w:rPr>
          <w:rFonts w:eastAsia="Times New Roman"/>
          <w:b/>
          <w:color w:val="000000"/>
        </w:rPr>
        <w:t>F</w:t>
      </w:r>
      <w:proofErr w:type="gramStart"/>
      <w:r>
        <w:rPr>
          <w:rFonts w:eastAsia="Times New Roman"/>
          <w:b/>
          <w:color w:val="000000"/>
        </w:rPr>
        <w:t>2.a</w:t>
      </w:r>
      <w:proofErr w:type="gramEnd"/>
      <w:r>
        <w:rPr>
          <w:rFonts w:eastAsia="Times New Roman"/>
          <w:b/>
          <w:color w:val="000000"/>
        </w:rPr>
        <w:t xml:space="preserve"> Cost Containment:</w:t>
      </w:r>
    </w:p>
    <w:p w:rsidR="002879E7" w:rsidRDefault="003122F4" w:rsidP="002879E7">
      <w:pPr>
        <w:spacing w:line="297" w:lineRule="exact"/>
        <w:textAlignment w:val="baseline"/>
        <w:rPr>
          <w:rFonts w:eastAsia="Times New Roman"/>
          <w:b/>
          <w:color w:val="000000"/>
        </w:rPr>
      </w:pPr>
      <w:r>
        <w:rPr>
          <w:rFonts w:eastAsia="Times New Roman"/>
          <w:b/>
          <w:color w:val="000000"/>
        </w:rPr>
        <w:t>Using objective data, please describe, for each new or expanded service, how the Proposed</w:t>
      </w:r>
    </w:p>
    <w:p w:rsidR="002879E7" w:rsidRDefault="003122F4" w:rsidP="002879E7">
      <w:pPr>
        <w:spacing w:line="298" w:lineRule="exact"/>
        <w:textAlignment w:val="baseline"/>
        <w:rPr>
          <w:rFonts w:eastAsia="Times New Roman"/>
          <w:b/>
          <w:color w:val="000000"/>
        </w:rPr>
      </w:pPr>
      <w:r>
        <w:rPr>
          <w:rFonts w:eastAsia="Times New Roman"/>
          <w:b/>
          <w:color w:val="000000"/>
        </w:rPr>
        <w:t>Project will meaningfully contribute to the Commonwealth's goals for cost containment.</w:t>
      </w:r>
    </w:p>
    <w:p w:rsidR="002879E7" w:rsidRPr="002879E7" w:rsidRDefault="003122F4" w:rsidP="002879E7">
      <w:pPr>
        <w:spacing w:before="255" w:line="297" w:lineRule="exact"/>
        <w:jc w:val="both"/>
        <w:textAlignment w:val="baseline"/>
        <w:rPr>
          <w:color w:val="000000"/>
          <w:szCs w:val="24"/>
        </w:rPr>
      </w:pPr>
      <w:r>
        <w:rPr>
          <w:rFonts w:eastAsia="Times New Roman"/>
          <w:color w:val="000000"/>
        </w:rPr>
        <w:t>Although the Proposed Project does not include any new or expanded services, the existing intensive inpatient rehabilitative care offered by the Hospital provides a significant benefit to individuals suffering from a variety of illnesses and injuries. As discussed in F1.</w:t>
      </w:r>
      <w:proofErr w:type="gramStart"/>
      <w:r>
        <w:rPr>
          <w:rFonts w:eastAsia="Times New Roman"/>
          <w:color w:val="000000"/>
        </w:rPr>
        <w:t>e.ii</w:t>
      </w:r>
      <w:proofErr w:type="gramEnd"/>
      <w:r>
        <w:rPr>
          <w:rFonts w:eastAsia="Times New Roman"/>
          <w:color w:val="000000"/>
        </w:rPr>
        <w:t xml:space="preserve"> above, Patients treated in an inpatient rehabilitation facility experience significant improvement in their ability to participate in activities of daily living, are able to maintain a greater level of independence, are more likely to return to the community setting, and are therefore less likely to be readmitted to the hospital. The ability to avoid additional healthcare expenses associated with readmission and return to a lifestyle that requires less assistance with daily tasks directly furthers the goals of cost containment.</w:t>
      </w:r>
    </w:p>
    <w:p w:rsidR="000309E8" w:rsidRDefault="000309E8" w:rsidP="00F600D3">
      <w:pPr>
        <w:spacing w:before="302" w:line="298" w:lineRule="exact"/>
        <w:textAlignment w:val="baseline"/>
        <w:rPr>
          <w:rFonts w:eastAsia="Times New Roman"/>
          <w:b/>
          <w:color w:val="000000"/>
        </w:rPr>
      </w:pPr>
    </w:p>
    <w:p w:rsidR="000309E8" w:rsidRDefault="000309E8" w:rsidP="00F600D3">
      <w:pPr>
        <w:spacing w:before="302" w:line="298" w:lineRule="exact"/>
        <w:textAlignment w:val="baseline"/>
        <w:rPr>
          <w:rFonts w:eastAsia="Times New Roman"/>
          <w:b/>
          <w:color w:val="000000"/>
        </w:rPr>
      </w:pPr>
    </w:p>
    <w:p w:rsidR="000309E8" w:rsidRDefault="000309E8" w:rsidP="00F600D3">
      <w:pPr>
        <w:spacing w:before="302" w:line="298" w:lineRule="exact"/>
        <w:textAlignment w:val="baseline"/>
        <w:rPr>
          <w:rFonts w:eastAsia="Times New Roman"/>
          <w:b/>
          <w:color w:val="000000"/>
        </w:rPr>
      </w:pPr>
    </w:p>
    <w:p w:rsidR="000309E8" w:rsidRDefault="000309E8" w:rsidP="00F600D3">
      <w:pPr>
        <w:spacing w:before="302" w:line="298" w:lineRule="exact"/>
        <w:textAlignment w:val="baseline"/>
        <w:rPr>
          <w:rFonts w:eastAsia="Times New Roman"/>
          <w:b/>
          <w:color w:val="000000"/>
        </w:rPr>
      </w:pPr>
    </w:p>
    <w:p w:rsidR="000309E8" w:rsidRDefault="000309E8" w:rsidP="00F600D3">
      <w:pPr>
        <w:spacing w:before="302" w:line="298" w:lineRule="exact"/>
        <w:textAlignment w:val="baseline"/>
        <w:rPr>
          <w:rFonts w:eastAsia="Times New Roman"/>
          <w:b/>
          <w:color w:val="000000"/>
        </w:rPr>
      </w:pPr>
    </w:p>
    <w:p w:rsidR="000309E8" w:rsidRDefault="000309E8" w:rsidP="00F600D3">
      <w:pPr>
        <w:spacing w:before="302" w:line="298" w:lineRule="exact"/>
        <w:textAlignment w:val="baseline"/>
        <w:rPr>
          <w:rFonts w:eastAsia="Times New Roman"/>
          <w:b/>
          <w:color w:val="000000"/>
        </w:rPr>
      </w:pPr>
    </w:p>
    <w:p w:rsidR="002879E7" w:rsidRDefault="003122F4" w:rsidP="00F600D3">
      <w:pPr>
        <w:spacing w:before="302" w:line="298" w:lineRule="exact"/>
        <w:textAlignment w:val="baseline"/>
        <w:rPr>
          <w:rFonts w:eastAsia="Times New Roman"/>
          <w:b/>
          <w:color w:val="000000"/>
        </w:rPr>
      </w:pPr>
      <w:r>
        <w:rPr>
          <w:rFonts w:eastAsia="Times New Roman"/>
          <w:b/>
          <w:color w:val="000000"/>
        </w:rPr>
        <w:lastRenderedPageBreak/>
        <w:t>F</w:t>
      </w:r>
      <w:proofErr w:type="gramStart"/>
      <w:r>
        <w:rPr>
          <w:rFonts w:eastAsia="Times New Roman"/>
          <w:b/>
          <w:color w:val="000000"/>
        </w:rPr>
        <w:t>2.b</w:t>
      </w:r>
      <w:proofErr w:type="gramEnd"/>
      <w:r>
        <w:rPr>
          <w:rFonts w:eastAsia="Times New Roman"/>
          <w:b/>
          <w:color w:val="000000"/>
        </w:rPr>
        <w:t xml:space="preserve"> Public Health Outcomes:</w:t>
      </w:r>
    </w:p>
    <w:p w:rsidR="002879E7" w:rsidRDefault="003122F4" w:rsidP="002879E7">
      <w:pPr>
        <w:spacing w:line="292" w:lineRule="exact"/>
        <w:textAlignment w:val="baseline"/>
        <w:rPr>
          <w:rFonts w:eastAsia="Times New Roman"/>
          <w:b/>
          <w:color w:val="000000"/>
          <w:spacing w:val="4"/>
        </w:rPr>
      </w:pPr>
      <w:r>
        <w:rPr>
          <w:rFonts w:eastAsia="Times New Roman"/>
          <w:b/>
          <w:color w:val="000000"/>
          <w:spacing w:val="4"/>
        </w:rPr>
        <w:t>Describe, as relevant, for each new or expanded service, how the Proposed Project will</w:t>
      </w:r>
    </w:p>
    <w:p w:rsidR="002879E7" w:rsidRDefault="003122F4" w:rsidP="002879E7">
      <w:pPr>
        <w:spacing w:before="6" w:line="297" w:lineRule="exact"/>
        <w:textAlignment w:val="baseline"/>
        <w:rPr>
          <w:rFonts w:eastAsia="Times New Roman"/>
          <w:b/>
          <w:color w:val="000000"/>
        </w:rPr>
      </w:pPr>
      <w:r>
        <w:rPr>
          <w:rFonts w:eastAsia="Times New Roman"/>
          <w:b/>
          <w:color w:val="000000"/>
        </w:rPr>
        <w:t>improve public health outcomes.</w:t>
      </w:r>
    </w:p>
    <w:p w:rsidR="002879E7" w:rsidRDefault="003122F4" w:rsidP="002879E7">
      <w:pPr>
        <w:spacing w:before="299" w:line="297" w:lineRule="exact"/>
        <w:jc w:val="both"/>
        <w:textAlignment w:val="baseline"/>
        <w:rPr>
          <w:rFonts w:eastAsia="Times New Roman"/>
          <w:color w:val="000000"/>
        </w:rPr>
      </w:pPr>
      <w:r>
        <w:rPr>
          <w:rFonts w:eastAsia="Times New Roman"/>
          <w:color w:val="000000"/>
        </w:rPr>
        <w:t>Though the Applicant is not proposing a new or expanded service, the Proposed Project will benefit the members of the Patient Panel and the larger Worcester community by enabling residents to maintain a higher quality of life and greater independence following injury or illness. While all residents in need of inpatient rehabilitation services will benefit from the Proposed Project, patients age 65 years and older will be particularly benefitted because this population generally experiences more health-related issues, including cardiac, pulmonary, orthopedic and neurological disorders and reduced functionality, as compared to younger populations. As the population experiences these conditions, residents may lose independence and become socially isolated and unable to accomplish important tasks such as grocery shopping or scheduling medical appointments. Improved access to inpatient rehabilitation care will enable residents to return to independence with greater functionality, thereby leading to improved health outcomes for the Worcester community.</w:t>
      </w:r>
    </w:p>
    <w:p w:rsidR="002879E7" w:rsidRDefault="003122F4" w:rsidP="002879E7">
      <w:pPr>
        <w:tabs>
          <w:tab w:val="left" w:pos="1440"/>
        </w:tabs>
        <w:spacing w:before="314" w:line="297" w:lineRule="exact"/>
        <w:textAlignment w:val="baseline"/>
        <w:rPr>
          <w:rFonts w:eastAsia="Times New Roman"/>
          <w:b/>
          <w:color w:val="000000"/>
        </w:rPr>
      </w:pPr>
      <w:r>
        <w:rPr>
          <w:rFonts w:eastAsia="Times New Roman"/>
          <w:b/>
          <w:color w:val="000000"/>
        </w:rPr>
        <w:t>F</w:t>
      </w:r>
      <w:proofErr w:type="gramStart"/>
      <w:r>
        <w:rPr>
          <w:rFonts w:eastAsia="Times New Roman"/>
          <w:b/>
          <w:color w:val="000000"/>
        </w:rPr>
        <w:t>2.c.</w:t>
      </w:r>
      <w:proofErr w:type="gramEnd"/>
      <w:r>
        <w:rPr>
          <w:rFonts w:eastAsia="Times New Roman"/>
          <w:b/>
          <w:color w:val="000000"/>
        </w:rPr>
        <w:tab/>
      </w:r>
      <w:r>
        <w:rPr>
          <w:rFonts w:eastAsia="Times New Roman"/>
          <w:b/>
          <w:color w:val="000000"/>
          <w:u w:val="single"/>
        </w:rPr>
        <w:t>Delivery System Transformation</w:t>
      </w:r>
      <w:r>
        <w:rPr>
          <w:rFonts w:ascii="Calibri" w:eastAsia="Calibri" w:hAnsi="Calibri"/>
          <w:b/>
          <w:color w:val="000000"/>
          <w:sz w:val="23"/>
        </w:rPr>
        <w:t>:</w:t>
      </w:r>
      <w:r>
        <w:rPr>
          <w:rFonts w:ascii="Calibri" w:eastAsia="Calibri" w:hAnsi="Calibri"/>
          <w:b/>
          <w:color w:val="000000"/>
          <w:sz w:val="23"/>
          <w:u w:val="single"/>
        </w:rPr>
        <w:t xml:space="preserve"> </w:t>
      </w:r>
    </w:p>
    <w:p w:rsidR="002879E7" w:rsidRDefault="003122F4" w:rsidP="002879E7">
      <w:pPr>
        <w:spacing w:before="242" w:line="297" w:lineRule="exact"/>
        <w:jc w:val="both"/>
        <w:textAlignment w:val="baseline"/>
        <w:rPr>
          <w:rFonts w:eastAsia="Times New Roman"/>
          <w:b/>
          <w:color w:val="000000"/>
        </w:rPr>
      </w:pPr>
      <w:r>
        <w:rPr>
          <w:rFonts w:eastAsia="Times New Roman"/>
          <w:b/>
          <w:color w:val="00000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p>
    <w:p w:rsidR="002879E7" w:rsidRDefault="003122F4" w:rsidP="002879E7">
      <w:pPr>
        <w:spacing w:before="236" w:line="297" w:lineRule="exact"/>
        <w:jc w:val="both"/>
        <w:textAlignment w:val="baseline"/>
        <w:rPr>
          <w:rFonts w:eastAsia="Times New Roman"/>
          <w:color w:val="000000"/>
        </w:rPr>
      </w:pPr>
      <w:r>
        <w:rPr>
          <w:rFonts w:eastAsia="Times New Roman"/>
          <w:color w:val="000000"/>
        </w:rPr>
        <w:t xml:space="preserve">The Hospital has </w:t>
      </w:r>
      <w:proofErr w:type="gramStart"/>
      <w:r>
        <w:rPr>
          <w:rFonts w:eastAsia="Times New Roman"/>
          <w:color w:val="000000"/>
        </w:rPr>
        <w:t>a number of</w:t>
      </w:r>
      <w:proofErr w:type="gramEnd"/>
      <w:r>
        <w:rPr>
          <w:rFonts w:eastAsia="Times New Roman"/>
          <w:color w:val="000000"/>
        </w:rPr>
        <w:t xml:space="preserve"> programs, processes, and protocols to connect patients with social services agencies. (See, </w:t>
      </w:r>
      <w:r>
        <w:rPr>
          <w:rFonts w:eastAsia="Times New Roman"/>
          <w:color w:val="000000"/>
          <w:u w:val="single"/>
        </w:rPr>
        <w:t>Section F.1.b.ii</w:t>
      </w:r>
      <w:r>
        <w:rPr>
          <w:rFonts w:eastAsia="Times New Roman"/>
          <w:color w:val="000000"/>
        </w:rPr>
        <w:t>.) Hospital patients have access to clinical social workers, who can assess patient needs and work with patients and their families to implement appropriate services during the patient’s stay and as part of discharge planning.</w:t>
      </w:r>
    </w:p>
    <w:p w:rsidR="002879E7" w:rsidRDefault="003122F4" w:rsidP="002879E7">
      <w:pPr>
        <w:spacing w:before="251" w:line="297" w:lineRule="exact"/>
        <w:jc w:val="both"/>
        <w:textAlignment w:val="baseline"/>
        <w:rPr>
          <w:rFonts w:eastAsia="Times New Roman"/>
          <w:color w:val="000000"/>
          <w:spacing w:val="-1"/>
        </w:rPr>
      </w:pPr>
      <w:r>
        <w:rPr>
          <w:rFonts w:eastAsia="Times New Roman"/>
          <w:color w:val="000000"/>
          <w:spacing w:val="-1"/>
        </w:rPr>
        <w:t>Behavioral health is an important component of the rehabilitation services provided by the Hospital. The Hospital assesses patients’ behavioral health needs, so these needs may be addressed during their stay and in discharge planning. Staff are attuned to behavioral health issues that may present during the patient’s stay so that the right resources can be implemented to address them. Neuropsychiatric physicians in private practice currently provide consultations at the Hospital. Additionally, the Hospital has plans leverage telehealth to increase access to behavioral health providers for the Hospital’s patients. However, the Hospital is not a psychiatric facility and acute behavioral health issues that present during a patient’s stay are appropriately referred to emergency behavioral health providers.</w:t>
      </w:r>
    </w:p>
    <w:p w:rsidR="002879E7" w:rsidRDefault="003122F4" w:rsidP="002879E7">
      <w:pPr>
        <w:spacing w:before="265" w:line="273" w:lineRule="exact"/>
        <w:textAlignment w:val="baseline"/>
        <w:rPr>
          <w:rFonts w:eastAsia="Times New Roman"/>
          <w:color w:val="000000"/>
          <w:u w:val="single"/>
        </w:rPr>
      </w:pPr>
      <w:r>
        <w:rPr>
          <w:rFonts w:eastAsia="Times New Roman"/>
          <w:color w:val="000000"/>
          <w:u w:val="single"/>
        </w:rPr>
        <w:t>Investment in the Future</w:t>
      </w:r>
    </w:p>
    <w:p w:rsidR="002879E7" w:rsidRPr="002879E7" w:rsidRDefault="003122F4" w:rsidP="002879E7">
      <w:pPr>
        <w:spacing w:after="240"/>
        <w:rPr>
          <w:rFonts w:eastAsia="Times New Roman"/>
          <w:color w:val="000000"/>
          <w:spacing w:val="-2"/>
        </w:rPr>
      </w:pPr>
      <w:r>
        <w:rPr>
          <w:rFonts w:eastAsia="Times New Roman"/>
          <w:color w:val="000000"/>
          <w:spacing w:val="-2"/>
        </w:rPr>
        <w:t xml:space="preserve">The Hospital depends upon its staff to provide services to its patients. To assure its ongoing ability to meet the needs of its Patient Panel, the Hospital is investing in the future of health care in the Worcester area by coordinating with local educational and training programs. For example, the </w:t>
      </w:r>
      <w:r w:rsidRPr="002879E7">
        <w:rPr>
          <w:rFonts w:eastAsia="Times New Roman"/>
          <w:color w:val="000000"/>
          <w:spacing w:val="-2"/>
        </w:rPr>
        <w:t xml:space="preserve">Hospital has engaged with </w:t>
      </w:r>
      <w:proofErr w:type="spellStart"/>
      <w:r w:rsidRPr="002879E7">
        <w:rPr>
          <w:rFonts w:eastAsia="Times New Roman"/>
          <w:color w:val="000000"/>
          <w:spacing w:val="-2"/>
        </w:rPr>
        <w:t>Baypath</w:t>
      </w:r>
      <w:proofErr w:type="spellEnd"/>
      <w:r w:rsidRPr="002879E7">
        <w:rPr>
          <w:rFonts w:eastAsia="Times New Roman"/>
          <w:color w:val="000000"/>
          <w:spacing w:val="-2"/>
        </w:rPr>
        <w:t xml:space="preserve"> Regional Vocational Technical High School to employ high </w:t>
      </w:r>
      <w:r w:rsidRPr="002879E7">
        <w:rPr>
          <w:rFonts w:eastAsia="Times New Roman"/>
          <w:color w:val="000000"/>
          <w:spacing w:val="-2"/>
        </w:rPr>
        <w:lastRenderedPageBreak/>
        <w:t>school students with hybrid work schedules, with the goal of orienting students to the hospital environment and encouraging interest in health services.</w:t>
      </w:r>
    </w:p>
    <w:p w:rsidR="002879E7" w:rsidRPr="002879E7" w:rsidRDefault="003122F4" w:rsidP="002879E7">
      <w:pPr>
        <w:spacing w:after="240"/>
        <w:rPr>
          <w:rFonts w:eastAsia="Times New Roman"/>
          <w:color w:val="000000"/>
          <w:spacing w:val="-2"/>
        </w:rPr>
      </w:pPr>
      <w:r w:rsidRPr="002879E7">
        <w:rPr>
          <w:rFonts w:eastAsia="Times New Roman"/>
          <w:color w:val="000000"/>
          <w:spacing w:val="-2"/>
        </w:rPr>
        <w:t>The Hospital maintains clinical teaching affiliations with local universities, colleges, and technical schools to provide physical therapy, occupational therapy, speech language pathology, and nursing students the opportunity to participate in clinical and technical rotations at its facilities around the country. These include:</w:t>
      </w:r>
    </w:p>
    <w:p w:rsidR="002879E7" w:rsidRPr="002879E7" w:rsidRDefault="003122F4" w:rsidP="00F600D3">
      <w:pPr>
        <w:pStyle w:val="ListParagraph"/>
        <w:numPr>
          <w:ilvl w:val="0"/>
          <w:numId w:val="4"/>
        </w:numPr>
        <w:tabs>
          <w:tab w:val="left" w:pos="720"/>
        </w:tabs>
        <w:contextualSpacing w:val="0"/>
        <w:textAlignment w:val="baseline"/>
        <w:rPr>
          <w:rFonts w:eastAsia="Times New Roman"/>
          <w:color w:val="000000"/>
          <w:spacing w:val="-2"/>
        </w:rPr>
      </w:pPr>
      <w:r w:rsidRPr="002879E7">
        <w:rPr>
          <w:rFonts w:eastAsia="Times New Roman"/>
          <w:color w:val="000000"/>
          <w:spacing w:val="-2"/>
        </w:rPr>
        <w:t xml:space="preserve">UMass Chan Medical School </w:t>
      </w:r>
      <w:proofErr w:type="spellStart"/>
      <w:r w:rsidRPr="002879E7">
        <w:rPr>
          <w:rFonts w:eastAsia="Times New Roman"/>
          <w:color w:val="000000"/>
          <w:spacing w:val="-2"/>
        </w:rPr>
        <w:t>physiatry</w:t>
      </w:r>
      <w:proofErr w:type="spellEnd"/>
      <w:r w:rsidRPr="002879E7">
        <w:rPr>
          <w:rFonts w:eastAsia="Times New Roman"/>
          <w:color w:val="000000"/>
          <w:spacing w:val="-2"/>
        </w:rPr>
        <w:t xml:space="preserve"> students</w:t>
      </w:r>
    </w:p>
    <w:p w:rsidR="002879E7" w:rsidRPr="002879E7" w:rsidRDefault="003122F4" w:rsidP="00F600D3">
      <w:pPr>
        <w:pStyle w:val="ListParagraph"/>
        <w:numPr>
          <w:ilvl w:val="0"/>
          <w:numId w:val="4"/>
        </w:numPr>
        <w:tabs>
          <w:tab w:val="left" w:pos="720"/>
        </w:tabs>
        <w:contextualSpacing w:val="0"/>
        <w:textAlignment w:val="baseline"/>
        <w:rPr>
          <w:rFonts w:eastAsia="Times New Roman"/>
          <w:color w:val="000000"/>
          <w:spacing w:val="-2"/>
        </w:rPr>
      </w:pPr>
      <w:r w:rsidRPr="002879E7">
        <w:rPr>
          <w:rFonts w:eastAsia="Times New Roman"/>
          <w:color w:val="000000"/>
          <w:spacing w:val="-2"/>
        </w:rPr>
        <w:t>Worcester State University nursing students</w:t>
      </w:r>
    </w:p>
    <w:p w:rsidR="002879E7" w:rsidRPr="002879E7" w:rsidRDefault="003122F4" w:rsidP="00F600D3">
      <w:pPr>
        <w:pStyle w:val="ListParagraph"/>
        <w:numPr>
          <w:ilvl w:val="0"/>
          <w:numId w:val="4"/>
        </w:numPr>
        <w:tabs>
          <w:tab w:val="left" w:pos="720"/>
        </w:tabs>
        <w:contextualSpacing w:val="0"/>
        <w:textAlignment w:val="baseline"/>
        <w:rPr>
          <w:rFonts w:eastAsia="Times New Roman"/>
          <w:color w:val="000000"/>
          <w:spacing w:val="-2"/>
        </w:rPr>
      </w:pPr>
      <w:r w:rsidRPr="002879E7">
        <w:rPr>
          <w:rFonts w:eastAsia="Times New Roman"/>
          <w:color w:val="000000"/>
          <w:spacing w:val="-2"/>
        </w:rPr>
        <w:t>Westfield State University physician assistant students</w:t>
      </w:r>
    </w:p>
    <w:p w:rsidR="002879E7" w:rsidRPr="002879E7" w:rsidRDefault="003122F4" w:rsidP="00F600D3">
      <w:pPr>
        <w:pStyle w:val="ListParagraph"/>
        <w:numPr>
          <w:ilvl w:val="0"/>
          <w:numId w:val="4"/>
        </w:numPr>
        <w:tabs>
          <w:tab w:val="left" w:pos="720"/>
        </w:tabs>
        <w:contextualSpacing w:val="0"/>
        <w:textAlignment w:val="baseline"/>
        <w:rPr>
          <w:rFonts w:eastAsia="Times New Roman"/>
          <w:color w:val="000000"/>
          <w:spacing w:val="-2"/>
        </w:rPr>
      </w:pPr>
      <w:proofErr w:type="spellStart"/>
      <w:r w:rsidRPr="002879E7">
        <w:rPr>
          <w:rFonts w:eastAsia="Times New Roman"/>
          <w:color w:val="000000"/>
          <w:spacing w:val="-2"/>
        </w:rPr>
        <w:t>Quinsigamond</w:t>
      </w:r>
      <w:proofErr w:type="spellEnd"/>
      <w:r w:rsidRPr="002879E7">
        <w:rPr>
          <w:rFonts w:eastAsia="Times New Roman"/>
          <w:color w:val="000000"/>
          <w:spacing w:val="-2"/>
        </w:rPr>
        <w:t xml:space="preserve"> Community College nursing students</w:t>
      </w:r>
    </w:p>
    <w:p w:rsidR="002879E7" w:rsidRPr="002879E7" w:rsidRDefault="003122F4" w:rsidP="00F600D3">
      <w:pPr>
        <w:pStyle w:val="ListParagraph"/>
        <w:numPr>
          <w:ilvl w:val="0"/>
          <w:numId w:val="4"/>
        </w:numPr>
        <w:tabs>
          <w:tab w:val="left" w:pos="720"/>
        </w:tabs>
        <w:contextualSpacing w:val="0"/>
        <w:textAlignment w:val="baseline"/>
        <w:rPr>
          <w:rFonts w:eastAsia="Times New Roman"/>
          <w:color w:val="000000"/>
          <w:spacing w:val="-2"/>
        </w:rPr>
      </w:pPr>
      <w:proofErr w:type="spellStart"/>
      <w:r w:rsidRPr="002879E7">
        <w:rPr>
          <w:rFonts w:eastAsia="Times New Roman"/>
          <w:color w:val="000000"/>
          <w:spacing w:val="-2"/>
        </w:rPr>
        <w:t>BayPath</w:t>
      </w:r>
      <w:proofErr w:type="spellEnd"/>
      <w:r w:rsidRPr="002879E7">
        <w:rPr>
          <w:rFonts w:eastAsia="Times New Roman"/>
          <w:color w:val="000000"/>
          <w:spacing w:val="-2"/>
        </w:rPr>
        <w:t xml:space="preserve"> University allied health and practical nursing students</w:t>
      </w:r>
    </w:p>
    <w:p w:rsidR="002879E7" w:rsidRPr="002879E7" w:rsidRDefault="003122F4" w:rsidP="00F600D3">
      <w:pPr>
        <w:pStyle w:val="ListParagraph"/>
        <w:numPr>
          <w:ilvl w:val="0"/>
          <w:numId w:val="4"/>
        </w:numPr>
        <w:tabs>
          <w:tab w:val="left" w:pos="720"/>
        </w:tabs>
        <w:spacing w:after="240"/>
        <w:contextualSpacing w:val="0"/>
        <w:textAlignment w:val="baseline"/>
        <w:rPr>
          <w:rFonts w:eastAsia="Times New Roman"/>
          <w:color w:val="000000"/>
          <w:spacing w:val="-2"/>
        </w:rPr>
      </w:pPr>
      <w:r w:rsidRPr="002879E7">
        <w:rPr>
          <w:rFonts w:eastAsia="Times New Roman"/>
          <w:color w:val="000000"/>
          <w:spacing w:val="-2"/>
        </w:rPr>
        <w:t>Anna Maria College nursing students</w:t>
      </w:r>
    </w:p>
    <w:p w:rsidR="002879E7" w:rsidRPr="00F600D3" w:rsidRDefault="003122F4" w:rsidP="002879E7">
      <w:pPr>
        <w:spacing w:after="240"/>
        <w:rPr>
          <w:rFonts w:eastAsia="Times New Roman"/>
          <w:color w:val="000000"/>
          <w:spacing w:val="-2"/>
          <w:u w:val="single"/>
        </w:rPr>
      </w:pPr>
      <w:r w:rsidRPr="00F600D3">
        <w:rPr>
          <w:rFonts w:eastAsia="Times New Roman"/>
          <w:color w:val="000000"/>
          <w:spacing w:val="-2"/>
          <w:u w:val="single"/>
        </w:rPr>
        <w:t xml:space="preserve">COVID-19  </w:t>
      </w:r>
    </w:p>
    <w:p w:rsidR="002879E7" w:rsidRPr="002879E7" w:rsidRDefault="003122F4" w:rsidP="002879E7">
      <w:pPr>
        <w:spacing w:after="240"/>
        <w:rPr>
          <w:rFonts w:eastAsia="Times New Roman"/>
          <w:color w:val="000000"/>
          <w:spacing w:val="-2"/>
        </w:rPr>
      </w:pPr>
      <w:r w:rsidRPr="002879E7">
        <w:rPr>
          <w:rFonts w:eastAsia="Times New Roman"/>
          <w:color w:val="000000"/>
          <w:spacing w:val="-2"/>
        </w:rPr>
        <w:t>The COVID-19 pandemic has challenged the health care delivery system in unprecedented ways that we all recognize. The Hospital cares for patients who are positive for COVID-19, as well as patients who previously had this highly contagious disease and are recovering from the effects of it. The Hospital mobilized to treat patients with COVID-19, setting up flexible COVID-19 units and implementing policies and procedures to safely care for those patients. Through the Proposed Project, the Hospital will have private rooms which will enable the admission of patients with conditions that require isolation for appropriate infection control. The Hospital has provided care to a significant number of patients recovering from COVID-19. These patients often experience general myopathy (weakness) requiring inpatient rehabilitation services including occupational therapy, physical therapy, and speech therapy as needed. The Hospital’s proven programs, services, facility design, infrastructure and resources, and cost-effective care benefit the Patient Panel by offering intensive inpatient rehabilitative care, including for individuals recovering from COVID-19. The successful treatment of patients recovering from COVID-19 is illustrated by information included in Exhibit C.</w:t>
      </w:r>
    </w:p>
    <w:p w:rsidR="002879E7" w:rsidRPr="002879E7" w:rsidRDefault="003122F4" w:rsidP="002879E7">
      <w:pPr>
        <w:spacing w:after="240"/>
        <w:rPr>
          <w:rFonts w:eastAsia="Times New Roman"/>
          <w:color w:val="000000"/>
          <w:spacing w:val="-2"/>
        </w:rPr>
      </w:pPr>
      <w:r w:rsidRPr="002879E7">
        <w:rPr>
          <w:rFonts w:eastAsia="Times New Roman"/>
          <w:color w:val="000000"/>
          <w:spacing w:val="-2"/>
        </w:rPr>
        <w:t>The Hospital’s patients and their families benefit from the Hospital’s acceptance and rehabilitation of patients recovering from COVID-19 in several ways, including for example:</w:t>
      </w:r>
    </w:p>
    <w:p w:rsidR="002879E7" w:rsidRPr="002879E7" w:rsidRDefault="003122F4" w:rsidP="002879E7">
      <w:pPr>
        <w:spacing w:after="240"/>
        <w:rPr>
          <w:rFonts w:eastAsia="Times New Roman"/>
          <w:color w:val="000000"/>
          <w:spacing w:val="-2"/>
        </w:rPr>
      </w:pPr>
      <w:proofErr w:type="spellStart"/>
      <w:r w:rsidRPr="002879E7">
        <w:rPr>
          <w:rFonts w:eastAsia="Times New Roman"/>
          <w:color w:val="000000"/>
          <w:spacing w:val="-2"/>
        </w:rPr>
        <w:t>i</w:t>
      </w:r>
      <w:proofErr w:type="spellEnd"/>
      <w:r w:rsidRPr="002879E7">
        <w:rPr>
          <w:rFonts w:eastAsia="Times New Roman"/>
          <w:color w:val="000000"/>
          <w:spacing w:val="-2"/>
        </w:rPr>
        <w:t>.</w:t>
      </w:r>
      <w:r w:rsidRPr="002879E7">
        <w:rPr>
          <w:rFonts w:eastAsia="Times New Roman"/>
          <w:color w:val="000000"/>
          <w:spacing w:val="-2"/>
        </w:rPr>
        <w:tab/>
        <w:t>direct care and rehabilitation services received at the Hospital enable patients to recover to their highest functioning level;</w:t>
      </w:r>
    </w:p>
    <w:p w:rsidR="002879E7" w:rsidRDefault="003122F4" w:rsidP="002879E7">
      <w:pPr>
        <w:spacing w:after="240"/>
        <w:rPr>
          <w:color w:val="000000"/>
          <w:szCs w:val="24"/>
        </w:rPr>
      </w:pPr>
      <w:r w:rsidRPr="002879E7">
        <w:rPr>
          <w:rFonts w:eastAsia="Times New Roman"/>
          <w:color w:val="000000"/>
          <w:spacing w:val="-2"/>
        </w:rPr>
        <w:t>ii.</w:t>
      </w:r>
      <w:r w:rsidRPr="002879E7">
        <w:rPr>
          <w:rFonts w:eastAsia="Times New Roman"/>
          <w:color w:val="000000"/>
          <w:spacing w:val="-2"/>
        </w:rPr>
        <w:tab/>
        <w:t>the Hospital’s care model facilitates coordination of care between the Hospital’s caregivers and the patient’s community-based physicians, ensuring continuity of care for patients discharged from the Hospital; and</w:t>
      </w:r>
    </w:p>
    <w:p w:rsidR="002879E7" w:rsidRDefault="003122F4" w:rsidP="00F600D3">
      <w:pPr>
        <w:spacing w:after="240"/>
        <w:rPr>
          <w:rFonts w:eastAsia="Times New Roman"/>
          <w:color w:val="000000"/>
        </w:rPr>
      </w:pPr>
      <w:r>
        <w:rPr>
          <w:rFonts w:eastAsia="Times New Roman"/>
          <w:color w:val="000000"/>
        </w:rPr>
        <w:t>iii.</w:t>
      </w:r>
      <w:r w:rsidR="00F600D3">
        <w:rPr>
          <w:rFonts w:eastAsia="Times New Roman"/>
          <w:color w:val="000000"/>
        </w:rPr>
        <w:tab/>
      </w:r>
      <w:r>
        <w:rPr>
          <w:rFonts w:eastAsia="Times New Roman"/>
          <w:color w:val="000000"/>
        </w:rPr>
        <w:t>enhanced access to general acute care beds and services. The Hospital’s acceptance of</w:t>
      </w:r>
      <w:r w:rsidR="00F600D3">
        <w:rPr>
          <w:rFonts w:eastAsia="Times New Roman"/>
          <w:color w:val="000000"/>
        </w:rPr>
        <w:t xml:space="preserve"> </w:t>
      </w:r>
      <w:r>
        <w:rPr>
          <w:rFonts w:eastAsia="Times New Roman"/>
          <w:color w:val="000000"/>
        </w:rPr>
        <w:t xml:space="preserve">COVID-19 patients allows general acute care </w:t>
      </w:r>
      <w:r w:rsidRPr="00F600D3">
        <w:rPr>
          <w:rFonts w:eastAsia="Times New Roman"/>
          <w:color w:val="000000"/>
          <w:spacing w:val="-2"/>
        </w:rPr>
        <w:t>hospitals</w:t>
      </w:r>
      <w:r>
        <w:rPr>
          <w:rFonts w:eastAsia="Times New Roman"/>
          <w:color w:val="000000"/>
        </w:rPr>
        <w:t xml:space="preserve"> to discharge patients to the Hospital as soon as possible, freeing up much-needed resources to admit patients in need of general acute care services.</w:t>
      </w:r>
    </w:p>
    <w:p w:rsidR="002879E7" w:rsidRDefault="003122F4" w:rsidP="002879E7">
      <w:pPr>
        <w:spacing w:before="207" w:line="301" w:lineRule="exact"/>
        <w:jc w:val="both"/>
        <w:textAlignment w:val="baseline"/>
        <w:rPr>
          <w:rFonts w:eastAsia="Times New Roman"/>
          <w:color w:val="000000"/>
        </w:rPr>
      </w:pPr>
      <w:r>
        <w:rPr>
          <w:rFonts w:eastAsia="Times New Roman"/>
          <w:color w:val="000000"/>
        </w:rPr>
        <w:lastRenderedPageBreak/>
        <w:t>Although the current pandemic is hopefully temporary, the ability of the Hospital to accept and care for a patient population with a highly contagious disease – and assist the general acute care hospitals in discharging these patients as quickly as is medically appropriate – is illustrative of the many benefits that the Hospital brings to its Patient Panel and the surrounding communities.</w:t>
      </w:r>
    </w:p>
    <w:p w:rsidR="002879E7" w:rsidRDefault="003122F4" w:rsidP="002879E7">
      <w:pPr>
        <w:spacing w:before="150" w:line="272" w:lineRule="exact"/>
        <w:textAlignment w:val="baseline"/>
        <w:rPr>
          <w:rFonts w:eastAsia="Times New Roman"/>
          <w:b/>
          <w:color w:val="000000"/>
        </w:rPr>
      </w:pPr>
      <w:r>
        <w:rPr>
          <w:rFonts w:eastAsia="Times New Roman"/>
          <w:b/>
          <w:color w:val="000000"/>
        </w:rPr>
        <w:t>Factor 5: Relative Merit</w:t>
      </w:r>
    </w:p>
    <w:p w:rsidR="002879E7" w:rsidRDefault="003122F4" w:rsidP="002879E7">
      <w:pPr>
        <w:spacing w:before="124" w:line="297" w:lineRule="exact"/>
        <w:jc w:val="both"/>
        <w:textAlignment w:val="baseline"/>
        <w:rPr>
          <w:rFonts w:eastAsia="Times New Roman"/>
          <w:b/>
          <w:color w:val="000000"/>
        </w:rPr>
      </w:pPr>
      <w:r>
        <w:rPr>
          <w:rFonts w:eastAsia="Times New Roman"/>
          <w:b/>
          <w:color w:val="000000"/>
        </w:rPr>
        <w:t>F5.</w:t>
      </w:r>
      <w:proofErr w:type="gramStart"/>
      <w:r>
        <w:rPr>
          <w:rFonts w:eastAsia="Times New Roman"/>
          <w:b/>
          <w:color w:val="000000"/>
        </w:rPr>
        <w:t>a.i</w:t>
      </w:r>
      <w:proofErr w:type="gramEnd"/>
      <w:r>
        <w:rPr>
          <w:rFonts w:eastAsia="Times New Roman"/>
          <w:b/>
          <w:color w:val="000000"/>
        </w:rPr>
        <w:t xml:space="preserve"> Describe the process of analysis and the conclusion that the Proposed Project, on balance, is superior to alternative and substitute methods for meeting the existing Patient Panel needs as those have been identified by the Applicant pursuant to 105 CMR 100.210(A)(1). When conducting this </w:t>
      </w:r>
      <w:proofErr w:type="gramStart"/>
      <w:r>
        <w:rPr>
          <w:rFonts w:eastAsia="Times New Roman"/>
          <w:b/>
          <w:color w:val="000000"/>
        </w:rPr>
        <w:t>evaluation</w:t>
      </w:r>
      <w:proofErr w:type="gramEnd"/>
      <w:r>
        <w:rPr>
          <w:rFonts w:eastAsia="Times New Roman"/>
          <w:b/>
          <w:color w:val="000000"/>
        </w:rPr>
        <w:t xml:space="preserve">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rsidR="002879E7" w:rsidRDefault="003122F4" w:rsidP="002879E7">
      <w:pPr>
        <w:spacing w:before="328" w:line="272" w:lineRule="exact"/>
        <w:textAlignment w:val="baseline"/>
        <w:rPr>
          <w:rFonts w:eastAsia="Times New Roman"/>
          <w:b/>
          <w:color w:val="000000"/>
          <w:spacing w:val="-1"/>
        </w:rPr>
      </w:pPr>
      <w:r>
        <w:rPr>
          <w:rFonts w:eastAsia="Times New Roman"/>
          <w:b/>
          <w:color w:val="000000"/>
          <w:spacing w:val="-1"/>
        </w:rPr>
        <w:t>Proposal:</w:t>
      </w:r>
    </w:p>
    <w:p w:rsidR="002879E7" w:rsidRDefault="003122F4" w:rsidP="002879E7">
      <w:pPr>
        <w:spacing w:line="295" w:lineRule="exact"/>
        <w:jc w:val="both"/>
        <w:textAlignment w:val="baseline"/>
        <w:rPr>
          <w:rFonts w:eastAsia="Times New Roman"/>
          <w:color w:val="000000"/>
        </w:rPr>
      </w:pPr>
      <w:r>
        <w:rPr>
          <w:rFonts w:eastAsia="Times New Roman"/>
          <w:color w:val="000000"/>
        </w:rPr>
        <w:t xml:space="preserve">The Applicant proposes a four-story addition to the existing hospital facility that will create private rooms for nearly half of the Hospital’s existing licensed beds. The Proposed Project will remedy numerous operational challenges </w:t>
      </w:r>
      <w:proofErr w:type="gramStart"/>
      <w:r>
        <w:rPr>
          <w:rFonts w:eastAsia="Times New Roman"/>
          <w:color w:val="000000"/>
        </w:rPr>
        <w:t>and also</w:t>
      </w:r>
      <w:proofErr w:type="gramEnd"/>
      <w:r>
        <w:rPr>
          <w:rFonts w:eastAsia="Times New Roman"/>
          <w:color w:val="000000"/>
        </w:rPr>
        <w:t xml:space="preserve"> enhance infection control throughout the Hospital. The Proposed Project will include the following:</w:t>
      </w:r>
    </w:p>
    <w:p w:rsidR="002879E7" w:rsidRDefault="003122F4" w:rsidP="002879E7">
      <w:pPr>
        <w:numPr>
          <w:ilvl w:val="0"/>
          <w:numId w:val="4"/>
        </w:numPr>
        <w:tabs>
          <w:tab w:val="clear" w:pos="360"/>
          <w:tab w:val="left" w:pos="720"/>
        </w:tabs>
        <w:spacing w:line="297" w:lineRule="exact"/>
        <w:ind w:left="720" w:hanging="360"/>
        <w:jc w:val="both"/>
        <w:textAlignment w:val="baseline"/>
        <w:rPr>
          <w:rFonts w:eastAsia="Times New Roman"/>
          <w:color w:val="000000"/>
        </w:rPr>
      </w:pPr>
      <w:r>
        <w:rPr>
          <w:rFonts w:eastAsia="Times New Roman"/>
          <w:color w:val="000000"/>
        </w:rPr>
        <w:t>The construction of 29 private patient rooms, with showers in each room, to relocate existing beds currently in semi-private rooms. These new 29 private patient rooms include 3 combined bariatric/negative-pressure isolation rooms, with 1 room located on each of the three patient unit floors.</w:t>
      </w:r>
    </w:p>
    <w:p w:rsidR="002879E7" w:rsidRDefault="003122F4" w:rsidP="002879E7">
      <w:pPr>
        <w:numPr>
          <w:ilvl w:val="0"/>
          <w:numId w:val="4"/>
        </w:numPr>
        <w:tabs>
          <w:tab w:val="clear" w:pos="360"/>
          <w:tab w:val="left" w:pos="720"/>
        </w:tabs>
        <w:spacing w:before="11" w:line="292" w:lineRule="exact"/>
        <w:ind w:left="720" w:hanging="360"/>
        <w:jc w:val="both"/>
        <w:textAlignment w:val="baseline"/>
        <w:rPr>
          <w:rFonts w:eastAsia="Times New Roman"/>
          <w:color w:val="000000"/>
        </w:rPr>
      </w:pPr>
      <w:r>
        <w:rPr>
          <w:rFonts w:eastAsia="Times New Roman"/>
          <w:color w:val="000000"/>
        </w:rPr>
        <w:t>The conversion of 25 existing semi-private rooms into private rooms, with the addition of a shower in each of these rooms.</w:t>
      </w:r>
    </w:p>
    <w:p w:rsidR="002879E7" w:rsidRDefault="003122F4" w:rsidP="002879E7">
      <w:pPr>
        <w:numPr>
          <w:ilvl w:val="0"/>
          <w:numId w:val="4"/>
        </w:numPr>
        <w:tabs>
          <w:tab w:val="clear" w:pos="360"/>
          <w:tab w:val="left" w:pos="720"/>
        </w:tabs>
        <w:spacing w:before="2" w:line="301" w:lineRule="exact"/>
        <w:ind w:left="720" w:hanging="360"/>
        <w:jc w:val="both"/>
        <w:textAlignment w:val="baseline"/>
        <w:rPr>
          <w:rFonts w:eastAsia="Times New Roman"/>
          <w:color w:val="000000"/>
        </w:rPr>
      </w:pPr>
      <w:r>
        <w:rPr>
          <w:rFonts w:eastAsia="Times New Roman"/>
          <w:color w:val="000000"/>
        </w:rPr>
        <w:t>An upgrade of the Hospital’s nurse call system.</w:t>
      </w:r>
    </w:p>
    <w:p w:rsidR="002879E7" w:rsidRDefault="003122F4" w:rsidP="002879E7">
      <w:pPr>
        <w:numPr>
          <w:ilvl w:val="0"/>
          <w:numId w:val="4"/>
        </w:numPr>
        <w:tabs>
          <w:tab w:val="clear" w:pos="360"/>
          <w:tab w:val="left" w:pos="720"/>
        </w:tabs>
        <w:spacing w:line="297" w:lineRule="exact"/>
        <w:ind w:left="720" w:hanging="360"/>
        <w:jc w:val="both"/>
        <w:textAlignment w:val="baseline"/>
        <w:rPr>
          <w:rFonts w:eastAsia="Times New Roman"/>
          <w:color w:val="000000"/>
        </w:rPr>
      </w:pPr>
      <w:r>
        <w:rPr>
          <w:rFonts w:eastAsia="Times New Roman"/>
          <w:color w:val="000000"/>
        </w:rPr>
        <w:t>Establishment of a dedicated ambulance entrance.</w:t>
      </w:r>
    </w:p>
    <w:p w:rsidR="002879E7" w:rsidRDefault="003122F4" w:rsidP="002879E7">
      <w:pPr>
        <w:numPr>
          <w:ilvl w:val="0"/>
          <w:numId w:val="4"/>
        </w:numPr>
        <w:tabs>
          <w:tab w:val="clear" w:pos="360"/>
          <w:tab w:val="left" w:pos="720"/>
        </w:tabs>
        <w:spacing w:line="298" w:lineRule="exact"/>
        <w:ind w:left="720" w:hanging="360"/>
        <w:jc w:val="both"/>
        <w:textAlignment w:val="baseline"/>
        <w:rPr>
          <w:rFonts w:eastAsia="Times New Roman"/>
          <w:color w:val="000000"/>
        </w:rPr>
      </w:pPr>
      <w:r>
        <w:rPr>
          <w:rFonts w:eastAsia="Times New Roman"/>
          <w:color w:val="000000"/>
        </w:rPr>
        <w:t>Creation of a new public entry with a canopy.</w:t>
      </w:r>
    </w:p>
    <w:p w:rsidR="002879E7" w:rsidRDefault="003122F4" w:rsidP="002879E7">
      <w:pPr>
        <w:numPr>
          <w:ilvl w:val="0"/>
          <w:numId w:val="4"/>
        </w:numPr>
        <w:tabs>
          <w:tab w:val="clear" w:pos="360"/>
          <w:tab w:val="left" w:pos="720"/>
        </w:tabs>
        <w:spacing w:line="298" w:lineRule="exact"/>
        <w:ind w:left="720" w:hanging="360"/>
        <w:jc w:val="both"/>
        <w:textAlignment w:val="baseline"/>
        <w:rPr>
          <w:rFonts w:eastAsia="Times New Roman"/>
          <w:color w:val="000000"/>
        </w:rPr>
      </w:pPr>
      <w:r>
        <w:rPr>
          <w:rFonts w:eastAsia="Times New Roman"/>
          <w:color w:val="000000"/>
        </w:rPr>
        <w:t>Finish and paint work throughout the patient tower building.</w:t>
      </w:r>
    </w:p>
    <w:p w:rsidR="002879E7" w:rsidRDefault="003122F4" w:rsidP="00F600D3">
      <w:pPr>
        <w:numPr>
          <w:ilvl w:val="0"/>
          <w:numId w:val="4"/>
        </w:numPr>
        <w:tabs>
          <w:tab w:val="clear" w:pos="360"/>
          <w:tab w:val="left" w:pos="720"/>
        </w:tabs>
        <w:spacing w:after="240" w:line="297" w:lineRule="exact"/>
        <w:ind w:left="720" w:hanging="360"/>
        <w:jc w:val="both"/>
        <w:textAlignment w:val="baseline"/>
        <w:rPr>
          <w:rFonts w:eastAsia="Times New Roman"/>
          <w:color w:val="000000"/>
        </w:rPr>
      </w:pPr>
      <w:r>
        <w:rPr>
          <w:rFonts w:eastAsia="Times New Roman"/>
          <w:color w:val="000000"/>
        </w:rPr>
        <w:t>Americans with Disabilities Act (ADA) upgrades for both interior and exterior areas of the building.</w:t>
      </w:r>
    </w:p>
    <w:p w:rsidR="0097090D" w:rsidRDefault="003122F4" w:rsidP="002879E7">
      <w:pPr>
        <w:spacing w:after="240"/>
        <w:rPr>
          <w:color w:val="000000"/>
          <w:szCs w:val="24"/>
        </w:rPr>
      </w:pPr>
      <w:r>
        <w:rPr>
          <w:rFonts w:eastAsia="Times New Roman"/>
          <w:color w:val="000000"/>
          <w:spacing w:val="-1"/>
        </w:rPr>
        <w:t>The Hospital’s patient tower building was constructed almost 60 years ago. The provision of inpatient rehabilitation hospital services has improved significantly over the past six decades, with new technology and new approaches to care changing the design requirements of hospital environments. The Proposed Project provides significant enhancements in the care environment at the Hospital, including the following benefits related to patient care and operational efficiency.</w:t>
      </w:r>
    </w:p>
    <w:p w:rsidR="002879E7" w:rsidRDefault="003122F4" w:rsidP="002879E7">
      <w:pPr>
        <w:spacing w:before="15" w:line="273" w:lineRule="exact"/>
        <w:jc w:val="both"/>
        <w:textAlignment w:val="baseline"/>
        <w:rPr>
          <w:rFonts w:eastAsia="Times New Roman"/>
          <w:b/>
          <w:color w:val="000000"/>
          <w:spacing w:val="-1"/>
        </w:rPr>
      </w:pPr>
      <w:r>
        <w:rPr>
          <w:rFonts w:eastAsia="Times New Roman"/>
          <w:b/>
          <w:color w:val="000000"/>
          <w:spacing w:val="-1"/>
        </w:rPr>
        <w:t>Quality:</w:t>
      </w:r>
    </w:p>
    <w:p w:rsidR="002879E7" w:rsidRDefault="003122F4" w:rsidP="002879E7">
      <w:pPr>
        <w:spacing w:line="296" w:lineRule="exact"/>
        <w:jc w:val="both"/>
        <w:textAlignment w:val="baseline"/>
        <w:rPr>
          <w:rFonts w:eastAsia="Times New Roman"/>
          <w:color w:val="000000"/>
        </w:rPr>
      </w:pPr>
      <w:r>
        <w:rPr>
          <w:rFonts w:eastAsia="Times New Roman"/>
          <w:color w:val="000000"/>
        </w:rPr>
        <w:t>Private rooms provide a significant benefit for acute care patients. Numerous published studies have identified the benefits of private, single-occupancy acute care patient rooms, which include a reduction in the risk of infection, reduction in patient stress, and enhancement of patient privacy and communication. Please refer to Factor F1.</w:t>
      </w:r>
      <w:proofErr w:type="gramStart"/>
      <w:r>
        <w:rPr>
          <w:rFonts w:eastAsia="Times New Roman"/>
          <w:color w:val="000000"/>
        </w:rPr>
        <w:t>a.ii</w:t>
      </w:r>
      <w:proofErr w:type="gramEnd"/>
      <w:r>
        <w:rPr>
          <w:rFonts w:eastAsia="Times New Roman"/>
          <w:color w:val="000000"/>
        </w:rPr>
        <w:t>, Proposed Private Rooms will Benefit Patients and their Families for select studies identifying the benefits of private patient rooms.</w:t>
      </w:r>
    </w:p>
    <w:p w:rsidR="002879E7" w:rsidRDefault="003122F4" w:rsidP="002879E7">
      <w:pPr>
        <w:spacing w:before="328" w:line="273" w:lineRule="exact"/>
        <w:jc w:val="both"/>
        <w:textAlignment w:val="baseline"/>
        <w:rPr>
          <w:rFonts w:eastAsia="Times New Roman"/>
          <w:b/>
          <w:color w:val="000000"/>
          <w:spacing w:val="-1"/>
        </w:rPr>
      </w:pPr>
      <w:r>
        <w:rPr>
          <w:rFonts w:eastAsia="Times New Roman"/>
          <w:b/>
          <w:color w:val="000000"/>
          <w:spacing w:val="-1"/>
        </w:rPr>
        <w:lastRenderedPageBreak/>
        <w:t>Efficiency:</w:t>
      </w:r>
    </w:p>
    <w:p w:rsidR="002879E7" w:rsidRDefault="003122F4" w:rsidP="002879E7">
      <w:pPr>
        <w:spacing w:before="5" w:line="297" w:lineRule="exact"/>
        <w:jc w:val="both"/>
        <w:textAlignment w:val="baseline"/>
        <w:rPr>
          <w:rFonts w:eastAsia="Times New Roman"/>
          <w:color w:val="000000"/>
        </w:rPr>
      </w:pPr>
      <w:r>
        <w:rPr>
          <w:rFonts w:eastAsia="Times New Roman"/>
          <w:color w:val="000000"/>
        </w:rPr>
        <w:t xml:space="preserve">The Applicant’s addition of private rooms will significantly enhance the Hospital’s ability to more efficiently utilize its existing licensed bed capacity. Numerous operational challenges exist when a hospital is exclusively a semi-private or multi-bed facility. Oftentimes, the hospital experiences limitations in admissions of new patients due to considerations of the patient’s gender, medical complexity and comorbidities, mental status, need for isolation/infection control issues, and patient preference. The Applicant’s patient tower was constructed in the 1960s and lacks many of the features found in hospitals constructed more recently. With only semi-private and multi-bed rooms with up to 4 beds, optimizing bed utilization </w:t>
      </w:r>
      <w:proofErr w:type="gramStart"/>
      <w:r>
        <w:rPr>
          <w:rFonts w:eastAsia="Times New Roman"/>
          <w:color w:val="000000"/>
        </w:rPr>
        <w:t>on a daily basis</w:t>
      </w:r>
      <w:proofErr w:type="gramEnd"/>
      <w:r>
        <w:rPr>
          <w:rFonts w:eastAsia="Times New Roman"/>
          <w:color w:val="000000"/>
        </w:rPr>
        <w:t xml:space="preserve"> is difficult. Community showers on the patient floors also have resulted in scheduling and patient flow issues. The ability to convert almost half of the patient rooms to private rooms will enable the Applicant to optimize bed utilization.</w:t>
      </w:r>
    </w:p>
    <w:p w:rsidR="002879E7" w:rsidRDefault="003122F4" w:rsidP="002879E7">
      <w:pPr>
        <w:spacing w:before="299" w:line="297" w:lineRule="exact"/>
        <w:jc w:val="both"/>
        <w:textAlignment w:val="baseline"/>
        <w:rPr>
          <w:rFonts w:eastAsia="Times New Roman"/>
          <w:color w:val="000000"/>
          <w:spacing w:val="-2"/>
        </w:rPr>
      </w:pPr>
      <w:r>
        <w:rPr>
          <w:rFonts w:eastAsia="Times New Roman"/>
          <w:color w:val="000000"/>
          <w:spacing w:val="-2"/>
        </w:rPr>
        <w:t xml:space="preserve">As discussed in F1.a.iii above, the Hospital expects to realize operating and clinical staffing efficiencies </w:t>
      </w:r>
      <w:proofErr w:type="gramStart"/>
      <w:r>
        <w:rPr>
          <w:rFonts w:eastAsia="Times New Roman"/>
          <w:color w:val="000000"/>
          <w:spacing w:val="-2"/>
        </w:rPr>
        <w:t>as a result of</w:t>
      </w:r>
      <w:proofErr w:type="gramEnd"/>
      <w:r>
        <w:rPr>
          <w:rFonts w:eastAsia="Times New Roman"/>
          <w:color w:val="000000"/>
          <w:spacing w:val="-2"/>
        </w:rPr>
        <w:t xml:space="preserve"> the Proposed Project, thanks to the improved, modernized facility design.</w:t>
      </w:r>
    </w:p>
    <w:p w:rsidR="002879E7" w:rsidRDefault="003122F4" w:rsidP="002879E7">
      <w:pPr>
        <w:spacing w:before="328" w:line="273" w:lineRule="exact"/>
        <w:jc w:val="both"/>
        <w:textAlignment w:val="baseline"/>
        <w:rPr>
          <w:rFonts w:eastAsia="Times New Roman"/>
          <w:b/>
          <w:color w:val="000000"/>
        </w:rPr>
      </w:pPr>
      <w:r>
        <w:rPr>
          <w:rFonts w:eastAsia="Times New Roman"/>
          <w:b/>
          <w:color w:val="000000"/>
        </w:rPr>
        <w:t>Capital Expense:</w:t>
      </w:r>
    </w:p>
    <w:p w:rsidR="002879E7" w:rsidRDefault="003122F4" w:rsidP="002879E7">
      <w:pPr>
        <w:spacing w:line="296" w:lineRule="exact"/>
        <w:jc w:val="both"/>
        <w:textAlignment w:val="baseline"/>
        <w:rPr>
          <w:rFonts w:eastAsia="Times New Roman"/>
          <w:color w:val="000000"/>
        </w:rPr>
      </w:pPr>
      <w:r>
        <w:rPr>
          <w:rFonts w:eastAsia="Times New Roman"/>
          <w:color w:val="000000"/>
        </w:rPr>
        <w:t>The capital expense is necessary to provide a redesigned floor plan for the Applicant’s inpatient care units. The addition of private rooms with dedicated toilets and showers is only possible through the addition of square footage at the Hospital. Integrating the new rooms with the existing patient care units enables the Applicant to leverage existing areas such as nursing stations, medication rooms, elevators and operational support (such as clean and dirty utility rooms and janitor closets) and focus the cost of new construction primarily on the addition of private patient rooms.</w:t>
      </w:r>
    </w:p>
    <w:p w:rsidR="002879E7" w:rsidRDefault="003122F4" w:rsidP="002879E7">
      <w:pPr>
        <w:spacing w:before="328" w:line="273" w:lineRule="exact"/>
        <w:jc w:val="both"/>
        <w:textAlignment w:val="baseline"/>
        <w:rPr>
          <w:rFonts w:eastAsia="Times New Roman"/>
          <w:b/>
          <w:color w:val="000000"/>
          <w:spacing w:val="-1"/>
        </w:rPr>
      </w:pPr>
      <w:r>
        <w:rPr>
          <w:rFonts w:eastAsia="Times New Roman"/>
          <w:b/>
          <w:color w:val="000000"/>
          <w:spacing w:val="-1"/>
        </w:rPr>
        <w:t>Operating Costs:</w:t>
      </w:r>
    </w:p>
    <w:p w:rsidR="009E55C9" w:rsidRDefault="003122F4" w:rsidP="002879E7">
      <w:pPr>
        <w:spacing w:after="240"/>
        <w:rPr>
          <w:color w:val="000000"/>
          <w:szCs w:val="24"/>
        </w:rPr>
      </w:pPr>
      <w:r>
        <w:rPr>
          <w:rFonts w:eastAsia="Times New Roman"/>
          <w:color w:val="000000"/>
        </w:rPr>
        <w:t>Incremental operating costs for staffing and supplies due to increased census will be offset by the revenue generated by the optimal utilization of existing licensed beds and the opportunities for operating efficiencies. Moreover, as an Encompass Health affiliated-hospital, the Hospital is a cost-effective provider of inpatient rehabilitative care, as illustrated by lower Medicare payments to Encompass Health, on average, for patients with a comparable acuity at other IRF providers.</w:t>
      </w:r>
      <w:r>
        <w:rPr>
          <w:rStyle w:val="FootnoteReference"/>
          <w:rFonts w:eastAsia="Times New Roman"/>
          <w:color w:val="000000"/>
        </w:rPr>
        <w:footnoteReference w:id="28"/>
      </w:r>
      <w:r>
        <w:rPr>
          <w:rFonts w:eastAsia="Times New Roman"/>
          <w:color w:val="000000"/>
          <w:sz w:val="16"/>
        </w:rPr>
        <w:t xml:space="preserve"> </w:t>
      </w:r>
      <w:r>
        <w:rPr>
          <w:rFonts w:eastAsia="Times New Roman"/>
          <w:color w:val="000000"/>
        </w:rPr>
        <w:t xml:space="preserve">Additionally, the Hospital </w:t>
      </w:r>
      <w:proofErr w:type="gramStart"/>
      <w:r>
        <w:rPr>
          <w:rFonts w:eastAsia="Times New Roman"/>
          <w:color w:val="000000"/>
        </w:rPr>
        <w:t>is able to</w:t>
      </w:r>
      <w:proofErr w:type="gramEnd"/>
      <w:r>
        <w:rPr>
          <w:rFonts w:eastAsia="Times New Roman"/>
          <w:color w:val="000000"/>
        </w:rPr>
        <w:t xml:space="preserve"> maintain a competitive cost structure through ‘best practice’ clinical protocols, supply chain efficiencies, sophisticated management information systems and overall economies of scale.</w:t>
      </w:r>
    </w:p>
    <w:p w:rsidR="002879E7" w:rsidRDefault="003122F4" w:rsidP="002879E7">
      <w:pPr>
        <w:spacing w:before="7" w:line="273" w:lineRule="exact"/>
        <w:jc w:val="both"/>
        <w:textAlignment w:val="baseline"/>
        <w:rPr>
          <w:rFonts w:eastAsia="Times New Roman"/>
          <w:b/>
          <w:color w:val="000000"/>
        </w:rPr>
      </w:pPr>
      <w:r>
        <w:rPr>
          <w:rFonts w:eastAsia="Times New Roman"/>
          <w:b/>
          <w:color w:val="000000"/>
        </w:rPr>
        <w:t>List alternative options for the Proposed Project:</w:t>
      </w:r>
    </w:p>
    <w:p w:rsidR="002879E7" w:rsidRDefault="003122F4" w:rsidP="002879E7">
      <w:pPr>
        <w:spacing w:line="297" w:lineRule="exact"/>
        <w:jc w:val="both"/>
        <w:textAlignment w:val="baseline"/>
        <w:rPr>
          <w:rFonts w:eastAsia="Times New Roman"/>
          <w:color w:val="000000"/>
          <w:spacing w:val="-3"/>
        </w:rPr>
      </w:pPr>
      <w:r>
        <w:rPr>
          <w:rFonts w:eastAsia="Times New Roman"/>
          <w:color w:val="000000"/>
          <w:spacing w:val="-3"/>
        </w:rPr>
        <w:t xml:space="preserve">The primary goal of the Proposed Project is to create a significant number of private patient rooms and eliminate three and four bed patient rooms at the Applicant </w:t>
      </w:r>
      <w:proofErr w:type="gramStart"/>
      <w:r>
        <w:rPr>
          <w:rFonts w:eastAsia="Times New Roman"/>
          <w:color w:val="000000"/>
          <w:spacing w:val="-3"/>
        </w:rPr>
        <w:t>in order to</w:t>
      </w:r>
      <w:proofErr w:type="gramEnd"/>
      <w:r>
        <w:rPr>
          <w:rFonts w:eastAsia="Times New Roman"/>
          <w:color w:val="000000"/>
          <w:spacing w:val="-3"/>
        </w:rPr>
        <w:t xml:space="preserve"> ensure timely admission and access to patients in need of IRF services. In evaluating less-expensive alternatives for the Proposed Project, the Applicant undertook an evaluation of the existing patient tower, the only building on the hospital campus currently providing inpatient rehabilitation services to patients.</w:t>
      </w:r>
    </w:p>
    <w:p w:rsidR="002879E7" w:rsidRDefault="003122F4" w:rsidP="002879E7">
      <w:pPr>
        <w:spacing w:before="295" w:line="298" w:lineRule="exact"/>
        <w:jc w:val="both"/>
        <w:textAlignment w:val="baseline"/>
        <w:rPr>
          <w:rFonts w:eastAsia="Times New Roman"/>
          <w:color w:val="000000"/>
        </w:rPr>
      </w:pPr>
      <w:r>
        <w:rPr>
          <w:rFonts w:eastAsia="Times New Roman"/>
          <w:color w:val="000000"/>
        </w:rPr>
        <w:lastRenderedPageBreak/>
        <w:t>The patient tower is a four-story structure with inpatient units located on the top three floors (first, second and third floors). The entirety of the top three floors houses patient rooms, acute care support and acute therapy services. Therefore, no existing expansion space on these floors is available to create new patient rooms. The ground floor of the Hospital consists of offices, building infrastructure (including a large boiler room, electrical rooms, the Hospital switchboard and an elevator mechanical room) and outpatient therapy. The ground floor is also the main public entrance and the ambulance entrance for the patient tower. Only a portion of the floor space on the ground floor could be allocated to create a limited number of patient rooms.</w:t>
      </w:r>
    </w:p>
    <w:p w:rsidR="002879E7" w:rsidRDefault="003122F4" w:rsidP="002879E7">
      <w:pPr>
        <w:spacing w:before="301" w:line="298" w:lineRule="exact"/>
        <w:jc w:val="both"/>
        <w:textAlignment w:val="baseline"/>
        <w:rPr>
          <w:rFonts w:eastAsia="Times New Roman"/>
          <w:color w:val="000000"/>
        </w:rPr>
      </w:pPr>
      <w:r>
        <w:rPr>
          <w:rFonts w:eastAsia="Times New Roman"/>
          <w:color w:val="000000"/>
        </w:rPr>
        <w:t>As existing space in the Hospital is not able to accomplish the scope of conversion to private patient rooms, the proposed patient tower addition is the only option available to convert nearly half of the Hospital’s rooms to private rooms, maintain the Hospital’s existing licensed bed capacity, and utilize the layout and infrastructure of the existing patient care units.</w:t>
      </w:r>
    </w:p>
    <w:p w:rsidR="002879E7" w:rsidRDefault="003122F4" w:rsidP="002879E7">
      <w:pPr>
        <w:spacing w:before="296" w:line="298" w:lineRule="exact"/>
        <w:jc w:val="both"/>
        <w:textAlignment w:val="baseline"/>
        <w:rPr>
          <w:rFonts w:eastAsia="Times New Roman"/>
          <w:color w:val="000000"/>
        </w:rPr>
      </w:pPr>
      <w:r>
        <w:rPr>
          <w:rFonts w:eastAsia="Times New Roman"/>
          <w:color w:val="000000"/>
        </w:rPr>
        <w:t>Thus, no viable alternatives exist for the Proposed Project. The creation of a substantial number of private rooms while maintaining the current licensed capacity of 110 beds cannot be achieved at the Applicant without new construction.</w:t>
      </w:r>
    </w:p>
    <w:p w:rsidR="002879E7" w:rsidRDefault="003122F4" w:rsidP="002879E7">
      <w:pPr>
        <w:spacing w:before="327" w:line="273" w:lineRule="exact"/>
        <w:jc w:val="both"/>
        <w:textAlignment w:val="baseline"/>
        <w:rPr>
          <w:rFonts w:eastAsia="Times New Roman"/>
          <w:b/>
          <w:color w:val="000000"/>
        </w:rPr>
      </w:pPr>
      <w:r>
        <w:rPr>
          <w:rFonts w:eastAsia="Times New Roman"/>
          <w:b/>
          <w:color w:val="000000"/>
        </w:rPr>
        <w:t>Alternative Proposal:</w:t>
      </w:r>
    </w:p>
    <w:p w:rsidR="002879E7" w:rsidRDefault="003122F4" w:rsidP="002879E7">
      <w:pPr>
        <w:spacing w:line="296" w:lineRule="exact"/>
        <w:jc w:val="both"/>
        <w:textAlignment w:val="baseline"/>
        <w:rPr>
          <w:rFonts w:eastAsia="Times New Roman"/>
          <w:color w:val="000000"/>
        </w:rPr>
      </w:pPr>
      <w:r>
        <w:rPr>
          <w:rFonts w:eastAsia="Times New Roman"/>
          <w:color w:val="000000"/>
        </w:rPr>
        <w:t>As noted above, there are no viable options for converting nearly half of the existing licensed semi</w:t>
      </w:r>
      <w:r>
        <w:rPr>
          <w:rFonts w:eastAsia="Times New Roman"/>
          <w:color w:val="000000"/>
        </w:rPr>
        <w:softHyphen/>
        <w:t>private beds in the Hospital into private rooms while maintaining the existing number of licensed beds without new construction. The proposed patient tower addition is the only option that maximizes the number of private patient rooms, maintains the Applicant’s existing licensed bed capacity, and can be constructed within a reasonable capital cost.</w:t>
      </w:r>
    </w:p>
    <w:p w:rsidR="002879E7" w:rsidRDefault="003122F4" w:rsidP="002879E7">
      <w:pPr>
        <w:spacing w:before="327" w:line="273" w:lineRule="exact"/>
        <w:textAlignment w:val="baseline"/>
        <w:rPr>
          <w:rFonts w:eastAsia="Times New Roman"/>
          <w:b/>
          <w:color w:val="000000"/>
        </w:rPr>
      </w:pPr>
      <w:r>
        <w:rPr>
          <w:rFonts w:eastAsia="Times New Roman"/>
          <w:b/>
          <w:color w:val="000000"/>
        </w:rPr>
        <w:t>Alternative Quality:</w:t>
      </w:r>
    </w:p>
    <w:p w:rsidR="002879E7" w:rsidRDefault="003122F4" w:rsidP="002879E7">
      <w:pPr>
        <w:spacing w:line="297" w:lineRule="exact"/>
        <w:jc w:val="both"/>
        <w:textAlignment w:val="baseline"/>
        <w:rPr>
          <w:rFonts w:eastAsia="Times New Roman"/>
          <w:color w:val="000000"/>
        </w:rPr>
      </w:pPr>
      <w:r>
        <w:rPr>
          <w:rFonts w:eastAsia="Times New Roman"/>
          <w:color w:val="000000"/>
        </w:rPr>
        <w:t>Considering the benefits of private patient rooms, any alternative proposal that results in fewer converted rooms or new rooms would result in a limitation to the quality enhancements associated with private patient rooms and continue to result in underutilized beds and low occupancy rates at the Hospital.</w:t>
      </w:r>
    </w:p>
    <w:p w:rsidR="002879E7" w:rsidRDefault="003122F4" w:rsidP="002879E7">
      <w:pPr>
        <w:spacing w:before="327" w:line="273" w:lineRule="exact"/>
        <w:textAlignment w:val="baseline"/>
        <w:rPr>
          <w:rFonts w:eastAsia="Times New Roman"/>
          <w:b/>
          <w:color w:val="000000"/>
        </w:rPr>
      </w:pPr>
      <w:r>
        <w:rPr>
          <w:rFonts w:eastAsia="Times New Roman"/>
          <w:b/>
          <w:color w:val="000000"/>
        </w:rPr>
        <w:t>Alternative Efficiency:</w:t>
      </w:r>
    </w:p>
    <w:p w:rsidR="002879E7" w:rsidRDefault="003122F4" w:rsidP="002879E7">
      <w:pPr>
        <w:spacing w:after="240"/>
        <w:rPr>
          <w:color w:val="000000"/>
          <w:szCs w:val="24"/>
        </w:rPr>
      </w:pPr>
      <w:r>
        <w:rPr>
          <w:rFonts w:eastAsia="Times New Roman"/>
          <w:color w:val="000000"/>
        </w:rPr>
        <w:t>Productivity and efficiency of any alternative approach or design would not reach the level of integration associated with the extension of existing nursing units associated with the Proposed Project.</w:t>
      </w:r>
    </w:p>
    <w:p w:rsidR="009E1F9B" w:rsidRDefault="003122F4" w:rsidP="009E1F9B">
      <w:pPr>
        <w:spacing w:before="7" w:line="274" w:lineRule="exact"/>
        <w:textAlignment w:val="baseline"/>
        <w:rPr>
          <w:rFonts w:eastAsia="Times New Roman"/>
          <w:b/>
          <w:color w:val="000000"/>
        </w:rPr>
      </w:pPr>
      <w:r>
        <w:rPr>
          <w:rFonts w:eastAsia="Times New Roman"/>
          <w:b/>
          <w:color w:val="000000"/>
        </w:rPr>
        <w:t>Alternative Capital Expense:</w:t>
      </w:r>
    </w:p>
    <w:p w:rsidR="009E1F9B" w:rsidRDefault="003122F4" w:rsidP="009E1F9B">
      <w:pPr>
        <w:spacing w:line="297" w:lineRule="exact"/>
        <w:jc w:val="both"/>
        <w:textAlignment w:val="baseline"/>
        <w:rPr>
          <w:rFonts w:eastAsia="Times New Roman"/>
          <w:color w:val="000000"/>
        </w:rPr>
      </w:pPr>
      <w:r>
        <w:rPr>
          <w:rFonts w:eastAsia="Times New Roman"/>
          <w:color w:val="000000"/>
        </w:rPr>
        <w:t xml:space="preserve">New construction to add new square footage at the facility is required to establish private rooms at the Applicant and maintain the Hospital’s current licensed bed capacity. Thus, any alternative to the Proposed Project would result in similar capital expense </w:t>
      </w:r>
      <w:proofErr w:type="gramStart"/>
      <w:r>
        <w:rPr>
          <w:rFonts w:eastAsia="Times New Roman"/>
          <w:color w:val="000000"/>
        </w:rPr>
        <w:t>in order to</w:t>
      </w:r>
      <w:proofErr w:type="gramEnd"/>
      <w:r>
        <w:rPr>
          <w:rFonts w:eastAsia="Times New Roman"/>
          <w:color w:val="000000"/>
        </w:rPr>
        <w:t xml:space="preserve"> maintain the current bed capacity while converting semi-private and multi-bed rooms to private rooms.</w:t>
      </w:r>
    </w:p>
    <w:p w:rsidR="000309E8" w:rsidRDefault="000309E8" w:rsidP="009E1F9B">
      <w:pPr>
        <w:spacing w:before="327" w:line="274" w:lineRule="exact"/>
        <w:textAlignment w:val="baseline"/>
        <w:rPr>
          <w:rFonts w:eastAsia="Times New Roman"/>
          <w:b/>
          <w:color w:val="000000"/>
        </w:rPr>
      </w:pPr>
    </w:p>
    <w:p w:rsidR="009E1F9B" w:rsidRDefault="003122F4" w:rsidP="009E1F9B">
      <w:pPr>
        <w:spacing w:before="327" w:line="274" w:lineRule="exact"/>
        <w:textAlignment w:val="baseline"/>
        <w:rPr>
          <w:rFonts w:eastAsia="Times New Roman"/>
          <w:b/>
          <w:color w:val="000000"/>
        </w:rPr>
      </w:pPr>
      <w:r>
        <w:rPr>
          <w:rFonts w:eastAsia="Times New Roman"/>
          <w:b/>
          <w:color w:val="000000"/>
        </w:rPr>
        <w:lastRenderedPageBreak/>
        <w:t>Alternative Operating Costs:</w:t>
      </w:r>
    </w:p>
    <w:p w:rsidR="002879E7" w:rsidRDefault="003122F4" w:rsidP="009E1F9B">
      <w:pPr>
        <w:spacing w:after="240"/>
        <w:rPr>
          <w:color w:val="000000"/>
          <w:szCs w:val="24"/>
        </w:rPr>
      </w:pPr>
      <w:r>
        <w:rPr>
          <w:rFonts w:eastAsia="Times New Roman"/>
          <w:color w:val="000000"/>
        </w:rPr>
        <w:t>As labor expense is a main component of patient’s stay (specifically Registered Nurses, Rehabilitation Nursing Techs, Occupational and Physical Therapists), any alternative that proposes to serve the same patient population would incur similar operating costs.</w:t>
      </w:r>
    </w:p>
    <w:p w:rsidR="000309E8" w:rsidRDefault="000309E8">
      <w:pPr>
        <w:spacing w:after="200" w:line="276" w:lineRule="auto"/>
        <w:rPr>
          <w:color w:val="000000"/>
          <w:szCs w:val="24"/>
        </w:rPr>
        <w:sectPr w:rsidR="000309E8" w:rsidSect="000A03A3">
          <w:footerReference w:type="default" r:id="rId10"/>
          <w:pgSz w:w="12240" w:h="15840" w:code="1"/>
          <w:pgMar w:top="1440" w:right="1440" w:bottom="1440" w:left="1440" w:header="720" w:footer="720" w:gutter="0"/>
          <w:pgNumType w:start="1"/>
          <w:cols w:space="720"/>
          <w:docGrid w:linePitch="360"/>
        </w:sectPr>
      </w:pPr>
    </w:p>
    <w:p w:rsidR="009E1F9B" w:rsidRDefault="009E1F9B">
      <w:pPr>
        <w:spacing w:after="200" w:line="276" w:lineRule="auto"/>
        <w:rPr>
          <w:color w:val="000000"/>
          <w:szCs w:val="24"/>
        </w:rPr>
      </w:pPr>
    </w:p>
    <w:p w:rsidR="009E1F9B" w:rsidRDefault="003122F4" w:rsidP="009E1F9B">
      <w:pPr>
        <w:spacing w:before="15" w:line="274" w:lineRule="exact"/>
        <w:jc w:val="center"/>
        <w:textAlignment w:val="baseline"/>
        <w:rPr>
          <w:rFonts w:eastAsia="Times New Roman"/>
          <w:b/>
          <w:color w:val="000000"/>
        </w:rPr>
      </w:pPr>
      <w:r>
        <w:rPr>
          <w:rFonts w:eastAsia="Times New Roman"/>
          <w:b/>
          <w:color w:val="000000"/>
        </w:rPr>
        <w:t>Exhibit A</w:t>
      </w:r>
    </w:p>
    <w:p w:rsidR="009E1F9B" w:rsidRDefault="003122F4" w:rsidP="009E1F9B">
      <w:pPr>
        <w:spacing w:before="18" w:line="274" w:lineRule="exact"/>
        <w:jc w:val="center"/>
        <w:textAlignment w:val="baseline"/>
        <w:rPr>
          <w:rFonts w:eastAsia="Times New Roman"/>
          <w:b/>
          <w:color w:val="000000"/>
          <w:spacing w:val="-4"/>
        </w:rPr>
      </w:pPr>
      <w:r>
        <w:rPr>
          <w:rFonts w:eastAsia="Times New Roman"/>
          <w:b/>
          <w:color w:val="000000"/>
          <w:spacing w:val="-4"/>
        </w:rPr>
        <w:t>Community Engagement Materials</w:t>
      </w:r>
    </w:p>
    <w:p w:rsidR="002879E7" w:rsidRDefault="002879E7" w:rsidP="000F2758">
      <w:pPr>
        <w:spacing w:after="240"/>
        <w:rPr>
          <w:color w:val="000000"/>
          <w:szCs w:val="24"/>
        </w:rPr>
      </w:pPr>
    </w:p>
    <w:p w:rsidR="002879E7" w:rsidRDefault="002879E7" w:rsidP="00F600D3">
      <w:pPr>
        <w:spacing w:after="240"/>
        <w:jc w:val="center"/>
        <w:rPr>
          <w:color w:val="000000"/>
          <w:szCs w:val="24"/>
        </w:rPr>
      </w:pPr>
    </w:p>
    <w:p w:rsidR="000309E8" w:rsidRDefault="003122F4">
      <w:pPr>
        <w:spacing w:after="200" w:line="276" w:lineRule="auto"/>
        <w:rPr>
          <w:szCs w:val="24"/>
        </w:rPr>
        <w:sectPr w:rsidR="000309E8" w:rsidSect="000A03A3">
          <w:footerReference w:type="default" r:id="rId11"/>
          <w:pgSz w:w="12240" w:h="15840" w:code="1"/>
          <w:pgMar w:top="1440" w:right="1440" w:bottom="1440" w:left="1440" w:header="720" w:footer="720" w:gutter="0"/>
          <w:pgNumType w:start="1"/>
          <w:cols w:space="720"/>
          <w:docGrid w:linePitch="360"/>
        </w:sectPr>
      </w:pPr>
      <w:r>
        <w:rPr>
          <w:szCs w:val="24"/>
        </w:rPr>
        <w:br w:type="page"/>
      </w:r>
    </w:p>
    <w:p w:rsidR="000309E8" w:rsidRPr="00E747C3" w:rsidRDefault="003122F4" w:rsidP="000309E8">
      <w:pPr>
        <w:tabs>
          <w:tab w:val="left" w:pos="3080"/>
        </w:tabs>
        <w:spacing w:after="200" w:line="276" w:lineRule="auto"/>
        <w:jc w:val="center"/>
        <w:rPr>
          <w:b/>
          <w:szCs w:val="24"/>
        </w:rPr>
      </w:pPr>
      <w:r w:rsidRPr="00E747C3">
        <w:rPr>
          <w:b/>
          <w:szCs w:val="24"/>
        </w:rPr>
        <w:lastRenderedPageBreak/>
        <w:t>Laying the foundation for better rehabilitation outcomes</w:t>
      </w:r>
    </w:p>
    <w:p w:rsidR="00E747C3" w:rsidRDefault="003122F4" w:rsidP="00E747C3">
      <w:pPr>
        <w:tabs>
          <w:tab w:val="left" w:pos="3080"/>
        </w:tabs>
        <w:spacing w:after="200" w:line="276" w:lineRule="auto"/>
        <w:rPr>
          <w:szCs w:val="24"/>
        </w:rPr>
      </w:pPr>
      <w:r>
        <w:rPr>
          <w:szCs w:val="24"/>
        </w:rPr>
        <w:t xml:space="preserve">Coming Soon </w:t>
      </w:r>
    </w:p>
    <w:p w:rsidR="00E747C3" w:rsidRPr="00E747C3" w:rsidRDefault="003122F4" w:rsidP="00E747C3">
      <w:pPr>
        <w:spacing w:before="63" w:line="223" w:lineRule="exact"/>
        <w:ind w:left="648" w:right="576"/>
        <w:textAlignment w:val="baseline"/>
        <w:rPr>
          <w:rFonts w:eastAsia="Verdana" w:cs="Times New Roman"/>
          <w:color w:val="000000"/>
          <w:szCs w:val="24"/>
        </w:rPr>
      </w:pPr>
      <w:r w:rsidRPr="00E747C3">
        <w:rPr>
          <w:rFonts w:eastAsia="Verdana" w:cs="Times New Roman"/>
          <w:color w:val="000000"/>
          <w:szCs w:val="24"/>
        </w:rPr>
        <w:t>Fairlawn Rehabilitation Hospital is proud to announce plans to expand and upgrade our current physical plant, to better care for patients in an inpatient rehabilitation setting. There will be no change to the number of licensed beds or types of services currently provided.</w:t>
      </w:r>
    </w:p>
    <w:p w:rsidR="00E747C3" w:rsidRPr="00E747C3" w:rsidRDefault="003122F4" w:rsidP="00E747C3">
      <w:pPr>
        <w:spacing w:before="264" w:line="175" w:lineRule="exact"/>
        <w:ind w:left="648"/>
        <w:textAlignment w:val="baseline"/>
        <w:rPr>
          <w:rFonts w:eastAsia="Verdana" w:cs="Times New Roman"/>
          <w:b/>
          <w:color w:val="000000"/>
          <w:szCs w:val="24"/>
        </w:rPr>
      </w:pPr>
      <w:r w:rsidRPr="00E747C3">
        <w:rPr>
          <w:rFonts w:eastAsia="Verdana" w:cs="Times New Roman"/>
          <w:b/>
          <w:color w:val="000000"/>
          <w:szCs w:val="24"/>
        </w:rPr>
        <w:t>Proposed features:</w:t>
      </w:r>
    </w:p>
    <w:p w:rsidR="00E747C3" w:rsidRPr="00E747C3" w:rsidRDefault="003122F4" w:rsidP="00E747C3">
      <w:pPr>
        <w:numPr>
          <w:ilvl w:val="0"/>
          <w:numId w:val="31"/>
        </w:numPr>
        <w:tabs>
          <w:tab w:val="clear" w:pos="216"/>
          <w:tab w:val="left" w:pos="864"/>
        </w:tabs>
        <w:spacing w:before="51" w:line="174" w:lineRule="exact"/>
        <w:ind w:left="864" w:hanging="216"/>
        <w:textAlignment w:val="baseline"/>
        <w:rPr>
          <w:rFonts w:eastAsia="Verdana" w:cs="Times New Roman"/>
          <w:b/>
          <w:color w:val="000000"/>
          <w:szCs w:val="24"/>
        </w:rPr>
      </w:pPr>
      <w:r w:rsidRPr="00E747C3">
        <w:rPr>
          <w:rFonts w:eastAsia="Verdana" w:cs="Times New Roman"/>
          <w:b/>
          <w:color w:val="000000"/>
          <w:szCs w:val="24"/>
        </w:rPr>
        <w:t xml:space="preserve">54 </w:t>
      </w:r>
      <w:r w:rsidRPr="00E747C3">
        <w:rPr>
          <w:rFonts w:eastAsia="Verdana" w:cs="Times New Roman"/>
          <w:color w:val="000000"/>
          <w:szCs w:val="24"/>
        </w:rPr>
        <w:t>private rooms, 56 semi-private rooms</w:t>
      </w:r>
    </w:p>
    <w:p w:rsidR="00E747C3" w:rsidRPr="00E747C3" w:rsidRDefault="003122F4" w:rsidP="00E747C3">
      <w:pPr>
        <w:numPr>
          <w:ilvl w:val="0"/>
          <w:numId w:val="31"/>
        </w:numPr>
        <w:tabs>
          <w:tab w:val="clear" w:pos="216"/>
          <w:tab w:val="left" w:pos="864"/>
        </w:tabs>
        <w:spacing w:line="222" w:lineRule="exact"/>
        <w:ind w:left="864" w:right="756" w:hanging="216"/>
        <w:textAlignment w:val="baseline"/>
        <w:rPr>
          <w:rFonts w:eastAsia="Verdana" w:cs="Times New Roman"/>
          <w:color w:val="000000"/>
          <w:szCs w:val="24"/>
        </w:rPr>
      </w:pPr>
      <w:r w:rsidRPr="00E747C3">
        <w:rPr>
          <w:rFonts w:eastAsia="Verdana" w:cs="Times New Roman"/>
          <w:color w:val="000000"/>
          <w:szCs w:val="24"/>
        </w:rPr>
        <w:t>23,114 square foot expansion and 38,000 square foot renovation</w:t>
      </w:r>
    </w:p>
    <w:p w:rsidR="00E747C3" w:rsidRPr="00E747C3" w:rsidRDefault="003122F4" w:rsidP="00E747C3">
      <w:pPr>
        <w:numPr>
          <w:ilvl w:val="0"/>
          <w:numId w:val="31"/>
        </w:numPr>
        <w:tabs>
          <w:tab w:val="clear" w:pos="216"/>
          <w:tab w:val="left" w:pos="864"/>
        </w:tabs>
        <w:spacing w:before="57" w:line="173" w:lineRule="exact"/>
        <w:ind w:left="864" w:hanging="216"/>
        <w:textAlignment w:val="baseline"/>
        <w:rPr>
          <w:rFonts w:eastAsia="Verdana" w:cs="Times New Roman"/>
          <w:color w:val="000000"/>
          <w:szCs w:val="24"/>
        </w:rPr>
      </w:pPr>
      <w:r w:rsidRPr="00E747C3">
        <w:rPr>
          <w:rFonts w:eastAsia="Verdana" w:cs="Times New Roman"/>
          <w:color w:val="000000"/>
          <w:szCs w:val="24"/>
        </w:rPr>
        <w:t>State of the art technology</w:t>
      </w:r>
    </w:p>
    <w:p w:rsidR="00E747C3" w:rsidRPr="00E747C3" w:rsidRDefault="003122F4" w:rsidP="00E747C3">
      <w:pPr>
        <w:numPr>
          <w:ilvl w:val="0"/>
          <w:numId w:val="31"/>
        </w:numPr>
        <w:tabs>
          <w:tab w:val="clear" w:pos="216"/>
          <w:tab w:val="left" w:pos="864"/>
        </w:tabs>
        <w:spacing w:before="43" w:line="173" w:lineRule="exact"/>
        <w:ind w:left="864" w:hanging="216"/>
        <w:textAlignment w:val="baseline"/>
        <w:rPr>
          <w:rFonts w:eastAsia="Verdana" w:cs="Times New Roman"/>
          <w:color w:val="000000"/>
          <w:szCs w:val="24"/>
        </w:rPr>
      </w:pPr>
      <w:r w:rsidRPr="00E747C3">
        <w:rPr>
          <w:rFonts w:eastAsia="Verdana" w:cs="Times New Roman"/>
          <w:color w:val="000000"/>
          <w:szCs w:val="24"/>
        </w:rPr>
        <w:t>Isolation rooms</w:t>
      </w:r>
    </w:p>
    <w:p w:rsidR="00E747C3" w:rsidRPr="00E747C3" w:rsidRDefault="003122F4" w:rsidP="00E747C3">
      <w:pPr>
        <w:numPr>
          <w:ilvl w:val="0"/>
          <w:numId w:val="31"/>
        </w:numPr>
        <w:tabs>
          <w:tab w:val="clear" w:pos="216"/>
          <w:tab w:val="left" w:pos="864"/>
        </w:tabs>
        <w:spacing w:before="56" w:line="173" w:lineRule="exact"/>
        <w:ind w:left="864" w:hanging="216"/>
        <w:textAlignment w:val="baseline"/>
        <w:rPr>
          <w:rFonts w:eastAsia="Verdana" w:cs="Times New Roman"/>
          <w:color w:val="000000"/>
          <w:szCs w:val="24"/>
        </w:rPr>
      </w:pPr>
      <w:r w:rsidRPr="00E747C3">
        <w:rPr>
          <w:rFonts w:eastAsia="Verdana" w:cs="Times New Roman"/>
          <w:color w:val="000000"/>
          <w:szCs w:val="24"/>
        </w:rPr>
        <w:t>Enhanced bariatric care</w:t>
      </w:r>
    </w:p>
    <w:p w:rsidR="00E747C3" w:rsidRPr="00E747C3" w:rsidRDefault="003122F4" w:rsidP="00E747C3">
      <w:pPr>
        <w:numPr>
          <w:ilvl w:val="0"/>
          <w:numId w:val="31"/>
        </w:numPr>
        <w:tabs>
          <w:tab w:val="clear" w:pos="216"/>
          <w:tab w:val="left" w:pos="864"/>
        </w:tabs>
        <w:spacing w:before="49" w:line="173" w:lineRule="exact"/>
        <w:ind w:left="864" w:hanging="216"/>
        <w:textAlignment w:val="baseline"/>
        <w:rPr>
          <w:rFonts w:eastAsia="Verdana" w:cs="Times New Roman"/>
          <w:color w:val="000000"/>
          <w:szCs w:val="24"/>
        </w:rPr>
      </w:pPr>
      <w:r w:rsidRPr="00E747C3">
        <w:rPr>
          <w:rFonts w:eastAsia="Verdana" w:cs="Times New Roman"/>
          <w:color w:val="000000"/>
          <w:szCs w:val="24"/>
        </w:rPr>
        <w:t>Dayroom/activity space</w:t>
      </w:r>
    </w:p>
    <w:p w:rsidR="00E747C3" w:rsidRPr="00E747C3" w:rsidRDefault="003122F4" w:rsidP="00E747C3">
      <w:pPr>
        <w:numPr>
          <w:ilvl w:val="0"/>
          <w:numId w:val="31"/>
        </w:numPr>
        <w:tabs>
          <w:tab w:val="clear" w:pos="216"/>
          <w:tab w:val="left" w:pos="864"/>
        </w:tabs>
        <w:spacing w:before="50" w:line="177" w:lineRule="exact"/>
        <w:ind w:left="864" w:hanging="216"/>
        <w:textAlignment w:val="baseline"/>
        <w:rPr>
          <w:rFonts w:eastAsia="Verdana" w:cs="Times New Roman"/>
          <w:color w:val="000000"/>
          <w:szCs w:val="24"/>
        </w:rPr>
      </w:pPr>
      <w:r w:rsidRPr="00E747C3">
        <w:rPr>
          <w:rFonts w:eastAsia="Verdana" w:cs="Times New Roman"/>
          <w:color w:val="000000"/>
          <w:szCs w:val="24"/>
        </w:rPr>
        <w:t>Meeting space (training/education)</w:t>
      </w:r>
    </w:p>
    <w:p w:rsidR="00E747C3" w:rsidRPr="00E747C3" w:rsidRDefault="003122F4" w:rsidP="00E747C3">
      <w:pPr>
        <w:numPr>
          <w:ilvl w:val="0"/>
          <w:numId w:val="31"/>
        </w:numPr>
        <w:tabs>
          <w:tab w:val="clear" w:pos="216"/>
          <w:tab w:val="left" w:pos="864"/>
        </w:tabs>
        <w:spacing w:before="45" w:line="173" w:lineRule="exact"/>
        <w:ind w:left="864" w:hanging="216"/>
        <w:textAlignment w:val="baseline"/>
        <w:rPr>
          <w:rFonts w:eastAsia="Verdana" w:cs="Times New Roman"/>
          <w:color w:val="000000"/>
          <w:szCs w:val="24"/>
        </w:rPr>
      </w:pPr>
      <w:r w:rsidRPr="00E747C3">
        <w:rPr>
          <w:rFonts w:eastAsia="Verdana" w:cs="Times New Roman"/>
          <w:color w:val="000000"/>
          <w:szCs w:val="24"/>
        </w:rPr>
        <w:t>Updated lab and exam rooms</w:t>
      </w:r>
    </w:p>
    <w:p w:rsidR="00E747C3" w:rsidRPr="00E747C3" w:rsidRDefault="003122F4" w:rsidP="00E747C3">
      <w:pPr>
        <w:numPr>
          <w:ilvl w:val="0"/>
          <w:numId w:val="31"/>
        </w:numPr>
        <w:tabs>
          <w:tab w:val="clear" w:pos="216"/>
          <w:tab w:val="left" w:pos="864"/>
        </w:tabs>
        <w:spacing w:before="45" w:line="173" w:lineRule="exact"/>
        <w:ind w:left="864" w:hanging="216"/>
        <w:textAlignment w:val="baseline"/>
        <w:rPr>
          <w:rFonts w:eastAsia="Verdana" w:cs="Times New Roman"/>
          <w:color w:val="000000"/>
          <w:szCs w:val="24"/>
        </w:rPr>
      </w:pPr>
      <w:r w:rsidRPr="00E747C3">
        <w:rPr>
          <w:rFonts w:eastAsia="Verdana" w:cs="Times New Roman"/>
          <w:color w:val="000000"/>
          <w:szCs w:val="24"/>
        </w:rPr>
        <w:t>Enhanced dialysis suite</w:t>
      </w:r>
    </w:p>
    <w:p w:rsidR="000309E8" w:rsidRDefault="003122F4" w:rsidP="000309E8">
      <w:pPr>
        <w:tabs>
          <w:tab w:val="left" w:pos="3080"/>
        </w:tabs>
        <w:rPr>
          <w:rFonts w:cs="Times New Roman"/>
          <w:szCs w:val="24"/>
        </w:rPr>
      </w:pPr>
      <w:r w:rsidRPr="00E747C3">
        <w:rPr>
          <w:rFonts w:cs="Times New Roman"/>
          <w:szCs w:val="24"/>
        </w:rPr>
        <w:tab/>
      </w:r>
    </w:p>
    <w:p w:rsidR="00E747C3" w:rsidRDefault="00E747C3" w:rsidP="000309E8">
      <w:pPr>
        <w:tabs>
          <w:tab w:val="left" w:pos="3080"/>
        </w:tabs>
        <w:rPr>
          <w:rFonts w:cs="Times New Roman"/>
          <w:szCs w:val="24"/>
        </w:rPr>
      </w:pPr>
    </w:p>
    <w:p w:rsidR="00E747C3" w:rsidRDefault="00E747C3" w:rsidP="000309E8">
      <w:pPr>
        <w:tabs>
          <w:tab w:val="left" w:pos="3080"/>
        </w:tabs>
        <w:rPr>
          <w:rFonts w:cs="Times New Roman"/>
          <w:szCs w:val="24"/>
        </w:rPr>
      </w:pPr>
    </w:p>
    <w:p w:rsidR="00E747C3" w:rsidRDefault="003122F4" w:rsidP="000309E8">
      <w:pPr>
        <w:tabs>
          <w:tab w:val="left" w:pos="3080"/>
        </w:tabs>
        <w:rPr>
          <w:rFonts w:cs="Times New Roman"/>
          <w:szCs w:val="24"/>
        </w:rPr>
      </w:pPr>
      <w:r>
        <w:rPr>
          <w:rFonts w:cs="Times New Roman"/>
          <w:szCs w:val="24"/>
        </w:rPr>
        <w:t>Visit fairlawnrehab.</w:t>
      </w:r>
      <w:r w:rsidRPr="00E747C3">
        <w:rPr>
          <w:rFonts w:cs="Times New Roman"/>
          <w:szCs w:val="24"/>
        </w:rPr>
        <w:t>org for exciting details on the project. (Please note that this project may not begin until we receive all necessary permits and approvals from the Massachusetts Department of Public Health and other agencies.)</w:t>
      </w:r>
    </w:p>
    <w:p w:rsidR="00E747C3" w:rsidRDefault="00E747C3" w:rsidP="000309E8">
      <w:pPr>
        <w:tabs>
          <w:tab w:val="left" w:pos="3080"/>
        </w:tabs>
        <w:rPr>
          <w:rFonts w:cs="Times New Roman"/>
          <w:szCs w:val="24"/>
        </w:rPr>
      </w:pPr>
    </w:p>
    <w:p w:rsidR="00E747C3" w:rsidRDefault="00E747C3" w:rsidP="000309E8">
      <w:pPr>
        <w:tabs>
          <w:tab w:val="left" w:pos="3080"/>
        </w:tabs>
        <w:rPr>
          <w:rFonts w:cs="Times New Roman"/>
          <w:szCs w:val="24"/>
        </w:rPr>
      </w:pPr>
    </w:p>
    <w:p w:rsidR="00E747C3" w:rsidRDefault="003122F4" w:rsidP="000309E8">
      <w:pPr>
        <w:tabs>
          <w:tab w:val="left" w:pos="3080"/>
        </w:tabs>
        <w:rPr>
          <w:rFonts w:cs="Times New Roman"/>
          <w:szCs w:val="24"/>
        </w:rPr>
      </w:pPr>
      <w:r>
        <w:rPr>
          <w:rFonts w:cs="Times New Roman"/>
          <w:szCs w:val="24"/>
        </w:rPr>
        <w:t xml:space="preserve">Fairlawn </w:t>
      </w:r>
    </w:p>
    <w:p w:rsidR="00E747C3" w:rsidRDefault="003122F4" w:rsidP="000309E8">
      <w:pPr>
        <w:tabs>
          <w:tab w:val="left" w:pos="3080"/>
        </w:tabs>
        <w:rPr>
          <w:rFonts w:cs="Times New Roman"/>
          <w:szCs w:val="24"/>
        </w:rPr>
      </w:pPr>
      <w:r>
        <w:rPr>
          <w:rFonts w:cs="Times New Roman"/>
          <w:szCs w:val="24"/>
        </w:rPr>
        <w:t xml:space="preserve">Rehabilitation </w:t>
      </w:r>
    </w:p>
    <w:p w:rsidR="00E747C3" w:rsidRDefault="003122F4" w:rsidP="000309E8">
      <w:pPr>
        <w:tabs>
          <w:tab w:val="left" w:pos="3080"/>
        </w:tabs>
        <w:rPr>
          <w:rFonts w:cs="Times New Roman"/>
          <w:szCs w:val="24"/>
        </w:rPr>
      </w:pPr>
      <w:r>
        <w:rPr>
          <w:rFonts w:cs="Times New Roman"/>
          <w:szCs w:val="24"/>
        </w:rPr>
        <w:t>Hospital</w:t>
      </w:r>
    </w:p>
    <w:p w:rsidR="00E747C3" w:rsidRDefault="003122F4" w:rsidP="000309E8">
      <w:pPr>
        <w:tabs>
          <w:tab w:val="left" w:pos="3080"/>
        </w:tabs>
        <w:rPr>
          <w:rFonts w:cs="Times New Roman"/>
          <w:szCs w:val="24"/>
        </w:rPr>
      </w:pPr>
      <w:r>
        <w:rPr>
          <w:rFonts w:cs="Times New Roman"/>
          <w:szCs w:val="24"/>
        </w:rPr>
        <w:t xml:space="preserve">An affiliate of Encompass Health </w:t>
      </w:r>
    </w:p>
    <w:p w:rsidR="00E747C3" w:rsidRDefault="00E747C3" w:rsidP="000309E8">
      <w:pPr>
        <w:tabs>
          <w:tab w:val="left" w:pos="3080"/>
        </w:tabs>
        <w:rPr>
          <w:rFonts w:cs="Times New Roman"/>
          <w:szCs w:val="24"/>
        </w:rPr>
      </w:pPr>
    </w:p>
    <w:p w:rsidR="00E747C3" w:rsidRDefault="003122F4" w:rsidP="000309E8">
      <w:pPr>
        <w:tabs>
          <w:tab w:val="left" w:pos="3080"/>
        </w:tabs>
        <w:rPr>
          <w:rFonts w:cs="Times New Roman"/>
          <w:szCs w:val="24"/>
        </w:rPr>
      </w:pPr>
      <w:r>
        <w:rPr>
          <w:rFonts w:cs="Times New Roman"/>
          <w:szCs w:val="24"/>
        </w:rPr>
        <w:t xml:space="preserve">189 May </w:t>
      </w:r>
      <w:proofErr w:type="gramStart"/>
      <w:r>
        <w:rPr>
          <w:rFonts w:cs="Times New Roman"/>
          <w:szCs w:val="24"/>
        </w:rPr>
        <w:t>Street,  Worcester</w:t>
      </w:r>
      <w:proofErr w:type="gramEnd"/>
      <w:r>
        <w:rPr>
          <w:rFonts w:cs="Times New Roman"/>
          <w:szCs w:val="24"/>
        </w:rPr>
        <w:t xml:space="preserve">, </w:t>
      </w:r>
      <w:r w:rsidR="00EA2DB6">
        <w:rPr>
          <w:rFonts w:cs="Times New Roman"/>
          <w:szCs w:val="24"/>
        </w:rPr>
        <w:t xml:space="preserve"> MA 01602</w:t>
      </w:r>
    </w:p>
    <w:p w:rsidR="00EA2DB6" w:rsidRDefault="003122F4" w:rsidP="000309E8">
      <w:pPr>
        <w:tabs>
          <w:tab w:val="left" w:pos="3080"/>
        </w:tabs>
        <w:rPr>
          <w:rFonts w:cs="Times New Roman"/>
          <w:szCs w:val="24"/>
        </w:rPr>
      </w:pPr>
      <w:r>
        <w:rPr>
          <w:rFonts w:cs="Times New Roman"/>
          <w:szCs w:val="24"/>
        </w:rPr>
        <w:t>508.791.6351</w:t>
      </w:r>
    </w:p>
    <w:p w:rsidR="00EA2DB6" w:rsidRDefault="003122F4" w:rsidP="000309E8">
      <w:pPr>
        <w:tabs>
          <w:tab w:val="left" w:pos="3080"/>
        </w:tabs>
        <w:rPr>
          <w:rFonts w:cs="Times New Roman"/>
          <w:szCs w:val="24"/>
        </w:rPr>
      </w:pPr>
      <w:r>
        <w:rPr>
          <w:rFonts w:cs="Times New Roman"/>
          <w:szCs w:val="24"/>
        </w:rPr>
        <w:t>Fairlawnrehab.org</w:t>
      </w:r>
    </w:p>
    <w:p w:rsidR="00EA2DB6" w:rsidRDefault="00EA2DB6" w:rsidP="000309E8">
      <w:pPr>
        <w:tabs>
          <w:tab w:val="left" w:pos="3080"/>
        </w:tabs>
        <w:rPr>
          <w:rFonts w:cs="Times New Roman"/>
          <w:szCs w:val="24"/>
        </w:rPr>
      </w:pPr>
    </w:p>
    <w:p w:rsidR="00EA2DB6" w:rsidRPr="00E747C3" w:rsidRDefault="00EA2DB6" w:rsidP="000309E8">
      <w:pPr>
        <w:tabs>
          <w:tab w:val="left" w:pos="3080"/>
        </w:tabs>
        <w:rPr>
          <w:rFonts w:cs="Times New Roman"/>
          <w:szCs w:val="24"/>
        </w:rPr>
        <w:sectPr w:rsidR="00EA2DB6" w:rsidRPr="00E747C3" w:rsidSect="000A03A3">
          <w:pgSz w:w="12240" w:h="15840" w:code="1"/>
          <w:pgMar w:top="1440" w:right="1440" w:bottom="1440" w:left="1440" w:header="720" w:footer="720" w:gutter="0"/>
          <w:pgNumType w:start="1"/>
          <w:cols w:space="720"/>
          <w:docGrid w:linePitch="360"/>
        </w:sectPr>
      </w:pPr>
    </w:p>
    <w:p w:rsidR="009E1F9B" w:rsidRDefault="009E1F9B">
      <w:pPr>
        <w:spacing w:after="200" w:line="276" w:lineRule="auto"/>
        <w:rPr>
          <w:szCs w:val="24"/>
        </w:rPr>
      </w:pPr>
    </w:p>
    <w:p w:rsidR="009E1F9B" w:rsidRDefault="003122F4" w:rsidP="009E1F9B">
      <w:pPr>
        <w:spacing w:before="9" w:line="296" w:lineRule="exact"/>
        <w:jc w:val="center"/>
        <w:textAlignment w:val="baseline"/>
        <w:rPr>
          <w:rFonts w:eastAsia="Times New Roman"/>
          <w:b/>
          <w:color w:val="000000"/>
        </w:rPr>
      </w:pPr>
      <w:r>
        <w:rPr>
          <w:rFonts w:eastAsia="Times New Roman"/>
          <w:b/>
          <w:color w:val="000000"/>
        </w:rPr>
        <w:t>Exhibit B</w:t>
      </w:r>
    </w:p>
    <w:p w:rsidR="002879E7" w:rsidRDefault="003122F4" w:rsidP="009E1F9B">
      <w:pPr>
        <w:spacing w:after="240"/>
        <w:rPr>
          <w:color w:val="000000"/>
          <w:szCs w:val="24"/>
        </w:rPr>
      </w:pPr>
      <w:r>
        <w:rPr>
          <w:rFonts w:eastAsia="Times New Roman"/>
          <w:b/>
          <w:color w:val="000000"/>
        </w:rPr>
        <w:t xml:space="preserve">Illustrative exhibit and summary regarding Joan E. </w:t>
      </w:r>
      <w:proofErr w:type="spellStart"/>
      <w:r>
        <w:rPr>
          <w:rFonts w:eastAsia="Times New Roman"/>
          <w:b/>
          <w:color w:val="000000"/>
        </w:rPr>
        <w:t>DaVanzo</w:t>
      </w:r>
      <w:proofErr w:type="spellEnd"/>
      <w:r>
        <w:rPr>
          <w:rFonts w:eastAsia="Times New Roman"/>
          <w:b/>
          <w:color w:val="000000"/>
        </w:rPr>
        <w:t>, Ph.D., M.S.W., Al Dobson, Ph.D., Audrey El-</w:t>
      </w:r>
      <w:proofErr w:type="spellStart"/>
      <w:r>
        <w:rPr>
          <w:rFonts w:eastAsia="Times New Roman"/>
          <w:b/>
          <w:color w:val="000000"/>
        </w:rPr>
        <w:t>Gamil</w:t>
      </w:r>
      <w:proofErr w:type="spellEnd"/>
      <w:r>
        <w:rPr>
          <w:rFonts w:eastAsia="Times New Roman"/>
          <w:b/>
          <w:color w:val="000000"/>
        </w:rPr>
        <w:t xml:space="preserve">, Justin W. Li, and Nikolay </w:t>
      </w:r>
      <w:proofErr w:type="spellStart"/>
      <w:r>
        <w:rPr>
          <w:rFonts w:eastAsia="Times New Roman"/>
          <w:b/>
          <w:color w:val="000000"/>
        </w:rPr>
        <w:t>Manolov</w:t>
      </w:r>
      <w:proofErr w:type="spellEnd"/>
      <w:r>
        <w:rPr>
          <w:rFonts w:eastAsia="Times New Roman"/>
          <w:b/>
          <w:color w:val="000000"/>
        </w:rPr>
        <w:t>, Ph.D.; Assessment of Patient Outcomes of Rehabilitative Care Provided in Inpatient Rehabilitation Facilities and After Discharge; 2014</w:t>
      </w:r>
    </w:p>
    <w:p w:rsidR="007F1897" w:rsidRDefault="007F1897" w:rsidP="00F600D3">
      <w:pPr>
        <w:spacing w:after="240"/>
        <w:jc w:val="center"/>
        <w:rPr>
          <w:color w:val="000000"/>
          <w:szCs w:val="24"/>
        </w:rPr>
        <w:sectPr w:rsidR="007F1897" w:rsidSect="000A03A3">
          <w:pgSz w:w="12240" w:h="15840" w:code="1"/>
          <w:pgMar w:top="1440" w:right="1440" w:bottom="1440" w:left="1440" w:header="720" w:footer="720" w:gutter="0"/>
          <w:pgNumType w:start="1"/>
          <w:cols w:space="720"/>
          <w:docGrid w:linePitch="360"/>
        </w:sectPr>
      </w:pPr>
    </w:p>
    <w:p w:rsidR="002879E7" w:rsidRDefault="003122F4" w:rsidP="00213362">
      <w:pPr>
        <w:spacing w:after="240"/>
        <w:jc w:val="right"/>
        <w:rPr>
          <w:szCs w:val="24"/>
        </w:rPr>
      </w:pPr>
      <w:r>
        <w:rPr>
          <w:szCs w:val="24"/>
        </w:rPr>
        <w:lastRenderedPageBreak/>
        <w:t xml:space="preserve">Dobson | </w:t>
      </w:r>
      <w:proofErr w:type="spellStart"/>
      <w:r>
        <w:rPr>
          <w:szCs w:val="24"/>
        </w:rPr>
        <w:t>DaVanzo</w:t>
      </w:r>
      <w:proofErr w:type="spellEnd"/>
    </w:p>
    <w:p w:rsidR="00213362" w:rsidRPr="00213362" w:rsidRDefault="003122F4" w:rsidP="000B1083">
      <w:pPr>
        <w:spacing w:after="63"/>
        <w:jc w:val="center"/>
        <w:textAlignment w:val="baseline"/>
        <w:rPr>
          <w:rFonts w:ascii="Verdana" w:eastAsia="Verdana" w:hAnsi="Verdana"/>
          <w:i/>
          <w:color w:val="000000"/>
          <w:sz w:val="19"/>
        </w:rPr>
      </w:pPr>
      <w:r>
        <w:rPr>
          <w:rFonts w:ascii="Verdana" w:eastAsia="Verdana" w:hAnsi="Verdana"/>
          <w:i/>
          <w:color w:val="000000"/>
          <w:sz w:val="19"/>
        </w:rPr>
        <w:t xml:space="preserve">Assessment of Patient Outcomes of Rehabilitative Care Provided in </w:t>
      </w:r>
      <w:r>
        <w:rPr>
          <w:rFonts w:ascii="Verdana" w:eastAsia="Verdana" w:hAnsi="Verdana"/>
          <w:i/>
          <w:color w:val="000000"/>
          <w:sz w:val="19"/>
        </w:rPr>
        <w:br/>
        <w:t>Inpatient Rehabilitation Facilities and After Discharge</w:t>
      </w:r>
    </w:p>
    <w:p w:rsidR="00213362" w:rsidRPr="00213362" w:rsidRDefault="003122F4" w:rsidP="000B1083">
      <w:pPr>
        <w:spacing w:before="283"/>
        <w:jc w:val="center"/>
        <w:textAlignment w:val="baseline"/>
        <w:rPr>
          <w:rFonts w:ascii="Verdana" w:eastAsia="Verdana" w:hAnsi="Verdana"/>
          <w:color w:val="000000"/>
          <w:spacing w:val="8"/>
          <w:sz w:val="15"/>
        </w:rPr>
      </w:pPr>
      <w:r w:rsidRPr="00213362">
        <w:rPr>
          <w:rFonts w:ascii="Verdana" w:eastAsia="Verdana" w:hAnsi="Verdana"/>
          <w:color w:val="000000"/>
          <w:spacing w:val="8"/>
          <w:sz w:val="15"/>
        </w:rPr>
        <w:t>Study Highlights</w:t>
      </w:r>
    </w:p>
    <w:p w:rsidR="00213362" w:rsidRDefault="003122F4" w:rsidP="00213362">
      <w:pPr>
        <w:spacing w:before="132" w:after="183" w:line="213" w:lineRule="exact"/>
        <w:ind w:right="432"/>
        <w:textAlignment w:val="baseline"/>
        <w:rPr>
          <w:rFonts w:eastAsia="Times New Roman"/>
          <w:color w:val="000000"/>
          <w:sz w:val="16"/>
        </w:rPr>
      </w:pPr>
      <w:r w:rsidRPr="00213362">
        <w:rPr>
          <w:rFonts w:eastAsia="Times New Roman"/>
          <w:color w:val="000000"/>
          <w:sz w:val="16"/>
        </w:rPr>
        <w:t xml:space="preserve">Authors; Joan E. </w:t>
      </w:r>
      <w:proofErr w:type="spellStart"/>
      <w:r w:rsidRPr="00213362">
        <w:rPr>
          <w:rFonts w:eastAsia="Times New Roman"/>
          <w:color w:val="000000"/>
          <w:sz w:val="16"/>
        </w:rPr>
        <w:t>DaVanzo</w:t>
      </w:r>
      <w:proofErr w:type="spellEnd"/>
      <w:r w:rsidRPr="00213362">
        <w:rPr>
          <w:rFonts w:eastAsia="Times New Roman"/>
          <w:color w:val="000000"/>
          <w:sz w:val="16"/>
        </w:rPr>
        <w:t>, Ph.D., M.S.W., Al Dobson, Ph.D., Audrey EI-</w:t>
      </w:r>
      <w:proofErr w:type="spellStart"/>
      <w:r w:rsidRPr="00213362">
        <w:rPr>
          <w:rFonts w:eastAsia="Times New Roman"/>
          <w:color w:val="000000"/>
          <w:sz w:val="16"/>
        </w:rPr>
        <w:t>Gamil</w:t>
      </w:r>
      <w:proofErr w:type="spellEnd"/>
      <w:r w:rsidRPr="00213362">
        <w:rPr>
          <w:rFonts w:eastAsia="Times New Roman"/>
          <w:color w:val="000000"/>
          <w:sz w:val="16"/>
        </w:rPr>
        <w:t xml:space="preserve">, Justin W. Li, Nikolay Ma </w:t>
      </w:r>
      <w:proofErr w:type="spellStart"/>
      <w:r w:rsidRPr="00213362">
        <w:rPr>
          <w:rFonts w:eastAsia="Times New Roman"/>
          <w:color w:val="000000"/>
          <w:sz w:val="16"/>
        </w:rPr>
        <w:t>nolov</w:t>
      </w:r>
      <w:proofErr w:type="spellEnd"/>
      <w:r w:rsidRPr="00213362">
        <w:rPr>
          <w:rFonts w:eastAsia="Times New Roman"/>
          <w:color w:val="000000"/>
          <w:sz w:val="16"/>
        </w:rPr>
        <w:t xml:space="preserve">, Ph.D. Contact: Joan E. </w:t>
      </w:r>
      <w:proofErr w:type="spellStart"/>
      <w:r w:rsidRPr="00213362">
        <w:rPr>
          <w:rFonts w:eastAsia="Times New Roman"/>
          <w:color w:val="000000"/>
          <w:sz w:val="16"/>
        </w:rPr>
        <w:t>DaVanzo</w:t>
      </w:r>
      <w:proofErr w:type="spellEnd"/>
      <w:r w:rsidRPr="00213362">
        <w:rPr>
          <w:rFonts w:eastAsia="Times New Roman"/>
          <w:color w:val="000000"/>
          <w:sz w:val="16"/>
        </w:rPr>
        <w:t xml:space="preserve">, </w:t>
      </w:r>
      <w:hyperlink r:id="rId12" w:history="1">
        <w:r w:rsidRPr="00213362">
          <w:rPr>
            <w:rFonts w:eastAsia="Times New Roman"/>
            <w:color w:val="0000FF"/>
            <w:sz w:val="16"/>
            <w:u w:val="single"/>
          </w:rPr>
          <w:t>joan.davanzo@dobsondavanzo.com</w:t>
        </w:r>
      </w:hyperlink>
      <w:r w:rsidRPr="00213362">
        <w:rPr>
          <w:rFonts w:eastAsia="Times New Roman"/>
          <w:color w:val="000000"/>
          <w:sz w:val="16"/>
        </w:rPr>
        <w:t>; 703-260-1761</w:t>
      </w:r>
    </w:p>
    <w:p w:rsidR="00213362" w:rsidRDefault="00213362" w:rsidP="00213362">
      <w:pPr>
        <w:spacing w:before="132" w:after="183" w:line="213" w:lineRule="exact"/>
        <w:ind w:right="432"/>
        <w:textAlignment w:val="baseline"/>
        <w:rPr>
          <w:rFonts w:eastAsia="Times New Roman"/>
          <w:color w:val="000000"/>
          <w:sz w:val="16"/>
        </w:rPr>
        <w:sectPr w:rsidR="00213362" w:rsidSect="000A03A3">
          <w:pgSz w:w="12240" w:h="15840" w:code="1"/>
          <w:pgMar w:top="1440" w:right="1440" w:bottom="1440" w:left="1440" w:header="720" w:footer="720" w:gutter="0"/>
          <w:pgNumType w:start="1"/>
          <w:cols w:space="720"/>
          <w:docGrid w:linePitch="360"/>
        </w:sectPr>
      </w:pPr>
    </w:p>
    <w:p w:rsidR="00213362" w:rsidRPr="000B1083" w:rsidRDefault="003122F4" w:rsidP="00213362">
      <w:pPr>
        <w:spacing w:line="157" w:lineRule="exact"/>
        <w:textAlignment w:val="baseline"/>
        <w:rPr>
          <w:rFonts w:ascii="Verdana" w:eastAsia="Verdana" w:hAnsi="Verdana"/>
          <w:color w:val="000000"/>
          <w:spacing w:val="8"/>
          <w:sz w:val="14"/>
          <w:szCs w:val="16"/>
        </w:rPr>
      </w:pPr>
      <w:r w:rsidRPr="000B1083">
        <w:rPr>
          <w:rFonts w:ascii="Verdana" w:eastAsia="Verdana" w:hAnsi="Verdana"/>
          <w:color w:val="000000"/>
          <w:spacing w:val="8"/>
          <w:sz w:val="14"/>
          <w:szCs w:val="16"/>
        </w:rPr>
        <w:t>Synopsis of Key Findings</w:t>
      </w:r>
    </w:p>
    <w:p w:rsidR="00213362" w:rsidRPr="000B1083" w:rsidRDefault="003122F4" w:rsidP="00213362">
      <w:pPr>
        <w:spacing w:before="25" w:line="202" w:lineRule="exact"/>
        <w:ind w:right="72"/>
        <w:textAlignment w:val="baseline"/>
        <w:rPr>
          <w:rFonts w:eastAsia="Times New Roman"/>
          <w:color w:val="000000"/>
          <w:spacing w:val="2"/>
          <w:sz w:val="14"/>
          <w:szCs w:val="16"/>
        </w:rPr>
      </w:pPr>
      <w:r w:rsidRPr="000B1083">
        <w:rPr>
          <w:rFonts w:eastAsia="Times New Roman"/>
          <w:color w:val="000000"/>
          <w:spacing w:val="2"/>
          <w:sz w:val="14"/>
          <w:szCs w:val="16"/>
        </w:rPr>
        <w:t>We found that patients treated in IRFs had better long-term clinical outcomes than those treated in SNFs following the implementation of the revised 60% Rule. We used Medicare feet-service claims data to compare the clinical outcomes and Medicare payments for patients who received rehabilitation in an inpatient rehabilitation facility (IRF) to clinically similar matched patients who received services in a skilled nursing facility (SNF).</w:t>
      </w:r>
    </w:p>
    <w:p w:rsidR="00213362" w:rsidRPr="000B1083" w:rsidRDefault="003122F4" w:rsidP="00213362">
      <w:pPr>
        <w:spacing w:before="110" w:line="172" w:lineRule="exact"/>
        <w:ind w:left="360"/>
        <w:textAlignment w:val="baseline"/>
        <w:rPr>
          <w:rFonts w:eastAsia="Times New Roman"/>
          <w:color w:val="000000"/>
          <w:sz w:val="14"/>
          <w:szCs w:val="16"/>
        </w:rPr>
      </w:pPr>
      <w:r w:rsidRPr="000B1083">
        <w:rPr>
          <w:rFonts w:eastAsia="Times New Roman"/>
          <w:color w:val="000000"/>
          <w:sz w:val="14"/>
          <w:szCs w:val="16"/>
        </w:rPr>
        <w:t>Over a two-year study period. IRF patients who were</w:t>
      </w:r>
    </w:p>
    <w:p w:rsidR="00213362" w:rsidRPr="000B1083" w:rsidRDefault="003122F4" w:rsidP="00213362">
      <w:pPr>
        <w:spacing w:before="24" w:line="172" w:lineRule="exact"/>
        <w:ind w:left="360"/>
        <w:textAlignment w:val="baseline"/>
        <w:rPr>
          <w:rFonts w:eastAsia="Times New Roman"/>
          <w:color w:val="000000"/>
          <w:sz w:val="14"/>
          <w:szCs w:val="16"/>
        </w:rPr>
      </w:pPr>
      <w:r w:rsidRPr="000B1083">
        <w:rPr>
          <w:rFonts w:eastAsia="Times New Roman"/>
          <w:color w:val="000000"/>
          <w:sz w:val="14"/>
          <w:szCs w:val="16"/>
        </w:rPr>
        <w:t>clinically comparable to SNF patients, on average:'</w:t>
      </w:r>
    </w:p>
    <w:p w:rsidR="00213362" w:rsidRPr="000B1083" w:rsidRDefault="003122F4" w:rsidP="00213362">
      <w:pPr>
        <w:numPr>
          <w:ilvl w:val="0"/>
          <w:numId w:val="32"/>
        </w:numPr>
        <w:tabs>
          <w:tab w:val="clear" w:pos="288"/>
          <w:tab w:val="left" w:pos="864"/>
        </w:tabs>
        <w:spacing w:before="9" w:line="202" w:lineRule="exact"/>
        <w:ind w:left="864" w:right="72" w:hanging="288"/>
        <w:jc w:val="both"/>
        <w:textAlignment w:val="baseline"/>
        <w:rPr>
          <w:rFonts w:eastAsia="Times New Roman"/>
          <w:color w:val="000000"/>
          <w:sz w:val="14"/>
          <w:szCs w:val="16"/>
        </w:rPr>
      </w:pPr>
      <w:r w:rsidRPr="000B1083">
        <w:rPr>
          <w:rFonts w:eastAsia="Times New Roman"/>
          <w:color w:val="000000"/>
          <w:sz w:val="14"/>
          <w:szCs w:val="16"/>
        </w:rPr>
        <w:t>Returned home from their initial stay two weeks earlier</w:t>
      </w:r>
    </w:p>
    <w:p w:rsidR="00213362" w:rsidRPr="000B1083" w:rsidRDefault="003122F4" w:rsidP="00213362">
      <w:pPr>
        <w:numPr>
          <w:ilvl w:val="0"/>
          <w:numId w:val="32"/>
        </w:numPr>
        <w:tabs>
          <w:tab w:val="clear" w:pos="288"/>
          <w:tab w:val="left" w:pos="864"/>
        </w:tabs>
        <w:spacing w:line="197" w:lineRule="exact"/>
        <w:ind w:left="576"/>
        <w:jc w:val="both"/>
        <w:textAlignment w:val="baseline"/>
        <w:rPr>
          <w:rFonts w:eastAsia="Times New Roman"/>
          <w:color w:val="000000"/>
          <w:sz w:val="14"/>
          <w:szCs w:val="16"/>
        </w:rPr>
      </w:pPr>
      <w:r w:rsidRPr="000B1083">
        <w:rPr>
          <w:rFonts w:eastAsia="Times New Roman"/>
          <w:color w:val="000000"/>
          <w:sz w:val="14"/>
          <w:szCs w:val="16"/>
        </w:rPr>
        <w:t>Remained home nearly two months longer</w:t>
      </w:r>
    </w:p>
    <w:p w:rsidR="00213362" w:rsidRPr="000B1083" w:rsidRDefault="003122F4" w:rsidP="00213362">
      <w:pPr>
        <w:numPr>
          <w:ilvl w:val="0"/>
          <w:numId w:val="32"/>
        </w:numPr>
        <w:tabs>
          <w:tab w:val="clear" w:pos="288"/>
          <w:tab w:val="left" w:pos="864"/>
        </w:tabs>
        <w:spacing w:before="1" w:line="202" w:lineRule="exact"/>
        <w:ind w:left="504" w:right="576" w:firstLine="72"/>
        <w:jc w:val="both"/>
        <w:textAlignment w:val="baseline"/>
        <w:rPr>
          <w:rFonts w:eastAsia="Times New Roman"/>
          <w:color w:val="000000"/>
          <w:sz w:val="14"/>
          <w:szCs w:val="16"/>
        </w:rPr>
      </w:pPr>
      <w:r w:rsidRPr="000B1083">
        <w:rPr>
          <w:rFonts w:eastAsia="Times New Roman"/>
          <w:color w:val="000000"/>
          <w:sz w:val="14"/>
          <w:szCs w:val="16"/>
        </w:rPr>
        <w:t xml:space="preserve">Stayed alive nearly two months longer </w:t>
      </w:r>
      <w:proofErr w:type="gramStart"/>
      <w:r w:rsidRPr="000B1083">
        <w:rPr>
          <w:rFonts w:eastAsia="Times New Roman"/>
          <w:color w:val="000000"/>
          <w:sz w:val="14"/>
          <w:szCs w:val="16"/>
        </w:rPr>
        <w:t>Of</w:t>
      </w:r>
      <w:proofErr w:type="gramEnd"/>
      <w:r w:rsidRPr="000B1083">
        <w:rPr>
          <w:rFonts w:eastAsia="Times New Roman"/>
          <w:color w:val="000000"/>
          <w:sz w:val="14"/>
          <w:szCs w:val="16"/>
        </w:rPr>
        <w:t xml:space="preserve"> matched patients treated:</w:t>
      </w:r>
      <w:r w:rsidRPr="000B1083">
        <w:rPr>
          <w:rFonts w:eastAsia="Times New Roman"/>
          <w:color w:val="000000"/>
          <w:sz w:val="14"/>
          <w:szCs w:val="16"/>
          <w:vertAlign w:val="superscript"/>
        </w:rPr>
        <w:t>2</w:t>
      </w:r>
      <w:r w:rsidRPr="000B1083">
        <w:rPr>
          <w:rFonts w:eastAsia="Times New Roman"/>
          <w:color w:val="000000"/>
          <w:sz w:val="14"/>
          <w:szCs w:val="16"/>
        </w:rPr>
        <w:t xml:space="preserve"> </w:t>
      </w:r>
    </w:p>
    <w:p w:rsidR="00213362" w:rsidRPr="000B1083" w:rsidRDefault="003122F4" w:rsidP="00213362">
      <w:pPr>
        <w:numPr>
          <w:ilvl w:val="0"/>
          <w:numId w:val="32"/>
        </w:numPr>
        <w:tabs>
          <w:tab w:val="clear" w:pos="288"/>
          <w:tab w:val="left" w:pos="864"/>
        </w:tabs>
        <w:spacing w:before="3" w:line="202" w:lineRule="exact"/>
        <w:ind w:left="864" w:hanging="288"/>
        <w:textAlignment w:val="baseline"/>
        <w:rPr>
          <w:rFonts w:eastAsia="Times New Roman"/>
          <w:color w:val="000000"/>
          <w:sz w:val="14"/>
          <w:szCs w:val="16"/>
        </w:rPr>
      </w:pPr>
      <w:r w:rsidRPr="000B1083">
        <w:rPr>
          <w:rFonts w:eastAsia="Times New Roman"/>
          <w:color w:val="000000"/>
          <w:sz w:val="14"/>
          <w:szCs w:val="16"/>
        </w:rPr>
        <w:t>IRF patients experienced an 8% lower mortality rate during the two-year study period than SNF patients</w:t>
      </w:r>
    </w:p>
    <w:p w:rsidR="00213362" w:rsidRPr="000B1083" w:rsidRDefault="003122F4" w:rsidP="00213362">
      <w:pPr>
        <w:spacing w:line="201" w:lineRule="exact"/>
        <w:ind w:left="864" w:right="72"/>
        <w:textAlignment w:val="baseline"/>
        <w:rPr>
          <w:rFonts w:eastAsia="Times New Roman"/>
          <w:color w:val="000000"/>
          <w:sz w:val="14"/>
          <w:szCs w:val="16"/>
        </w:rPr>
      </w:pPr>
      <w:r w:rsidRPr="000B1083">
        <w:rPr>
          <w:rFonts w:eastAsia="Times New Roman"/>
          <w:color w:val="000000"/>
          <w:sz w:val="14"/>
          <w:szCs w:val="16"/>
        </w:rPr>
        <w:t xml:space="preserve">1RF patients experienced 5% fewer emergency room (ER) visits per year than SNF patients </w:t>
      </w:r>
      <w:proofErr w:type="gramStart"/>
      <w:r w:rsidRPr="000B1083">
        <w:rPr>
          <w:rFonts w:eastAsia="Times New Roman"/>
          <w:color w:val="000000"/>
          <w:sz w:val="14"/>
          <w:szCs w:val="16"/>
        </w:rPr>
        <w:t>For</w:t>
      </w:r>
      <w:proofErr w:type="gramEnd"/>
      <w:r w:rsidRPr="000B1083">
        <w:rPr>
          <w:rFonts w:eastAsia="Times New Roman"/>
          <w:color w:val="000000"/>
          <w:sz w:val="14"/>
          <w:szCs w:val="16"/>
        </w:rPr>
        <w:t xml:space="preserve"> five of the 13 conditions, IRF patients experienced significantly fewer hospital readmissions per year than SNF patients</w:t>
      </w:r>
    </w:p>
    <w:p w:rsidR="00213362" w:rsidRPr="000B1083" w:rsidRDefault="003122F4" w:rsidP="00213362">
      <w:pPr>
        <w:spacing w:before="36" w:line="172" w:lineRule="exact"/>
        <w:ind w:left="504"/>
        <w:textAlignment w:val="baseline"/>
        <w:rPr>
          <w:rFonts w:eastAsia="Times New Roman"/>
          <w:color w:val="000000"/>
          <w:sz w:val="14"/>
          <w:szCs w:val="16"/>
        </w:rPr>
      </w:pPr>
      <w:r w:rsidRPr="000B1083">
        <w:rPr>
          <w:rFonts w:eastAsia="Times New Roman"/>
          <w:color w:val="000000"/>
          <w:sz w:val="14"/>
          <w:szCs w:val="16"/>
        </w:rPr>
        <w:t>Better clinical outcomes could be achieved by treating</w:t>
      </w:r>
    </w:p>
    <w:p w:rsidR="00213362" w:rsidRPr="000B1083" w:rsidRDefault="003122F4" w:rsidP="00213362">
      <w:pPr>
        <w:spacing w:before="24" w:line="174" w:lineRule="exact"/>
        <w:ind w:left="504"/>
        <w:textAlignment w:val="baseline"/>
        <w:rPr>
          <w:rFonts w:eastAsia="Times New Roman"/>
          <w:color w:val="000000"/>
          <w:sz w:val="14"/>
          <w:szCs w:val="16"/>
        </w:rPr>
      </w:pPr>
      <w:r w:rsidRPr="000B1083">
        <w:rPr>
          <w:rFonts w:eastAsia="Times New Roman"/>
          <w:color w:val="000000"/>
          <w:sz w:val="14"/>
          <w:szCs w:val="16"/>
        </w:rPr>
        <w:t>patients in an IRF with an additional cost to Medicare</w:t>
      </w:r>
    </w:p>
    <w:p w:rsidR="00213362" w:rsidRPr="000B1083" w:rsidRDefault="003122F4" w:rsidP="00213362">
      <w:pPr>
        <w:spacing w:before="29" w:line="172" w:lineRule="exact"/>
        <w:ind w:left="504"/>
        <w:textAlignment w:val="baseline"/>
        <w:rPr>
          <w:rFonts w:eastAsia="Times New Roman"/>
          <w:color w:val="000000"/>
          <w:sz w:val="14"/>
          <w:szCs w:val="16"/>
        </w:rPr>
      </w:pPr>
      <w:r w:rsidRPr="000B1083">
        <w:rPr>
          <w:rFonts w:eastAsia="Times New Roman"/>
          <w:color w:val="000000"/>
          <w:sz w:val="14"/>
          <w:szCs w:val="16"/>
        </w:rPr>
        <w:t>of $12.59 per day (while patients are alive during the</w:t>
      </w:r>
    </w:p>
    <w:p w:rsidR="00213362" w:rsidRPr="000B1083" w:rsidRDefault="003122F4" w:rsidP="00213362">
      <w:pPr>
        <w:spacing w:before="31" w:line="172" w:lineRule="exact"/>
        <w:ind w:left="504"/>
        <w:textAlignment w:val="baseline"/>
        <w:rPr>
          <w:rFonts w:eastAsia="Times New Roman"/>
          <w:color w:val="000000"/>
          <w:sz w:val="14"/>
          <w:szCs w:val="16"/>
        </w:rPr>
      </w:pPr>
      <w:r w:rsidRPr="000B1083">
        <w:rPr>
          <w:rFonts w:eastAsia="Times New Roman"/>
          <w:color w:val="000000"/>
          <w:sz w:val="14"/>
          <w:szCs w:val="16"/>
        </w:rPr>
        <w:t>two-year study period), across all conditions.'</w:t>
      </w:r>
    </w:p>
    <w:p w:rsidR="00213362" w:rsidRPr="000B1083" w:rsidRDefault="00213362" w:rsidP="00213362">
      <w:pPr>
        <w:spacing w:before="31" w:line="172" w:lineRule="exact"/>
        <w:ind w:left="504"/>
        <w:textAlignment w:val="baseline"/>
        <w:rPr>
          <w:rFonts w:eastAsia="Times New Roman"/>
          <w:color w:val="000000"/>
          <w:sz w:val="14"/>
          <w:szCs w:val="16"/>
        </w:rPr>
      </w:pPr>
    </w:p>
    <w:p w:rsidR="00213362" w:rsidRDefault="003122F4" w:rsidP="00213362">
      <w:pPr>
        <w:spacing w:after="240"/>
        <w:jc w:val="center"/>
        <w:rPr>
          <w:sz w:val="16"/>
          <w:szCs w:val="16"/>
        </w:rPr>
      </w:pPr>
      <w:r w:rsidRPr="000B1083">
        <w:rPr>
          <w:sz w:val="14"/>
          <w:szCs w:val="16"/>
        </w:rPr>
        <w:t xml:space="preserve">Matched IRF and SNF Patients: Number of Days during Initial Rehabilitation Stay and Number of Days Treated in the </w:t>
      </w:r>
      <w:proofErr w:type="gramStart"/>
      <w:r w:rsidRPr="000B1083">
        <w:rPr>
          <w:sz w:val="14"/>
          <w:szCs w:val="16"/>
        </w:rPr>
        <w:t>home.*</w:t>
      </w:r>
      <w:proofErr w:type="gramEnd"/>
      <w:r>
        <w:rPr>
          <w:rStyle w:val="FootnoteReference"/>
          <w:sz w:val="16"/>
          <w:szCs w:val="16"/>
        </w:rPr>
        <w:t>1</w:t>
      </w:r>
    </w:p>
    <w:p w:rsidR="00213362" w:rsidRPr="00213362" w:rsidRDefault="00213362" w:rsidP="00213362">
      <w:pPr>
        <w:spacing w:after="240"/>
        <w:jc w:val="center"/>
        <w:rPr>
          <w:sz w:val="16"/>
          <w:szCs w:val="16"/>
        </w:rPr>
      </w:pPr>
    </w:p>
    <w:p w:rsidR="00213362" w:rsidRPr="000B1083" w:rsidRDefault="003122F4" w:rsidP="00213362">
      <w:pPr>
        <w:spacing w:after="240"/>
        <w:rPr>
          <w:sz w:val="16"/>
          <w:szCs w:val="24"/>
        </w:rPr>
      </w:pPr>
      <w:r w:rsidRPr="000B1083">
        <w:rPr>
          <w:sz w:val="16"/>
          <w:szCs w:val="24"/>
        </w:rPr>
        <w:t>This study serves as the most comprehensive national analysis to date examining the long-term clinical outcomes of clinically similar patient populations treated in IRFs and SNFs, utilizing a sample size of more than 100,000 matched pairs drawn from Medicare administrative claims.</w:t>
      </w:r>
    </w:p>
    <w:p w:rsidR="002879E7" w:rsidRPr="000B1083" w:rsidRDefault="003122F4" w:rsidP="00213362">
      <w:pPr>
        <w:spacing w:after="240"/>
        <w:rPr>
          <w:sz w:val="16"/>
          <w:szCs w:val="24"/>
        </w:rPr>
      </w:pPr>
      <w:r w:rsidRPr="000B1083">
        <w:rPr>
          <w:sz w:val="16"/>
          <w:szCs w:val="24"/>
        </w:rPr>
        <w:t>The focused, intense, and standardized rehabilitation led by physicians in IRPs is consistent with patients achieving significantly better outcomes in a shorter amount of time than patients treated in SNFs.</w:t>
      </w:r>
    </w:p>
    <w:p w:rsidR="00213362" w:rsidRPr="000B1083" w:rsidRDefault="003122F4" w:rsidP="00213362">
      <w:pPr>
        <w:spacing w:after="240"/>
        <w:rPr>
          <w:sz w:val="16"/>
          <w:szCs w:val="16"/>
        </w:rPr>
      </w:pPr>
      <w:r w:rsidRPr="000B1083">
        <w:rPr>
          <w:sz w:val="16"/>
          <w:szCs w:val="16"/>
        </w:rPr>
        <w:t>When patients are matched on demographic and clinical characteristics, rehabilitation in IRFs leads to lower mortality, fewer readmissions and ER visits, and more days at home (not in a hospital, IRF, SNF, or LTCH) than rehabilitation in SNFs for the same condition. This suggests that the care delivered is not the same between IRFs and SNFs. Therefore, different post-acute care settings affect patient outcomes.</w:t>
      </w:r>
    </w:p>
    <w:p w:rsidR="00213362" w:rsidRPr="000B1083" w:rsidRDefault="003122F4" w:rsidP="00213362">
      <w:pPr>
        <w:spacing w:after="240"/>
        <w:jc w:val="center"/>
        <w:rPr>
          <w:b/>
          <w:sz w:val="16"/>
          <w:szCs w:val="16"/>
        </w:rPr>
      </w:pPr>
      <w:r w:rsidRPr="000B1083">
        <w:rPr>
          <w:b/>
          <w:sz w:val="16"/>
          <w:szCs w:val="16"/>
        </w:rPr>
        <w:t>Matched IRF and SNF Patients:  Difference in Mortality Rate</w:t>
      </w:r>
      <w:r w:rsidRPr="000B1083">
        <w:rPr>
          <w:b/>
          <w:sz w:val="16"/>
          <w:szCs w:val="16"/>
          <w:vertAlign w:val="superscript"/>
        </w:rPr>
        <w:t>1</w:t>
      </w:r>
      <w:r w:rsidRPr="000B1083">
        <w:rPr>
          <w:b/>
          <w:sz w:val="16"/>
          <w:szCs w:val="16"/>
        </w:rPr>
        <w:t xml:space="preserve"> across Two-Year Study Period and Resulting Additional Days Alive</w:t>
      </w:r>
      <w:r w:rsidRPr="000B1083">
        <w:rPr>
          <w:b/>
          <w:sz w:val="16"/>
          <w:szCs w:val="16"/>
          <w:vertAlign w:val="superscript"/>
        </w:rPr>
        <w:t>3</w:t>
      </w:r>
      <w:r w:rsidRPr="000B1083">
        <w:rPr>
          <w:b/>
          <w:sz w:val="16"/>
          <w:szCs w:val="16"/>
        </w:rPr>
        <w:t xml:space="preserve"> During Episode</w:t>
      </w:r>
      <w:r w:rsidRPr="000B1083">
        <w:rPr>
          <w:b/>
          <w:sz w:val="16"/>
          <w:szCs w:val="16"/>
          <w:vertAlign w:val="superscript"/>
        </w:rPr>
        <w:t>*</w:t>
      </w:r>
      <w:r w:rsidRPr="000B1083">
        <w:rPr>
          <w:b/>
          <w:sz w:val="16"/>
          <w:szCs w:val="16"/>
        </w:rPr>
        <w:t xml:space="preserve">  </w:t>
      </w:r>
    </w:p>
    <w:p w:rsidR="000B1083" w:rsidRDefault="003122F4" w:rsidP="000B1083">
      <w:pPr>
        <w:spacing w:after="240"/>
        <w:rPr>
          <w:szCs w:val="24"/>
        </w:rPr>
      </w:pPr>
      <w:r w:rsidRPr="00213362">
        <w:rPr>
          <w:noProof/>
          <w:sz w:val="20"/>
          <w:szCs w:val="24"/>
        </w:rPr>
        <w:drawing>
          <wp:inline distT="0" distB="0" distL="0" distR="0">
            <wp:extent cx="2743200" cy="1694180"/>
            <wp:effectExtent l="0" t="0" r="0" b="1270"/>
            <wp:docPr id="5" name="Picture 5" descr="Difference in Mortality Rate across Two-Year Episode (IFF minus SNF)&#10;Amputation: 12%&#10;Additional Average Days of Like with IRF Care Amputation: 78&#10;&#10;Difference in Mortality Rate across Two-Year Episode (IFF minus SNF)&#10;Brain Injury: 16%&#10;Additional Average Days of Like with IRF Care Brain Injury: 93&#10;&#10;Difference in Mortality Rate across Two-Year Episode (IFF minus SNF)&#10;Cardiac Disorders: 11%&#10;Additional Average Days of Like with IRF Care Cardiac Disorders: 67&#10;&#10;Difference in Mortality Rate across Two-Year Episode (IFF minus SNF)&#10;Hip Fracture: 8%&#10;Additional Average Days of Like with IRF Care Hip Fracture: 55&#10;&#10;Difference in Mortality Rate across Two-Year Episode (IFF minus SNF)&#10;Hip/Knee Replacement: 1%&#10;Additional Average Days of Like with IRF Care Hip/Knee Replacement: 4&#10;&#10;Difference in Mortality Rate across Two-Year Episode (IFF minus SNF)&#10;Major Medical Complexity: 9%&#10;Additional Average Days of Like with IRF Care Major Medical Complexity: 71&#10;&#10;Difference in Mortality Rate across Two-Year Episode (IFF minus SNF)&#10;Major Multiple Trauma: 5%&#10;Additional Average Days of Like with IRF Care Major Multiple Trauma: 35&#10;&#10;Difference in Mortality Rate across Two-Year Episode (IFF minus SNF)&#10;Neurological Disorders: 7%&#10;Additional Average Days of Like with IRF Care Neurological Disorders: 44&#10;&#10;Difference in Mortality Rate across Two-Year Episode (IFF minus SNF)&#10;Other Orthopedic: 4%&#10;Additional Average Days of Like with IRF Care Other Orthopedic 30&#10;&#10;Difference in Mortality Rate across Two-Year Episode (IFF minus SNF)&#10;Pain Syndromes 10%&#10;Additional Average Days of Like with IRF Care Pain Syndromes 50&#10;&#10;Difference in Mortality Rate across Two-Year Episode (IFF minus SNF)&#10;Pulmonary Disorders 7%&#10;Additional Average Days of Like with IRF Care Pulmonary Disorders 42&#10;&#10;Difference in Mortality Rate across Two-Year Episode (IFF minus SNF)&#10;Spinal Cord Injury: 7%&#10;Additional Average Days of Like with IRF Care Spinal Cord Injury: 45&#10;&#10;Difference in Mortality Rate across Two-Year Episode (IFF minus SNF)&#10;Stroke: 14%&#10;Additional Average Days of Like with IRF Care Stoke: 97&#10;&#10;Difference in Mortality Rate across Two-Year Episode (IFF minus SNF)&#10;Overall Average: 8%&#10;Additional Average Days of Like with IRF Care Overall Average: 52&#10;" title="Matched IRF and SNF Patients:  Difference in Mortality Rate1 across Two-Year Study Period and Resulting Additional Days Alive3 During Epis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3200" cy="1694180"/>
                    </a:xfrm>
                    <a:prstGeom prst="rect">
                      <a:avLst/>
                    </a:prstGeom>
                  </pic:spPr>
                </pic:pic>
              </a:graphicData>
            </a:graphic>
          </wp:inline>
        </w:drawing>
      </w:r>
    </w:p>
    <w:p w:rsidR="000B1083" w:rsidRDefault="003122F4" w:rsidP="000B1083">
      <w:pPr>
        <w:spacing w:after="240"/>
        <w:rPr>
          <w:sz w:val="14"/>
          <w:szCs w:val="24"/>
        </w:rPr>
      </w:pPr>
      <w:r w:rsidRPr="000B1083">
        <w:rPr>
          <w:sz w:val="14"/>
          <w:szCs w:val="24"/>
        </w:rPr>
        <w:t xml:space="preserve">*Difference in the mortality rate of matched IRF patients to matched SNF patients over the two-year study period.  </w:t>
      </w:r>
      <w:proofErr w:type="gramStart"/>
      <w:r w:rsidRPr="000B1083">
        <w:rPr>
          <w:sz w:val="14"/>
          <w:szCs w:val="24"/>
        </w:rPr>
        <w:t>As a result of</w:t>
      </w:r>
      <w:proofErr w:type="gramEnd"/>
      <w:r w:rsidRPr="000B1083">
        <w:rPr>
          <w:sz w:val="14"/>
          <w:szCs w:val="24"/>
        </w:rPr>
        <w:t xml:space="preserve"> the lower mortality rate, additional average days of life represent the difference in the average episode length (after accounting for mortality across groups (IRF average episode length in days minus SNF).  </w:t>
      </w:r>
    </w:p>
    <w:p w:rsidR="000B1083" w:rsidRDefault="003122F4" w:rsidP="000B1083">
      <w:pPr>
        <w:spacing w:after="240"/>
        <w:rPr>
          <w:sz w:val="14"/>
          <w:szCs w:val="24"/>
        </w:rPr>
      </w:pPr>
      <w:r>
        <w:rPr>
          <w:sz w:val="14"/>
          <w:szCs w:val="24"/>
          <w:vertAlign w:val="superscript"/>
        </w:rPr>
        <w:t xml:space="preserve">1 </w:t>
      </w:r>
      <w:r>
        <w:rPr>
          <w:sz w:val="14"/>
          <w:szCs w:val="24"/>
        </w:rPr>
        <w:t xml:space="preserve">Differences are statistically significant at p&lt;0.0001. </w:t>
      </w:r>
    </w:p>
    <w:p w:rsidR="000B1083" w:rsidRPr="000B1083" w:rsidRDefault="003122F4" w:rsidP="000B1083">
      <w:pPr>
        <w:spacing w:after="240"/>
        <w:rPr>
          <w:sz w:val="14"/>
          <w:szCs w:val="16"/>
        </w:rPr>
      </w:pPr>
      <w:r w:rsidRPr="000B1083">
        <w:rPr>
          <w:sz w:val="14"/>
          <w:szCs w:val="16"/>
          <w:vertAlign w:val="superscript"/>
        </w:rPr>
        <w:t xml:space="preserve">2 </w:t>
      </w:r>
      <w:r w:rsidRPr="000B1083">
        <w:rPr>
          <w:sz w:val="14"/>
          <w:szCs w:val="16"/>
        </w:rPr>
        <w:t xml:space="preserve">Differences are statistically significant at p&lt;0.0001 </w:t>
      </w:r>
      <w:proofErr w:type="gramStart"/>
      <w:r w:rsidRPr="000B1083">
        <w:rPr>
          <w:sz w:val="14"/>
          <w:szCs w:val="16"/>
        </w:rPr>
        <w:t>with the exception of</w:t>
      </w:r>
      <w:proofErr w:type="gramEnd"/>
      <w:r w:rsidRPr="000B1083">
        <w:rPr>
          <w:sz w:val="14"/>
          <w:szCs w:val="16"/>
        </w:rPr>
        <w:t xml:space="preserve"> the number of readmissions per year, which are significant at p&lt;0.01 for five of the 13 conditions. </w:t>
      </w:r>
    </w:p>
    <w:p w:rsidR="000B1083" w:rsidRPr="000B1083" w:rsidRDefault="003122F4" w:rsidP="000B1083">
      <w:pPr>
        <w:spacing w:after="240"/>
        <w:rPr>
          <w:sz w:val="14"/>
          <w:szCs w:val="16"/>
        </w:rPr>
      </w:pPr>
      <w:r w:rsidRPr="000B1083">
        <w:rPr>
          <w:sz w:val="14"/>
          <w:szCs w:val="16"/>
          <w:vertAlign w:val="superscript"/>
        </w:rPr>
        <w:t xml:space="preserve">3 </w:t>
      </w:r>
      <w:r w:rsidRPr="000B1083">
        <w:rPr>
          <w:sz w:val="14"/>
          <w:szCs w:val="16"/>
        </w:rPr>
        <w:t xml:space="preserve">Differences are statistically significant at p&lt;0.0001 </w:t>
      </w:r>
      <w:proofErr w:type="gramStart"/>
      <w:r w:rsidRPr="000B1083">
        <w:rPr>
          <w:sz w:val="14"/>
          <w:szCs w:val="16"/>
        </w:rPr>
        <w:t>with the exception of</w:t>
      </w:r>
      <w:proofErr w:type="gramEnd"/>
      <w:r w:rsidRPr="000B1083">
        <w:rPr>
          <w:sz w:val="14"/>
          <w:szCs w:val="16"/>
        </w:rPr>
        <w:t xml:space="preserve"> major multiple trauma, which is significant at p&lt;0.01.  </w:t>
      </w:r>
    </w:p>
    <w:p w:rsidR="000B1083" w:rsidRPr="000B1083" w:rsidRDefault="003122F4" w:rsidP="000B1083">
      <w:pPr>
        <w:spacing w:after="240"/>
        <w:rPr>
          <w:sz w:val="18"/>
          <w:szCs w:val="24"/>
        </w:rPr>
      </w:pPr>
      <w:r w:rsidRPr="000B1083">
        <w:rPr>
          <w:sz w:val="18"/>
          <w:szCs w:val="24"/>
        </w:rPr>
        <w:t xml:space="preserve">Source:  </w:t>
      </w:r>
      <w:proofErr w:type="spellStart"/>
      <w:r w:rsidRPr="000B1083">
        <w:rPr>
          <w:sz w:val="18"/>
          <w:szCs w:val="24"/>
        </w:rPr>
        <w:t>Dobson|DaVanzo</w:t>
      </w:r>
      <w:proofErr w:type="spellEnd"/>
      <w:r w:rsidRPr="000B1083">
        <w:rPr>
          <w:sz w:val="18"/>
          <w:szCs w:val="24"/>
        </w:rPr>
        <w:t xml:space="preserve"> analysis of research identifiable 20% sample of Medicare beneficiaries, 2005-2009.  </w:t>
      </w:r>
    </w:p>
    <w:p w:rsidR="000B1083" w:rsidRDefault="000B1083" w:rsidP="000B1083">
      <w:pPr>
        <w:spacing w:after="240"/>
        <w:rPr>
          <w:szCs w:val="24"/>
        </w:rPr>
      </w:pPr>
    </w:p>
    <w:p w:rsidR="00BE5D31" w:rsidRDefault="003122F4" w:rsidP="00BE5D31">
      <w:pPr>
        <w:spacing w:before="319" w:line="120" w:lineRule="exact"/>
        <w:jc w:val="center"/>
        <w:textAlignment w:val="baseline"/>
        <w:rPr>
          <w:rFonts w:ascii="Verdana" w:eastAsia="Verdana" w:hAnsi="Verdana"/>
          <w:color w:val="000000"/>
          <w:spacing w:val="8"/>
          <w:sz w:val="9"/>
        </w:rPr>
      </w:pPr>
      <w:r>
        <w:rPr>
          <w:rFonts w:ascii="Verdana" w:eastAsia="Verdana" w:hAnsi="Verdana"/>
          <w:color w:val="000000"/>
          <w:spacing w:val="8"/>
          <w:sz w:val="9"/>
        </w:rPr>
        <w:t xml:space="preserve">Dobson </w:t>
      </w:r>
      <w:proofErr w:type="spellStart"/>
      <w:r>
        <w:rPr>
          <w:rFonts w:ascii="Verdana" w:eastAsia="Verdana" w:hAnsi="Verdana"/>
          <w:color w:val="000000"/>
          <w:spacing w:val="8"/>
          <w:sz w:val="9"/>
        </w:rPr>
        <w:t>DaVanzo</w:t>
      </w:r>
      <w:proofErr w:type="spellEnd"/>
      <w:r>
        <w:rPr>
          <w:rFonts w:ascii="Verdana" w:eastAsia="Verdana" w:hAnsi="Verdana"/>
          <w:color w:val="000000"/>
          <w:spacing w:val="8"/>
          <w:sz w:val="9"/>
        </w:rPr>
        <w:t xml:space="preserve"> &amp; Associates, LLC 450 Maple Avenue East, Suite 303, Vienna, VA 22180 703.260.1760 </w:t>
      </w:r>
      <w:hyperlink r:id="rId14" w:history="1">
        <w:r>
          <w:rPr>
            <w:rFonts w:ascii="Verdana" w:eastAsia="Verdana" w:hAnsi="Verdana"/>
            <w:color w:val="0000FF"/>
            <w:spacing w:val="8"/>
            <w:sz w:val="9"/>
            <w:u w:val="single"/>
          </w:rPr>
          <w:t>www.dobsondaYanzo.com</w:t>
        </w:r>
      </w:hyperlink>
      <w:r>
        <w:rPr>
          <w:rFonts w:ascii="Verdana" w:eastAsia="Verdana" w:hAnsi="Verdana"/>
          <w:color w:val="000000"/>
          <w:spacing w:val="8"/>
          <w:sz w:val="9"/>
        </w:rPr>
        <w:t xml:space="preserve"> </w:t>
      </w:r>
    </w:p>
    <w:p w:rsidR="00BE5D31" w:rsidRDefault="003122F4" w:rsidP="00BE5D31">
      <w:pPr>
        <w:spacing w:line="159" w:lineRule="exact"/>
        <w:jc w:val="center"/>
        <w:textAlignment w:val="baseline"/>
        <w:rPr>
          <w:rFonts w:ascii="Verdana" w:eastAsia="Verdana" w:hAnsi="Verdana"/>
          <w:color w:val="000000"/>
          <w:sz w:val="9"/>
        </w:rPr>
      </w:pPr>
      <w:r>
        <w:rPr>
          <w:rFonts w:ascii="Verdana" w:eastAsia="Verdana" w:hAnsi="Verdana"/>
          <w:color w:val="000000"/>
          <w:sz w:val="9"/>
        </w:rPr>
        <w:t xml:space="preserve">O 2014 Dobson </w:t>
      </w:r>
      <w:proofErr w:type="spellStart"/>
      <w:r>
        <w:rPr>
          <w:rFonts w:ascii="Verdana" w:eastAsia="Verdana" w:hAnsi="Verdana"/>
          <w:color w:val="000000"/>
          <w:sz w:val="13"/>
        </w:rPr>
        <w:t>DaVanzo</w:t>
      </w:r>
      <w:proofErr w:type="spellEnd"/>
      <w:r>
        <w:rPr>
          <w:rFonts w:ascii="Verdana" w:eastAsia="Verdana" w:hAnsi="Verdana"/>
          <w:color w:val="000000"/>
          <w:sz w:val="13"/>
        </w:rPr>
        <w:t xml:space="preserve"> &amp;Mines, </w:t>
      </w:r>
      <w:r>
        <w:rPr>
          <w:rFonts w:ascii="Verdana" w:eastAsia="Verdana" w:hAnsi="Verdana"/>
          <w:color w:val="000000"/>
          <w:sz w:val="9"/>
        </w:rPr>
        <w:t>LLC. All Rights Reserved.</w:t>
      </w:r>
    </w:p>
    <w:p w:rsidR="00BE5D31" w:rsidRDefault="00BE5D31" w:rsidP="000B1083">
      <w:pPr>
        <w:spacing w:after="240"/>
        <w:rPr>
          <w:color w:val="000000"/>
          <w:szCs w:val="24"/>
        </w:rPr>
      </w:pPr>
    </w:p>
    <w:p w:rsidR="00BE5D31" w:rsidRDefault="00BE5D31" w:rsidP="000B1083">
      <w:pPr>
        <w:spacing w:after="240"/>
        <w:rPr>
          <w:color w:val="000000"/>
          <w:szCs w:val="24"/>
        </w:rPr>
      </w:pPr>
    </w:p>
    <w:p w:rsidR="00BE5D31" w:rsidRDefault="003122F4" w:rsidP="000B1083">
      <w:pPr>
        <w:spacing w:after="240"/>
        <w:rPr>
          <w:szCs w:val="24"/>
        </w:rPr>
        <w:sectPr w:rsidR="00BE5D31" w:rsidSect="00213362">
          <w:type w:val="continuous"/>
          <w:pgSz w:w="12240" w:h="15840" w:code="1"/>
          <w:pgMar w:top="1440" w:right="1440" w:bottom="1440" w:left="1440" w:header="720" w:footer="720" w:gutter="0"/>
          <w:pgNumType w:start="1"/>
          <w:cols w:num="2" w:space="720"/>
          <w:docGrid w:linePitch="360"/>
        </w:sectPr>
      </w:pPr>
      <w:r>
        <w:rPr>
          <w:szCs w:val="24"/>
        </w:rPr>
        <w:t>08/14/2020</w:t>
      </w:r>
      <w:r>
        <w:rPr>
          <w:szCs w:val="24"/>
        </w:rPr>
        <w:tab/>
      </w:r>
      <w:r>
        <w:rPr>
          <w:szCs w:val="24"/>
        </w:rPr>
        <w:tab/>
      </w:r>
      <w:r>
        <w:rPr>
          <w:szCs w:val="24"/>
        </w:rPr>
        <w:tab/>
        <w:t>July 10, 2014</w:t>
      </w:r>
    </w:p>
    <w:p w:rsidR="00F600D3" w:rsidRPr="000B1083" w:rsidRDefault="003122F4" w:rsidP="000B1083">
      <w:pPr>
        <w:spacing w:after="240"/>
        <w:jc w:val="center"/>
        <w:rPr>
          <w:color w:val="000000"/>
          <w:sz w:val="14"/>
          <w:szCs w:val="24"/>
        </w:rPr>
      </w:pPr>
      <w:r>
        <w:rPr>
          <w:rFonts w:eastAsia="Times New Roman"/>
          <w:b/>
          <w:color w:val="000000"/>
          <w:spacing w:val="-1"/>
        </w:rPr>
        <w:lastRenderedPageBreak/>
        <w:t>Exhibit C</w:t>
      </w:r>
    </w:p>
    <w:p w:rsidR="002879E7" w:rsidRDefault="003122F4" w:rsidP="00F600D3">
      <w:pPr>
        <w:spacing w:after="240"/>
        <w:jc w:val="center"/>
        <w:rPr>
          <w:color w:val="000000"/>
          <w:szCs w:val="24"/>
        </w:rPr>
      </w:pPr>
      <w:r>
        <w:rPr>
          <w:rFonts w:eastAsia="Times New Roman"/>
          <w:b/>
          <w:color w:val="000000"/>
          <w:spacing w:val="-2"/>
        </w:rPr>
        <w:t>Successful treatment of patients recovering from COVID-19</w:t>
      </w:r>
    </w:p>
    <w:p w:rsidR="00F600D3" w:rsidRDefault="00F600D3" w:rsidP="000F2758">
      <w:pPr>
        <w:spacing w:after="240"/>
        <w:rPr>
          <w:color w:val="000000"/>
          <w:szCs w:val="24"/>
        </w:rPr>
      </w:pPr>
    </w:p>
    <w:p w:rsidR="00BE5D31" w:rsidRDefault="00BE5D31" w:rsidP="000F2758">
      <w:pPr>
        <w:spacing w:after="240"/>
        <w:rPr>
          <w:color w:val="000000"/>
          <w:szCs w:val="24"/>
        </w:rPr>
        <w:sectPr w:rsidR="00BE5D31" w:rsidSect="000B1083">
          <w:pgSz w:w="12240" w:h="15840" w:code="1"/>
          <w:pgMar w:top="1440" w:right="1440" w:bottom="1440" w:left="1440" w:header="720" w:footer="720" w:gutter="0"/>
          <w:pgNumType w:start="1"/>
          <w:cols w:space="720"/>
          <w:docGrid w:linePitch="360"/>
        </w:sectPr>
      </w:pPr>
    </w:p>
    <w:p w:rsidR="00F600D3" w:rsidRPr="00BE5D31" w:rsidRDefault="003122F4" w:rsidP="00BE5D31">
      <w:pPr>
        <w:spacing w:after="240"/>
        <w:jc w:val="center"/>
        <w:rPr>
          <w:rFonts w:ascii="Trebuchet MS" w:hAnsi="Trebuchet MS"/>
          <w:sz w:val="28"/>
          <w:szCs w:val="24"/>
        </w:rPr>
      </w:pPr>
      <w:proofErr w:type="gramStart"/>
      <w:r w:rsidRPr="00BE5D31">
        <w:rPr>
          <w:rFonts w:ascii="Trebuchet MS" w:hAnsi="Trebuchet MS"/>
          <w:sz w:val="28"/>
          <w:szCs w:val="24"/>
        </w:rPr>
        <w:lastRenderedPageBreak/>
        <w:t>Encompass  Health</w:t>
      </w:r>
      <w:proofErr w:type="gramEnd"/>
      <w:r w:rsidRPr="00BE5D31">
        <w:rPr>
          <w:rFonts w:ascii="Trebuchet MS" w:hAnsi="Trebuchet MS"/>
          <w:sz w:val="28"/>
          <w:szCs w:val="24"/>
        </w:rPr>
        <w:t xml:space="preserve"> </w:t>
      </w:r>
    </w:p>
    <w:p w:rsidR="00BE5D31" w:rsidRPr="00BE5D31" w:rsidRDefault="003122F4" w:rsidP="00BE5D31">
      <w:pPr>
        <w:spacing w:after="240"/>
        <w:jc w:val="center"/>
        <w:rPr>
          <w:rFonts w:ascii="Trebuchet MS" w:hAnsi="Trebuchet MS"/>
          <w:sz w:val="28"/>
          <w:szCs w:val="24"/>
        </w:rPr>
        <w:sectPr w:rsidR="00BE5D31" w:rsidRPr="00BE5D31" w:rsidSect="000B1083">
          <w:pgSz w:w="12240" w:h="15840" w:code="1"/>
          <w:pgMar w:top="1440" w:right="1440" w:bottom="1440" w:left="1440" w:header="720" w:footer="720" w:gutter="0"/>
          <w:pgNumType w:start="1"/>
          <w:cols w:space="720"/>
          <w:docGrid w:linePitch="360"/>
        </w:sectPr>
      </w:pPr>
      <w:r w:rsidRPr="00BE5D31">
        <w:rPr>
          <w:rFonts w:ascii="Trebuchet MS" w:hAnsi="Trebuchet MS"/>
          <w:sz w:val="28"/>
          <w:szCs w:val="24"/>
        </w:rPr>
        <w:t xml:space="preserve">IN THE NEWS:  COVID-19 SUCCESS STORIES </w:t>
      </w:r>
    </w:p>
    <w:p w:rsidR="00BE5D31" w:rsidRPr="00BE5D31" w:rsidRDefault="003122F4" w:rsidP="00BE5D31">
      <w:pPr>
        <w:spacing w:after="240"/>
        <w:rPr>
          <w:rFonts w:ascii="Trebuchet MS" w:hAnsi="Trebuchet MS"/>
          <w:sz w:val="28"/>
          <w:szCs w:val="24"/>
          <w:u w:val="single"/>
        </w:rPr>
      </w:pPr>
      <w:r w:rsidRPr="00BE5D31">
        <w:rPr>
          <w:rFonts w:ascii="Trebuchet MS" w:hAnsi="Trebuchet MS"/>
          <w:sz w:val="28"/>
          <w:szCs w:val="24"/>
          <w:u w:val="single"/>
        </w:rPr>
        <w:t xml:space="preserve">Northeast Region </w:t>
      </w:r>
    </w:p>
    <w:p w:rsidR="00BE5D31" w:rsidRDefault="003122F4" w:rsidP="00BE5D31">
      <w:pPr>
        <w:contextualSpacing/>
        <w:rPr>
          <w:rFonts w:ascii="Trebuchet MS" w:hAnsi="Trebuchet MS"/>
          <w:b/>
        </w:rPr>
      </w:pPr>
      <w:r>
        <w:rPr>
          <w:rFonts w:ascii="Trebuchet MS" w:hAnsi="Trebuchet MS"/>
          <w:b/>
        </w:rPr>
        <w:t xml:space="preserve">After 74 days on ventilator, COVID survivor walks out of Encompass Health of Toms River| </w:t>
      </w:r>
      <w:hyperlink r:id="rId15" w:history="1">
        <w:r>
          <w:rPr>
            <w:rStyle w:val="Hyperlink"/>
            <w:rFonts w:ascii="Trebuchet MS" w:hAnsi="Trebuchet MS"/>
            <w:b/>
          </w:rPr>
          <w:t>Ashbury Park Press</w:t>
        </w:r>
      </w:hyperlink>
      <w:r>
        <w:rPr>
          <w:rFonts w:ascii="Trebuchet MS" w:hAnsi="Trebuchet MS"/>
          <w:b/>
        </w:rPr>
        <w:t xml:space="preserve"> – May 13, 2021</w:t>
      </w:r>
    </w:p>
    <w:p w:rsidR="00BE5D31" w:rsidRDefault="00BE5D31" w:rsidP="00BE5D31">
      <w:pPr>
        <w:contextualSpacing/>
        <w:rPr>
          <w:rFonts w:ascii="Trebuchet MS" w:hAnsi="Trebuchet MS"/>
          <w:b/>
        </w:rPr>
      </w:pPr>
    </w:p>
    <w:p w:rsidR="00BE5D31" w:rsidRDefault="003122F4" w:rsidP="00BE5D31">
      <w:pPr>
        <w:contextualSpacing/>
        <w:rPr>
          <w:rFonts w:ascii="Trebuchet MS" w:hAnsi="Trebuchet MS"/>
          <w:b/>
        </w:rPr>
      </w:pPr>
      <w:r>
        <w:rPr>
          <w:rFonts w:ascii="Trebuchet MS" w:hAnsi="Trebuchet MS"/>
          <w:b/>
        </w:rPr>
        <w:t xml:space="preserve">Saxophonist who played with Springsteen spends 103 days in hospital, rehab recovering from COVID| </w:t>
      </w:r>
      <w:hyperlink r:id="rId16" w:history="1">
        <w:r>
          <w:rPr>
            <w:rStyle w:val="Hyperlink"/>
            <w:rFonts w:ascii="Trebuchet MS" w:hAnsi="Trebuchet MS"/>
            <w:b/>
          </w:rPr>
          <w:t>Ashbury Park Press</w:t>
        </w:r>
      </w:hyperlink>
      <w:r>
        <w:rPr>
          <w:rFonts w:ascii="Trebuchet MS" w:hAnsi="Trebuchet MS"/>
          <w:b/>
        </w:rPr>
        <w:t xml:space="preserve"> – Aug. 10, 2020</w:t>
      </w:r>
    </w:p>
    <w:p w:rsidR="00BE5D31" w:rsidRDefault="00BE5D31" w:rsidP="00BE5D31">
      <w:pPr>
        <w:contextualSpacing/>
        <w:rPr>
          <w:rFonts w:ascii="Trebuchet MS" w:hAnsi="Trebuchet MS"/>
          <w:b/>
        </w:rPr>
      </w:pPr>
    </w:p>
    <w:p w:rsidR="00BE5D31" w:rsidRDefault="003122F4" w:rsidP="00BE5D31">
      <w:pPr>
        <w:rPr>
          <w:b/>
          <w:sz w:val="28"/>
          <w:szCs w:val="28"/>
          <w:u w:val="single"/>
        </w:rPr>
      </w:pPr>
      <w:r>
        <w:rPr>
          <w:rFonts w:ascii="Trebuchet MS" w:hAnsi="Trebuchet MS"/>
          <w:b/>
        </w:rPr>
        <w:t xml:space="preserve">COVID survivor learns to walk again at Encompass Health of </w:t>
      </w:r>
      <w:proofErr w:type="spellStart"/>
      <w:r>
        <w:rPr>
          <w:rFonts w:ascii="Trebuchet MS" w:hAnsi="Trebuchet MS"/>
          <w:b/>
        </w:rPr>
        <w:t>Nittany</w:t>
      </w:r>
      <w:proofErr w:type="spellEnd"/>
      <w:r>
        <w:rPr>
          <w:rFonts w:ascii="Trebuchet MS" w:hAnsi="Trebuchet MS"/>
          <w:b/>
        </w:rPr>
        <w:t xml:space="preserve"> Valley | </w:t>
      </w:r>
      <w:hyperlink r:id="rId17" w:history="1">
        <w:r>
          <w:rPr>
            <w:rStyle w:val="Hyperlink"/>
            <w:rFonts w:ascii="Trebuchet MS" w:hAnsi="Trebuchet MS"/>
            <w:b/>
          </w:rPr>
          <w:t>Encompass Health Connect blog</w:t>
        </w:r>
      </w:hyperlink>
      <w:r>
        <w:rPr>
          <w:rFonts w:ascii="Trebuchet MS" w:hAnsi="Trebuchet MS"/>
          <w:b/>
        </w:rPr>
        <w:t xml:space="preserve"> – July 17, 2020</w:t>
      </w:r>
    </w:p>
    <w:p w:rsidR="00BE5D31" w:rsidRDefault="00BE5D31" w:rsidP="00BE5D31">
      <w:pPr>
        <w:spacing w:after="240"/>
        <w:rPr>
          <w:szCs w:val="24"/>
        </w:rPr>
      </w:pPr>
    </w:p>
    <w:p w:rsidR="00BE5D31" w:rsidRDefault="003122F4" w:rsidP="00BE5D31">
      <w:pPr>
        <w:contextualSpacing/>
        <w:rPr>
          <w:rFonts w:ascii="Trebuchet MS" w:hAnsi="Trebuchet MS"/>
          <w:b/>
        </w:rPr>
      </w:pPr>
      <w:r>
        <w:rPr>
          <w:rFonts w:ascii="Trebuchet MS" w:hAnsi="Trebuchet MS"/>
          <w:b/>
        </w:rPr>
        <w:t xml:space="preserve">Retired police officer receives visit from family while recovering from COVID at Encompass Health of Braintree| </w:t>
      </w:r>
      <w:hyperlink r:id="rId18" w:history="1">
        <w:r>
          <w:rPr>
            <w:rStyle w:val="Hyperlink"/>
            <w:rFonts w:ascii="Trebuchet MS" w:hAnsi="Trebuchet MS"/>
            <w:b/>
          </w:rPr>
          <w:t>CBS Boston</w:t>
        </w:r>
      </w:hyperlink>
      <w:r>
        <w:rPr>
          <w:rFonts w:ascii="Trebuchet MS" w:hAnsi="Trebuchet MS"/>
          <w:b/>
        </w:rPr>
        <w:t xml:space="preserve"> – April 26, 2021</w:t>
      </w:r>
    </w:p>
    <w:p w:rsidR="00BE5D31" w:rsidRPr="00BE5D31" w:rsidRDefault="00BE5D31" w:rsidP="00BE5D31">
      <w:pPr>
        <w:contextualSpacing/>
        <w:rPr>
          <w:rFonts w:ascii="Trebuchet MS" w:hAnsi="Trebuchet MS"/>
          <w:b/>
        </w:rPr>
      </w:pPr>
    </w:p>
    <w:p w:rsidR="00BE5D31" w:rsidRDefault="003122F4" w:rsidP="00BE5D31">
      <w:pPr>
        <w:contextualSpacing/>
        <w:rPr>
          <w:rFonts w:ascii="Trebuchet MS" w:hAnsi="Trebuchet MS"/>
          <w:b/>
        </w:rPr>
      </w:pPr>
      <w:r>
        <w:rPr>
          <w:rFonts w:ascii="Trebuchet MS" w:hAnsi="Trebuchet MS"/>
          <w:b/>
        </w:rPr>
        <w:t xml:space="preserve">Encompass Health of New England nurse recognized for her efforts during COVID-19 pandemic| </w:t>
      </w:r>
      <w:hyperlink r:id="rId19" w:history="1">
        <w:r>
          <w:rPr>
            <w:rStyle w:val="Hyperlink"/>
            <w:rFonts w:ascii="Trebuchet MS" w:hAnsi="Trebuchet MS"/>
            <w:b/>
          </w:rPr>
          <w:t>Boston 25 News</w:t>
        </w:r>
      </w:hyperlink>
      <w:r>
        <w:rPr>
          <w:rFonts w:ascii="Trebuchet MS" w:hAnsi="Trebuchet MS"/>
          <w:b/>
        </w:rPr>
        <w:t xml:space="preserve"> – Aug. 11, 2020</w:t>
      </w:r>
    </w:p>
    <w:p w:rsidR="00BE5D31" w:rsidRPr="00BE5D31" w:rsidRDefault="00BE5D31" w:rsidP="00BE5D31">
      <w:pPr>
        <w:contextualSpacing/>
        <w:rPr>
          <w:rFonts w:ascii="Trebuchet MS" w:hAnsi="Trebuchet MS"/>
          <w:b/>
        </w:rPr>
      </w:pPr>
    </w:p>
    <w:p w:rsidR="00BE5D31" w:rsidRDefault="003122F4" w:rsidP="00BE5D31">
      <w:pPr>
        <w:rPr>
          <w:rFonts w:ascii="Trebuchet MS" w:hAnsi="Trebuchet MS"/>
          <w:b/>
        </w:rPr>
      </w:pPr>
      <w:r>
        <w:rPr>
          <w:rFonts w:ascii="Trebuchet MS" w:hAnsi="Trebuchet MS"/>
          <w:b/>
        </w:rPr>
        <w:t xml:space="preserve">91-year-old recovers from COVID at Encompass Health of Toms River | </w:t>
      </w:r>
      <w:hyperlink r:id="rId20" w:history="1">
        <w:r>
          <w:rPr>
            <w:rStyle w:val="Hyperlink"/>
            <w:rFonts w:ascii="Trebuchet MS" w:hAnsi="Trebuchet MS"/>
            <w:b/>
          </w:rPr>
          <w:t>Encompass Health Connect blog</w:t>
        </w:r>
      </w:hyperlink>
      <w:r>
        <w:rPr>
          <w:rFonts w:ascii="Trebuchet MS" w:hAnsi="Trebuchet MS"/>
          <w:b/>
        </w:rPr>
        <w:t xml:space="preserve"> – May 6, 2020 </w:t>
      </w:r>
    </w:p>
    <w:p w:rsidR="00BE5D31" w:rsidRDefault="00BE5D31" w:rsidP="00BE5D31">
      <w:pPr>
        <w:spacing w:after="240"/>
        <w:jc w:val="center"/>
        <w:rPr>
          <w:szCs w:val="24"/>
        </w:rPr>
      </w:pPr>
    </w:p>
    <w:p w:rsidR="00BE5D31" w:rsidRDefault="00BE5D31" w:rsidP="00BE5D31">
      <w:pPr>
        <w:spacing w:after="240"/>
        <w:jc w:val="center"/>
        <w:rPr>
          <w:szCs w:val="24"/>
        </w:rPr>
      </w:pPr>
    </w:p>
    <w:p w:rsidR="00BE5D31" w:rsidRDefault="00BE5D31" w:rsidP="00BE5D31">
      <w:pPr>
        <w:spacing w:after="240"/>
        <w:jc w:val="center"/>
        <w:rPr>
          <w:szCs w:val="24"/>
        </w:rPr>
      </w:pPr>
    </w:p>
    <w:p w:rsidR="00BE5D31" w:rsidRDefault="00BE5D31" w:rsidP="00BE5D31">
      <w:pPr>
        <w:spacing w:after="240"/>
        <w:jc w:val="center"/>
        <w:rPr>
          <w:szCs w:val="24"/>
        </w:rPr>
      </w:pPr>
    </w:p>
    <w:p w:rsidR="00BE5D31" w:rsidRDefault="00BE5D31" w:rsidP="00BE5D31">
      <w:pPr>
        <w:spacing w:after="240"/>
        <w:jc w:val="center"/>
        <w:rPr>
          <w:szCs w:val="24"/>
        </w:rPr>
      </w:pPr>
    </w:p>
    <w:p w:rsidR="00BE5D31" w:rsidRDefault="003122F4" w:rsidP="00BE5D31">
      <w:pPr>
        <w:spacing w:after="240"/>
        <w:rPr>
          <w:rFonts w:ascii="Trebuchet MS" w:hAnsi="Trebuchet MS"/>
          <w:sz w:val="28"/>
          <w:szCs w:val="24"/>
          <w:u w:val="single"/>
        </w:rPr>
      </w:pPr>
      <w:r w:rsidRPr="00BE5D31">
        <w:rPr>
          <w:rFonts w:ascii="Trebuchet MS" w:hAnsi="Trebuchet MS"/>
          <w:sz w:val="28"/>
          <w:szCs w:val="24"/>
          <w:u w:val="single"/>
        </w:rPr>
        <w:t>South Atlantic Region</w:t>
      </w:r>
    </w:p>
    <w:p w:rsidR="00BE5D31" w:rsidRDefault="003122F4" w:rsidP="00BE5D31">
      <w:pPr>
        <w:contextualSpacing/>
        <w:rPr>
          <w:rFonts w:ascii="Trebuchet MS" w:hAnsi="Trebuchet MS"/>
          <w:b/>
        </w:rPr>
      </w:pPr>
      <w:r>
        <w:rPr>
          <w:rFonts w:ascii="Trebuchet MS" w:hAnsi="Trebuchet MS"/>
          <w:b/>
        </w:rPr>
        <w:t xml:space="preserve">47-year-old released from Tidelands Health Rehabilitation Hospital after long battle with COVID-19 | </w:t>
      </w:r>
      <w:hyperlink r:id="rId21" w:history="1">
        <w:r>
          <w:rPr>
            <w:rStyle w:val="Hyperlink"/>
            <w:rFonts w:ascii="Trebuchet MS" w:hAnsi="Trebuchet MS"/>
            <w:b/>
          </w:rPr>
          <w:t>WTBW News 13</w:t>
        </w:r>
      </w:hyperlink>
      <w:r>
        <w:rPr>
          <w:rFonts w:ascii="Trebuchet MS" w:hAnsi="Trebuchet MS"/>
          <w:b/>
        </w:rPr>
        <w:t xml:space="preserve"> – May 28, 2021 </w:t>
      </w:r>
    </w:p>
    <w:p w:rsidR="00BE5D31" w:rsidRPr="00BE5D31" w:rsidRDefault="00BE5D31" w:rsidP="00BE5D31">
      <w:pPr>
        <w:contextualSpacing/>
        <w:rPr>
          <w:rFonts w:ascii="Trebuchet MS" w:hAnsi="Trebuchet MS"/>
          <w:b/>
        </w:rPr>
      </w:pPr>
    </w:p>
    <w:p w:rsidR="00BE5D31" w:rsidRDefault="003122F4" w:rsidP="00BE5D31">
      <w:pPr>
        <w:spacing w:after="240"/>
        <w:rPr>
          <w:rFonts w:ascii="Trebuchet MS" w:hAnsi="Trebuchet MS"/>
          <w:b/>
        </w:rPr>
      </w:pPr>
      <w:r>
        <w:rPr>
          <w:rFonts w:ascii="Trebuchet MS" w:hAnsi="Trebuchet MS"/>
          <w:b/>
        </w:rPr>
        <w:t xml:space="preserve">Walton Rehabilitation Hospital helps post-COVID patients get back to everyday routines | </w:t>
      </w:r>
      <w:hyperlink r:id="rId22" w:history="1">
        <w:r>
          <w:rPr>
            <w:rStyle w:val="Hyperlink"/>
            <w:rFonts w:ascii="Trebuchet MS" w:hAnsi="Trebuchet MS"/>
            <w:b/>
          </w:rPr>
          <w:t>WRDW 12/26 News</w:t>
        </w:r>
      </w:hyperlink>
      <w:r>
        <w:rPr>
          <w:rFonts w:ascii="Trebuchet MS" w:hAnsi="Trebuchet MS"/>
          <w:b/>
        </w:rPr>
        <w:t xml:space="preserve"> – Aug. 23, 2021</w:t>
      </w:r>
    </w:p>
    <w:p w:rsidR="00BE5D31" w:rsidRDefault="003122F4" w:rsidP="00BE5D31">
      <w:pPr>
        <w:contextualSpacing/>
        <w:rPr>
          <w:rFonts w:ascii="Trebuchet MS" w:hAnsi="Trebuchet MS"/>
          <w:b/>
        </w:rPr>
      </w:pPr>
      <w:r>
        <w:rPr>
          <w:rFonts w:ascii="Trebuchet MS" w:hAnsi="Trebuchet MS"/>
          <w:b/>
        </w:rPr>
        <w:t xml:space="preserve">Florence man goes home after 300 days in hospital recovering from COVID | </w:t>
      </w:r>
      <w:hyperlink r:id="rId23" w:history="1">
        <w:r>
          <w:rPr>
            <w:rStyle w:val="Hyperlink"/>
            <w:rFonts w:ascii="Trebuchet MS" w:hAnsi="Trebuchet MS"/>
            <w:b/>
          </w:rPr>
          <w:t>WTBW News 13</w:t>
        </w:r>
      </w:hyperlink>
      <w:r>
        <w:rPr>
          <w:rFonts w:ascii="Trebuchet MS" w:hAnsi="Trebuchet MS"/>
          <w:b/>
        </w:rPr>
        <w:t xml:space="preserve"> – June 4, 2021</w:t>
      </w:r>
    </w:p>
    <w:p w:rsidR="00BE5D31" w:rsidRDefault="00BE5D31" w:rsidP="00BE5D31">
      <w:pPr>
        <w:spacing w:after="240"/>
        <w:rPr>
          <w:rFonts w:ascii="Trebuchet MS" w:hAnsi="Trebuchet MS"/>
          <w:sz w:val="28"/>
          <w:szCs w:val="24"/>
          <w:u w:val="single"/>
        </w:rPr>
      </w:pPr>
    </w:p>
    <w:p w:rsidR="00BE5D31" w:rsidRDefault="003122F4" w:rsidP="00BE5D31">
      <w:pPr>
        <w:spacing w:after="240"/>
        <w:rPr>
          <w:rFonts w:ascii="Trebuchet MS" w:hAnsi="Trebuchet MS"/>
          <w:sz w:val="28"/>
          <w:szCs w:val="24"/>
          <w:u w:val="single"/>
        </w:rPr>
      </w:pPr>
      <w:r>
        <w:rPr>
          <w:rFonts w:ascii="Trebuchet MS" w:hAnsi="Trebuchet MS"/>
          <w:sz w:val="28"/>
          <w:szCs w:val="24"/>
          <w:u w:val="single"/>
        </w:rPr>
        <w:t>Southwest Region</w:t>
      </w:r>
    </w:p>
    <w:p w:rsidR="00BE5D31" w:rsidRDefault="003122F4" w:rsidP="00BE5D31">
      <w:pPr>
        <w:contextualSpacing/>
        <w:rPr>
          <w:rFonts w:ascii="Trebuchet MS" w:hAnsi="Trebuchet MS"/>
          <w:b/>
        </w:rPr>
      </w:pPr>
      <w:r>
        <w:rPr>
          <w:rFonts w:ascii="Trebuchet MS" w:hAnsi="Trebuchet MS"/>
          <w:b/>
        </w:rPr>
        <w:t xml:space="preserve">Austin police officer discharged from Encompass Health of Round Rock after fighting COVID for nearly four months| </w:t>
      </w:r>
      <w:hyperlink r:id="rId24" w:history="1">
        <w:r>
          <w:rPr>
            <w:rStyle w:val="Hyperlink"/>
            <w:rFonts w:ascii="Trebuchet MS" w:hAnsi="Trebuchet MS"/>
            <w:b/>
          </w:rPr>
          <w:t>KVUE</w:t>
        </w:r>
      </w:hyperlink>
      <w:r>
        <w:rPr>
          <w:rFonts w:ascii="Trebuchet MS" w:hAnsi="Trebuchet MS"/>
          <w:b/>
        </w:rPr>
        <w:t xml:space="preserve"> – June 18, 2021 </w:t>
      </w:r>
    </w:p>
    <w:p w:rsidR="00BE5D31" w:rsidRPr="00BE5D31" w:rsidRDefault="00BE5D31" w:rsidP="00BE5D31">
      <w:pPr>
        <w:contextualSpacing/>
        <w:rPr>
          <w:rFonts w:ascii="Trebuchet MS" w:hAnsi="Trebuchet MS"/>
          <w:b/>
        </w:rPr>
      </w:pPr>
    </w:p>
    <w:p w:rsidR="00BE5D31" w:rsidRDefault="003122F4" w:rsidP="00BE5D31">
      <w:pPr>
        <w:contextualSpacing/>
        <w:rPr>
          <w:rFonts w:ascii="Trebuchet MS" w:hAnsi="Trebuchet MS"/>
          <w:b/>
        </w:rPr>
      </w:pPr>
      <w:r>
        <w:rPr>
          <w:rFonts w:ascii="Trebuchet MS" w:hAnsi="Trebuchet MS"/>
          <w:b/>
        </w:rPr>
        <w:t xml:space="preserve">Patient Isaac Cary dances while leaving Encompass Health of Austin after months recovering from COVID | </w:t>
      </w:r>
      <w:hyperlink r:id="rId25" w:history="1">
        <w:r>
          <w:rPr>
            <w:rStyle w:val="Hyperlink"/>
            <w:rFonts w:ascii="Trebuchet MS" w:hAnsi="Trebuchet MS"/>
            <w:b/>
          </w:rPr>
          <w:t>KCEN</w:t>
        </w:r>
      </w:hyperlink>
      <w:r>
        <w:rPr>
          <w:rFonts w:ascii="Trebuchet MS" w:hAnsi="Trebuchet MS"/>
          <w:b/>
        </w:rPr>
        <w:t xml:space="preserve"> – Sept. 16, 2021</w:t>
      </w:r>
    </w:p>
    <w:p w:rsidR="00BE5D31" w:rsidRPr="00BE5D31" w:rsidRDefault="00BE5D31" w:rsidP="00BE5D31">
      <w:pPr>
        <w:contextualSpacing/>
        <w:rPr>
          <w:rFonts w:ascii="Trebuchet MS" w:hAnsi="Trebuchet MS"/>
          <w:b/>
        </w:rPr>
      </w:pPr>
    </w:p>
    <w:p w:rsidR="00BE5D31" w:rsidRDefault="003122F4" w:rsidP="00BE5D31">
      <w:pPr>
        <w:rPr>
          <w:rFonts w:ascii="Trebuchet MS" w:hAnsi="Trebuchet MS"/>
          <w:b/>
        </w:rPr>
      </w:pPr>
      <w:r>
        <w:rPr>
          <w:rFonts w:ascii="Trebuchet MS" w:hAnsi="Trebuchet MS"/>
          <w:b/>
        </w:rPr>
        <w:t xml:space="preserve">San Angelo Police Sergeant returns home after COVID-related stroke | </w:t>
      </w:r>
      <w:hyperlink r:id="rId26" w:history="1">
        <w:r>
          <w:rPr>
            <w:rStyle w:val="Hyperlink"/>
            <w:rFonts w:ascii="Trebuchet MS" w:hAnsi="Trebuchet MS"/>
            <w:b/>
          </w:rPr>
          <w:t>Concho Valley News</w:t>
        </w:r>
      </w:hyperlink>
      <w:r>
        <w:rPr>
          <w:rFonts w:ascii="Trebuchet MS" w:hAnsi="Trebuchet MS"/>
          <w:b/>
        </w:rPr>
        <w:t xml:space="preserve"> -   Sept. 14, 2021</w:t>
      </w:r>
    </w:p>
    <w:p w:rsidR="00BE5D31" w:rsidRDefault="00BE5D31" w:rsidP="00BE5D31">
      <w:pPr>
        <w:rPr>
          <w:rFonts w:ascii="Trebuchet MS" w:hAnsi="Trebuchet MS"/>
          <w:b/>
        </w:rPr>
      </w:pPr>
    </w:p>
    <w:p w:rsidR="00BE5D31" w:rsidRDefault="00BE5D31" w:rsidP="00BE5D31">
      <w:pPr>
        <w:rPr>
          <w:rFonts w:ascii="Trebuchet MS" w:hAnsi="Trebuchet MS"/>
          <w:b/>
        </w:rPr>
      </w:pPr>
    </w:p>
    <w:p w:rsidR="00BE5D31" w:rsidRDefault="00BE5D31" w:rsidP="00BE5D31">
      <w:pPr>
        <w:rPr>
          <w:rFonts w:ascii="Trebuchet MS" w:hAnsi="Trebuchet MS"/>
          <w:b/>
        </w:rPr>
      </w:pPr>
    </w:p>
    <w:p w:rsidR="00BE5D31" w:rsidRDefault="00BE5D31" w:rsidP="00BE5D31">
      <w:pPr>
        <w:rPr>
          <w:rFonts w:ascii="Trebuchet MS" w:hAnsi="Trebuchet MS"/>
          <w:b/>
        </w:rPr>
      </w:pPr>
    </w:p>
    <w:p w:rsidR="00BE5D31" w:rsidRDefault="00BE5D31" w:rsidP="00BE5D31">
      <w:pPr>
        <w:rPr>
          <w:rFonts w:ascii="Trebuchet MS" w:hAnsi="Trebuchet MS"/>
          <w:b/>
        </w:rPr>
      </w:pPr>
    </w:p>
    <w:p w:rsidR="00BE5D31" w:rsidRDefault="00BE5D31" w:rsidP="00BE5D31">
      <w:pPr>
        <w:rPr>
          <w:rFonts w:ascii="Trebuchet MS" w:hAnsi="Trebuchet MS"/>
          <w:b/>
        </w:rPr>
      </w:pPr>
    </w:p>
    <w:p w:rsidR="00BE5D31" w:rsidRDefault="00BE5D31" w:rsidP="00BE5D31">
      <w:pPr>
        <w:rPr>
          <w:rFonts w:ascii="Trebuchet MS" w:hAnsi="Trebuchet MS"/>
          <w:b/>
        </w:rPr>
      </w:pPr>
    </w:p>
    <w:p w:rsidR="00BE5D31" w:rsidRDefault="00BE5D31" w:rsidP="00BE5D31">
      <w:pPr>
        <w:rPr>
          <w:rFonts w:ascii="Trebuchet MS" w:hAnsi="Trebuchet MS"/>
          <w:b/>
        </w:rPr>
      </w:pPr>
    </w:p>
    <w:p w:rsidR="00BE5D31" w:rsidRDefault="00BE5D31" w:rsidP="00BE5D31">
      <w:pPr>
        <w:rPr>
          <w:rFonts w:ascii="Trebuchet MS" w:hAnsi="Trebuchet MS"/>
          <w:b/>
        </w:rPr>
      </w:pPr>
    </w:p>
    <w:p w:rsidR="00BE5D31" w:rsidRDefault="003122F4" w:rsidP="00BE5D31">
      <w:pPr>
        <w:rPr>
          <w:rFonts w:ascii="Trebuchet MS" w:hAnsi="Trebuchet MS"/>
          <w:b/>
          <w:sz w:val="28"/>
          <w:u w:val="single"/>
        </w:rPr>
      </w:pPr>
      <w:r w:rsidRPr="00903BCC">
        <w:rPr>
          <w:rFonts w:ascii="Trebuchet MS" w:hAnsi="Trebuchet MS"/>
          <w:b/>
          <w:sz w:val="28"/>
          <w:u w:val="single"/>
        </w:rPr>
        <w:lastRenderedPageBreak/>
        <w:t>Central Region</w:t>
      </w:r>
    </w:p>
    <w:p w:rsidR="00903BCC" w:rsidRPr="00903BCC" w:rsidRDefault="00903BCC" w:rsidP="00BE5D31">
      <w:pPr>
        <w:rPr>
          <w:rFonts w:ascii="Trebuchet MS" w:hAnsi="Trebuchet MS"/>
          <w:b/>
          <w:sz w:val="28"/>
          <w:u w:val="single"/>
        </w:rPr>
      </w:pPr>
    </w:p>
    <w:p w:rsidR="00903BCC" w:rsidRDefault="003122F4" w:rsidP="00903BCC">
      <w:pPr>
        <w:contextualSpacing/>
        <w:rPr>
          <w:rFonts w:ascii="Trebuchet MS" w:hAnsi="Trebuchet MS"/>
          <w:b/>
        </w:rPr>
      </w:pPr>
      <w:r>
        <w:rPr>
          <w:rFonts w:ascii="Trebuchet MS" w:hAnsi="Trebuchet MS"/>
          <w:b/>
        </w:rPr>
        <w:t xml:space="preserve">Tom Howser leaves Cardinal Hill Rehabilitation Hospital after 300 days in hospital recovering from COVID | </w:t>
      </w:r>
      <w:hyperlink r:id="rId27" w:history="1">
        <w:r w:rsidRPr="00AE1533">
          <w:rPr>
            <w:rStyle w:val="Hyperlink"/>
            <w:rFonts w:ascii="Trebuchet MS" w:hAnsi="Trebuchet MS"/>
          </w:rPr>
          <w:t>Lex18 News</w:t>
        </w:r>
      </w:hyperlink>
      <w:r>
        <w:rPr>
          <w:rFonts w:ascii="Trebuchet MS" w:hAnsi="Trebuchet MS"/>
          <w:b/>
        </w:rPr>
        <w:t xml:space="preserve"> – May 3, 2021</w:t>
      </w:r>
    </w:p>
    <w:p w:rsidR="00903BCC" w:rsidRPr="00E2226B" w:rsidRDefault="00903BCC" w:rsidP="00903BCC">
      <w:pPr>
        <w:rPr>
          <w:rFonts w:ascii="Trebuchet MS" w:hAnsi="Trebuchet MS"/>
          <w:b/>
          <w:sz w:val="8"/>
          <w:szCs w:val="8"/>
        </w:rPr>
      </w:pPr>
    </w:p>
    <w:p w:rsidR="00903BCC" w:rsidRPr="00AE1533" w:rsidRDefault="00903BCC" w:rsidP="00903BCC">
      <w:pPr>
        <w:contextualSpacing/>
        <w:rPr>
          <w:rFonts w:ascii="Trebuchet MS" w:hAnsi="Trebuchet MS"/>
          <w:b/>
          <w:sz w:val="6"/>
          <w:szCs w:val="6"/>
        </w:rPr>
      </w:pPr>
    </w:p>
    <w:p w:rsidR="00903BCC" w:rsidRDefault="003122F4" w:rsidP="00903BCC">
      <w:pPr>
        <w:contextualSpacing/>
        <w:rPr>
          <w:rFonts w:ascii="Trebuchet MS" w:hAnsi="Trebuchet MS"/>
          <w:b/>
        </w:rPr>
      </w:pPr>
      <w:r>
        <w:rPr>
          <w:rFonts w:ascii="Trebuchet MS" w:hAnsi="Trebuchet MS"/>
          <w:b/>
        </w:rPr>
        <w:t xml:space="preserve">Tennessee lawmaker thanks Vanderbilt Stallworth Rehabilitation Hospital staff, other care teams after eight months recovering from COVID| </w:t>
      </w:r>
      <w:hyperlink r:id="rId28" w:history="1">
        <w:r w:rsidRPr="00AE1533">
          <w:rPr>
            <w:rStyle w:val="Hyperlink"/>
            <w:rFonts w:ascii="Trebuchet MS" w:hAnsi="Trebuchet MS"/>
          </w:rPr>
          <w:t>NBC News</w:t>
        </w:r>
      </w:hyperlink>
      <w:r>
        <w:rPr>
          <w:rFonts w:ascii="Trebuchet MS" w:hAnsi="Trebuchet MS"/>
          <w:b/>
        </w:rPr>
        <w:t xml:space="preserve"> – Aug. 3, 2021</w:t>
      </w:r>
    </w:p>
    <w:p w:rsidR="00903BCC" w:rsidRPr="00E2226B" w:rsidRDefault="00903BCC" w:rsidP="00903BCC">
      <w:pPr>
        <w:contextualSpacing/>
        <w:rPr>
          <w:rFonts w:ascii="Trebuchet MS" w:hAnsi="Trebuchet MS"/>
          <w:b/>
          <w:sz w:val="20"/>
          <w:szCs w:val="20"/>
        </w:rPr>
      </w:pPr>
    </w:p>
    <w:p w:rsidR="00903BCC" w:rsidRPr="00E2226B" w:rsidRDefault="00903BCC" w:rsidP="00903BCC">
      <w:pPr>
        <w:contextualSpacing/>
        <w:rPr>
          <w:rFonts w:ascii="Trebuchet MS" w:hAnsi="Trebuchet MS"/>
          <w:b/>
          <w:sz w:val="6"/>
          <w:szCs w:val="6"/>
        </w:rPr>
      </w:pPr>
    </w:p>
    <w:p w:rsidR="00903BCC" w:rsidRDefault="003122F4" w:rsidP="00903BCC">
      <w:pPr>
        <w:contextualSpacing/>
        <w:rPr>
          <w:rFonts w:ascii="Trebuchet MS" w:hAnsi="Trebuchet MS"/>
          <w:b/>
        </w:rPr>
      </w:pPr>
      <w:r>
        <w:rPr>
          <w:rFonts w:ascii="Trebuchet MS" w:hAnsi="Trebuchet MS"/>
          <w:b/>
        </w:rPr>
        <w:t xml:space="preserve">Local man diagnosed with COVID, </w:t>
      </w:r>
      <w:proofErr w:type="spellStart"/>
      <w:r>
        <w:rPr>
          <w:rFonts w:ascii="Trebuchet MS" w:hAnsi="Trebuchet MS"/>
          <w:b/>
        </w:rPr>
        <w:t>Guillian</w:t>
      </w:r>
      <w:proofErr w:type="spellEnd"/>
      <w:r>
        <w:rPr>
          <w:rFonts w:ascii="Trebuchet MS" w:hAnsi="Trebuchet MS"/>
          <w:b/>
        </w:rPr>
        <w:t xml:space="preserve">-Barre syndrome recovers at Encompass Health of Cincinnati | </w:t>
      </w:r>
      <w:hyperlink r:id="rId29" w:history="1">
        <w:r w:rsidRPr="00E2226B">
          <w:rPr>
            <w:rStyle w:val="Hyperlink"/>
            <w:rFonts w:ascii="Trebuchet MS" w:hAnsi="Trebuchet MS"/>
          </w:rPr>
          <w:t>Local 12 News</w:t>
        </w:r>
      </w:hyperlink>
      <w:r>
        <w:rPr>
          <w:rFonts w:ascii="Trebuchet MS" w:hAnsi="Trebuchet MS"/>
          <w:b/>
        </w:rPr>
        <w:t xml:space="preserve"> – Aug. 17, 2021</w:t>
      </w:r>
    </w:p>
    <w:p w:rsidR="00903BCC" w:rsidRDefault="00903BCC" w:rsidP="00903BCC">
      <w:pPr>
        <w:contextualSpacing/>
        <w:rPr>
          <w:rFonts w:ascii="Trebuchet MS" w:hAnsi="Trebuchet MS"/>
          <w:b/>
        </w:rPr>
      </w:pPr>
    </w:p>
    <w:p w:rsidR="00903BCC" w:rsidRPr="003F48B7" w:rsidRDefault="00903BCC" w:rsidP="00903BCC">
      <w:pPr>
        <w:contextualSpacing/>
        <w:rPr>
          <w:rFonts w:ascii="Trebuchet MS" w:hAnsi="Trebuchet MS"/>
          <w:b/>
          <w:sz w:val="6"/>
          <w:szCs w:val="6"/>
        </w:rPr>
      </w:pPr>
    </w:p>
    <w:p w:rsidR="00903BCC" w:rsidRDefault="003122F4" w:rsidP="00903BCC">
      <w:pPr>
        <w:contextualSpacing/>
        <w:rPr>
          <w:rFonts w:ascii="Trebuchet MS" w:hAnsi="Trebuchet MS"/>
          <w:b/>
        </w:rPr>
      </w:pPr>
      <w:r>
        <w:rPr>
          <w:rFonts w:ascii="Trebuchet MS" w:hAnsi="Trebuchet MS"/>
          <w:b/>
        </w:rPr>
        <w:t>Columbia man learns to walk again at Rusk Rehabilitation Hospital after long battle with COVID-19 |</w:t>
      </w:r>
      <w:hyperlink r:id="rId30" w:history="1">
        <w:r w:rsidRPr="003F48B7">
          <w:rPr>
            <w:rStyle w:val="Hyperlink"/>
            <w:rFonts w:ascii="Trebuchet MS" w:hAnsi="Trebuchet MS"/>
          </w:rPr>
          <w:t>KTVO</w:t>
        </w:r>
      </w:hyperlink>
      <w:r>
        <w:rPr>
          <w:rFonts w:ascii="Trebuchet MS" w:hAnsi="Trebuchet MS"/>
          <w:b/>
        </w:rPr>
        <w:t xml:space="preserve"> – Sept. 1, 2021</w:t>
      </w:r>
    </w:p>
    <w:p w:rsidR="00903BCC" w:rsidRDefault="00903BCC" w:rsidP="00903BCC">
      <w:pPr>
        <w:contextualSpacing/>
        <w:rPr>
          <w:rFonts w:ascii="Trebuchet MS" w:hAnsi="Trebuchet MS"/>
          <w:b/>
        </w:rPr>
      </w:pPr>
    </w:p>
    <w:p w:rsidR="00903BCC" w:rsidRPr="00C72DEC" w:rsidRDefault="00903BCC" w:rsidP="00903BCC">
      <w:pPr>
        <w:contextualSpacing/>
        <w:rPr>
          <w:rFonts w:ascii="Trebuchet MS" w:hAnsi="Trebuchet MS"/>
          <w:b/>
          <w:sz w:val="6"/>
          <w:szCs w:val="6"/>
        </w:rPr>
      </w:pPr>
    </w:p>
    <w:p w:rsidR="00903BCC" w:rsidRDefault="003122F4" w:rsidP="00903BCC">
      <w:pPr>
        <w:contextualSpacing/>
        <w:rPr>
          <w:rFonts w:ascii="Trebuchet MS" w:hAnsi="Trebuchet MS"/>
          <w:b/>
        </w:rPr>
      </w:pPr>
      <w:r>
        <w:rPr>
          <w:rFonts w:ascii="Trebuchet MS" w:hAnsi="Trebuchet MS"/>
          <w:b/>
        </w:rPr>
        <w:t xml:space="preserve">After delivering baby while in hospital recovering from COVID, Susie completes rehabilitation at Encompass Health of Memphis | </w:t>
      </w:r>
      <w:hyperlink r:id="rId31" w:history="1">
        <w:r w:rsidRPr="00C72DEC">
          <w:rPr>
            <w:rStyle w:val="Hyperlink"/>
            <w:rFonts w:ascii="Trebuchet MS" w:hAnsi="Trebuchet MS"/>
          </w:rPr>
          <w:t>Encompass Health Connect blog</w:t>
        </w:r>
      </w:hyperlink>
      <w:r>
        <w:rPr>
          <w:rFonts w:ascii="Trebuchet MS" w:hAnsi="Trebuchet MS"/>
          <w:b/>
        </w:rPr>
        <w:t xml:space="preserve"> – May 25, 2021</w:t>
      </w:r>
    </w:p>
    <w:p w:rsidR="00903BCC" w:rsidRDefault="00903BCC" w:rsidP="00903BCC">
      <w:pPr>
        <w:contextualSpacing/>
        <w:rPr>
          <w:rFonts w:ascii="Trebuchet MS" w:hAnsi="Trebuchet MS"/>
          <w:b/>
        </w:rPr>
      </w:pPr>
    </w:p>
    <w:p w:rsidR="00903BCC" w:rsidRPr="00C72DEC" w:rsidRDefault="00903BCC" w:rsidP="00903BCC">
      <w:pPr>
        <w:contextualSpacing/>
        <w:rPr>
          <w:rFonts w:ascii="Trebuchet MS" w:hAnsi="Trebuchet MS"/>
          <w:b/>
          <w:sz w:val="6"/>
          <w:szCs w:val="6"/>
        </w:rPr>
      </w:pPr>
    </w:p>
    <w:p w:rsidR="00903BCC" w:rsidRDefault="003122F4" w:rsidP="00903BCC">
      <w:pPr>
        <w:contextualSpacing/>
        <w:rPr>
          <w:rFonts w:ascii="Trebuchet MS" w:hAnsi="Trebuchet MS"/>
          <w:b/>
        </w:rPr>
      </w:pPr>
      <w:r>
        <w:rPr>
          <w:rFonts w:ascii="Trebuchet MS" w:hAnsi="Trebuchet MS"/>
          <w:b/>
        </w:rPr>
        <w:t xml:space="preserve">Nashville woman partially paralyzed from rare COVID vaccine reaction learns to walk again at Vanderbilt Stallworth| </w:t>
      </w:r>
      <w:hyperlink r:id="rId32" w:history="1">
        <w:r w:rsidRPr="00C72DEC">
          <w:rPr>
            <w:rStyle w:val="Hyperlink"/>
            <w:rFonts w:ascii="Trebuchet MS" w:hAnsi="Trebuchet MS"/>
          </w:rPr>
          <w:t>WKRN</w:t>
        </w:r>
      </w:hyperlink>
      <w:r>
        <w:rPr>
          <w:rFonts w:ascii="Trebuchet MS" w:hAnsi="Trebuchet MS"/>
          <w:b/>
        </w:rPr>
        <w:t xml:space="preserve"> – May 11, 2021</w:t>
      </w:r>
    </w:p>
    <w:p w:rsidR="00903BCC" w:rsidRPr="00903BCC" w:rsidRDefault="00903BCC" w:rsidP="00903BCC">
      <w:pPr>
        <w:contextualSpacing/>
        <w:rPr>
          <w:rFonts w:ascii="Trebuchet MS" w:hAnsi="Trebuchet MS"/>
          <w:b/>
        </w:rPr>
      </w:pPr>
    </w:p>
    <w:p w:rsidR="00903BCC" w:rsidRPr="00903BCC" w:rsidRDefault="003122F4" w:rsidP="00903BCC">
      <w:pPr>
        <w:contextualSpacing/>
        <w:rPr>
          <w:rFonts w:ascii="Trebuchet MS" w:hAnsi="Trebuchet MS"/>
          <w:b/>
          <w:sz w:val="28"/>
          <w:szCs w:val="28"/>
          <w:u w:val="single"/>
        </w:rPr>
      </w:pPr>
      <w:r w:rsidRPr="00903BCC">
        <w:rPr>
          <w:rFonts w:ascii="Trebuchet MS" w:hAnsi="Trebuchet MS"/>
          <w:b/>
          <w:sz w:val="28"/>
          <w:szCs w:val="28"/>
          <w:u w:val="single"/>
        </w:rPr>
        <w:t>S</w:t>
      </w:r>
      <w:r>
        <w:rPr>
          <w:rFonts w:ascii="Trebuchet MS" w:hAnsi="Trebuchet MS"/>
          <w:b/>
          <w:sz w:val="28"/>
          <w:szCs w:val="28"/>
          <w:u w:val="single"/>
        </w:rPr>
        <w:t xml:space="preserve">outheast Region </w:t>
      </w:r>
    </w:p>
    <w:p w:rsidR="00903BCC" w:rsidRDefault="00903BCC" w:rsidP="00903BCC">
      <w:pPr>
        <w:contextualSpacing/>
        <w:rPr>
          <w:rFonts w:ascii="Trebuchet MS" w:hAnsi="Trebuchet MS"/>
          <w:b/>
        </w:rPr>
      </w:pPr>
    </w:p>
    <w:p w:rsidR="00903BCC" w:rsidRPr="00B725F4" w:rsidRDefault="00903BCC" w:rsidP="00903BCC">
      <w:pPr>
        <w:contextualSpacing/>
        <w:rPr>
          <w:rFonts w:ascii="Trebuchet MS" w:hAnsi="Trebuchet MS"/>
          <w:b/>
          <w:sz w:val="4"/>
          <w:szCs w:val="4"/>
        </w:rPr>
      </w:pPr>
    </w:p>
    <w:p w:rsidR="00903BCC" w:rsidRDefault="003122F4" w:rsidP="00903BCC">
      <w:pPr>
        <w:contextualSpacing/>
        <w:rPr>
          <w:rFonts w:ascii="Trebuchet MS" w:hAnsi="Trebuchet MS"/>
          <w:b/>
        </w:rPr>
      </w:pPr>
      <w:r>
        <w:rPr>
          <w:rFonts w:ascii="Trebuchet MS" w:hAnsi="Trebuchet MS"/>
          <w:b/>
        </w:rPr>
        <w:t xml:space="preserve">Patient returns to Sea Pines Rehabilitation Hospital to thank therapy teams for his COVID recovery care| </w:t>
      </w:r>
      <w:hyperlink r:id="rId33" w:history="1">
        <w:r w:rsidRPr="00B725F4">
          <w:rPr>
            <w:rStyle w:val="Hyperlink"/>
            <w:rFonts w:ascii="Trebuchet MS" w:hAnsi="Trebuchet MS"/>
          </w:rPr>
          <w:t>Florida Today</w:t>
        </w:r>
      </w:hyperlink>
      <w:r>
        <w:rPr>
          <w:rFonts w:ascii="Trebuchet MS" w:hAnsi="Trebuchet MS"/>
          <w:b/>
        </w:rPr>
        <w:t xml:space="preserve"> – April 30, 2021</w:t>
      </w:r>
    </w:p>
    <w:p w:rsidR="00903BCC" w:rsidRDefault="00903BCC" w:rsidP="00903BCC">
      <w:pPr>
        <w:contextualSpacing/>
        <w:rPr>
          <w:rFonts w:ascii="Trebuchet MS" w:hAnsi="Trebuchet MS"/>
          <w:b/>
          <w:sz w:val="16"/>
          <w:szCs w:val="16"/>
        </w:rPr>
      </w:pPr>
    </w:p>
    <w:p w:rsidR="00903BCC" w:rsidRDefault="00903BCC" w:rsidP="00903BCC">
      <w:pPr>
        <w:contextualSpacing/>
        <w:rPr>
          <w:rFonts w:ascii="Trebuchet MS" w:hAnsi="Trebuchet MS"/>
          <w:b/>
          <w:sz w:val="16"/>
          <w:szCs w:val="16"/>
        </w:rPr>
      </w:pPr>
    </w:p>
    <w:p w:rsidR="00903BCC" w:rsidRDefault="00903BCC" w:rsidP="00903BCC">
      <w:pPr>
        <w:contextualSpacing/>
        <w:rPr>
          <w:rFonts w:ascii="Trebuchet MS" w:hAnsi="Trebuchet MS"/>
          <w:b/>
          <w:sz w:val="16"/>
          <w:szCs w:val="16"/>
        </w:rPr>
      </w:pPr>
    </w:p>
    <w:p w:rsidR="00903BCC" w:rsidRDefault="00903BCC" w:rsidP="00903BCC">
      <w:pPr>
        <w:contextualSpacing/>
        <w:rPr>
          <w:rFonts w:ascii="Trebuchet MS" w:hAnsi="Trebuchet MS"/>
          <w:b/>
        </w:rPr>
      </w:pPr>
    </w:p>
    <w:p w:rsidR="00903BCC" w:rsidRDefault="003122F4" w:rsidP="00903BCC">
      <w:pPr>
        <w:contextualSpacing/>
        <w:rPr>
          <w:rFonts w:ascii="Trebuchet MS" w:hAnsi="Trebuchet MS"/>
          <w:b/>
        </w:rPr>
      </w:pPr>
      <w:r>
        <w:rPr>
          <w:rFonts w:ascii="Trebuchet MS" w:hAnsi="Trebuchet MS"/>
          <w:b/>
        </w:rPr>
        <w:t xml:space="preserve">Patient overcomes COVID recovery obstacles at Encompass Health of Miami| </w:t>
      </w:r>
      <w:hyperlink r:id="rId34" w:history="1">
        <w:r w:rsidRPr="00B725F4">
          <w:rPr>
            <w:rStyle w:val="Hyperlink"/>
            <w:rFonts w:ascii="Trebuchet MS" w:hAnsi="Trebuchet MS"/>
          </w:rPr>
          <w:t>Miami’s Community News</w:t>
        </w:r>
      </w:hyperlink>
      <w:r>
        <w:rPr>
          <w:rFonts w:ascii="Trebuchet MS" w:hAnsi="Trebuchet MS"/>
          <w:b/>
        </w:rPr>
        <w:t xml:space="preserve"> – June 11, 2021</w:t>
      </w:r>
    </w:p>
    <w:p w:rsidR="00903BCC" w:rsidRDefault="00903BCC" w:rsidP="00903BCC">
      <w:pPr>
        <w:contextualSpacing/>
        <w:rPr>
          <w:rFonts w:ascii="Trebuchet MS" w:hAnsi="Trebuchet MS"/>
          <w:b/>
        </w:rPr>
      </w:pPr>
    </w:p>
    <w:p w:rsidR="00903BCC" w:rsidRDefault="003122F4" w:rsidP="00903BCC">
      <w:pPr>
        <w:contextualSpacing/>
        <w:rPr>
          <w:rFonts w:ascii="Trebuchet MS" w:hAnsi="Trebuchet MS"/>
          <w:b/>
        </w:rPr>
      </w:pPr>
      <w:r>
        <w:rPr>
          <w:rFonts w:ascii="Trebuchet MS" w:hAnsi="Trebuchet MS"/>
          <w:b/>
        </w:rPr>
        <w:t xml:space="preserve">Jack returns home after 221 days in hospital recovering from COVID| </w:t>
      </w:r>
      <w:hyperlink r:id="rId35" w:history="1">
        <w:r w:rsidRPr="00B725F4">
          <w:rPr>
            <w:rStyle w:val="Hyperlink"/>
            <w:rFonts w:ascii="Trebuchet MS" w:hAnsi="Trebuchet MS"/>
          </w:rPr>
          <w:t>News 6</w:t>
        </w:r>
      </w:hyperlink>
      <w:r>
        <w:rPr>
          <w:rFonts w:ascii="Trebuchet MS" w:hAnsi="Trebuchet MS"/>
          <w:b/>
        </w:rPr>
        <w:t xml:space="preserve"> – Aug. 17, 2021</w:t>
      </w:r>
    </w:p>
    <w:p w:rsidR="00903BCC" w:rsidRDefault="00903BCC" w:rsidP="00903BCC">
      <w:pPr>
        <w:contextualSpacing/>
        <w:rPr>
          <w:rFonts w:ascii="Trebuchet MS" w:hAnsi="Trebuchet MS"/>
          <w:b/>
        </w:rPr>
      </w:pPr>
    </w:p>
    <w:p w:rsidR="00903BCC" w:rsidRPr="00D214CA" w:rsidRDefault="00903BCC" w:rsidP="00903BCC">
      <w:pPr>
        <w:contextualSpacing/>
        <w:rPr>
          <w:rFonts w:ascii="Trebuchet MS" w:hAnsi="Trebuchet MS"/>
          <w:b/>
          <w:sz w:val="6"/>
          <w:szCs w:val="6"/>
        </w:rPr>
      </w:pPr>
    </w:p>
    <w:p w:rsidR="00903BCC" w:rsidRDefault="003122F4" w:rsidP="00903BCC">
      <w:pPr>
        <w:contextualSpacing/>
        <w:rPr>
          <w:rFonts w:ascii="Trebuchet MS" w:hAnsi="Trebuchet MS"/>
          <w:b/>
        </w:rPr>
      </w:pPr>
      <w:proofErr w:type="gramStart"/>
      <w:r>
        <w:rPr>
          <w:rFonts w:ascii="Trebuchet MS" w:hAnsi="Trebuchet MS"/>
          <w:b/>
        </w:rPr>
        <w:t>Man</w:t>
      </w:r>
      <w:proofErr w:type="gramEnd"/>
      <w:r>
        <w:rPr>
          <w:rFonts w:ascii="Trebuchet MS" w:hAnsi="Trebuchet MS"/>
          <w:b/>
        </w:rPr>
        <w:t xml:space="preserve"> returns home from Encompass Health of Ocala after months in hospital recovering from COVID-19| </w:t>
      </w:r>
      <w:hyperlink r:id="rId36" w:history="1">
        <w:r w:rsidRPr="00D214CA">
          <w:rPr>
            <w:rStyle w:val="Hyperlink"/>
            <w:rFonts w:ascii="Trebuchet MS" w:hAnsi="Trebuchet MS"/>
          </w:rPr>
          <w:t>WESH</w:t>
        </w:r>
      </w:hyperlink>
      <w:r>
        <w:rPr>
          <w:rFonts w:ascii="Trebuchet MS" w:hAnsi="Trebuchet MS"/>
          <w:b/>
        </w:rPr>
        <w:t xml:space="preserve"> – Aug. 3, 2021</w:t>
      </w:r>
    </w:p>
    <w:p w:rsidR="00903BCC" w:rsidRDefault="00903BCC" w:rsidP="00903BCC">
      <w:pPr>
        <w:contextualSpacing/>
        <w:rPr>
          <w:rFonts w:ascii="Trebuchet MS" w:hAnsi="Trebuchet MS"/>
          <w:b/>
        </w:rPr>
      </w:pPr>
    </w:p>
    <w:p w:rsidR="00903BCC" w:rsidRPr="00903BCC" w:rsidRDefault="003122F4" w:rsidP="00903BCC">
      <w:pPr>
        <w:contextualSpacing/>
        <w:rPr>
          <w:rFonts w:ascii="Trebuchet MS" w:hAnsi="Trebuchet MS"/>
          <w:b/>
          <w:sz w:val="28"/>
          <w:szCs w:val="28"/>
          <w:u w:val="single"/>
        </w:rPr>
      </w:pPr>
      <w:proofErr w:type="spellStart"/>
      <w:r>
        <w:rPr>
          <w:rFonts w:ascii="Trebuchet MS" w:hAnsi="Trebuchet MS"/>
          <w:b/>
          <w:sz w:val="28"/>
          <w:szCs w:val="28"/>
          <w:u w:val="single"/>
        </w:rPr>
        <w:t>Midatlantic</w:t>
      </w:r>
      <w:proofErr w:type="spellEnd"/>
      <w:r>
        <w:rPr>
          <w:rFonts w:ascii="Trebuchet MS" w:hAnsi="Trebuchet MS"/>
          <w:b/>
          <w:sz w:val="28"/>
          <w:szCs w:val="28"/>
          <w:u w:val="single"/>
        </w:rPr>
        <w:t xml:space="preserve"> Region </w:t>
      </w:r>
    </w:p>
    <w:p w:rsidR="00903BCC" w:rsidRDefault="00903BCC" w:rsidP="00903BCC">
      <w:pPr>
        <w:contextualSpacing/>
        <w:rPr>
          <w:b/>
          <w:sz w:val="28"/>
          <w:szCs w:val="28"/>
          <w:u w:val="single"/>
        </w:rPr>
      </w:pPr>
    </w:p>
    <w:p w:rsidR="00903BCC" w:rsidRPr="00E349D5" w:rsidRDefault="00903BCC" w:rsidP="00903BCC">
      <w:pPr>
        <w:contextualSpacing/>
        <w:rPr>
          <w:b/>
          <w:sz w:val="6"/>
          <w:szCs w:val="6"/>
          <w:u w:val="single"/>
        </w:rPr>
      </w:pPr>
    </w:p>
    <w:p w:rsidR="00903BCC" w:rsidRDefault="003122F4" w:rsidP="00903BCC">
      <w:pPr>
        <w:contextualSpacing/>
        <w:rPr>
          <w:rFonts w:ascii="Trebuchet MS" w:hAnsi="Trebuchet MS"/>
          <w:b/>
        </w:rPr>
      </w:pPr>
      <w:r>
        <w:rPr>
          <w:rFonts w:ascii="Trebuchet MS" w:hAnsi="Trebuchet MS"/>
          <w:b/>
        </w:rPr>
        <w:t xml:space="preserve">COVID survivor leaves </w:t>
      </w:r>
      <w:proofErr w:type="spellStart"/>
      <w:r>
        <w:rPr>
          <w:rFonts w:ascii="Trebuchet MS" w:hAnsi="Trebuchet MS"/>
          <w:b/>
        </w:rPr>
        <w:t>Novant</w:t>
      </w:r>
      <w:proofErr w:type="spellEnd"/>
      <w:r>
        <w:rPr>
          <w:rFonts w:ascii="Trebuchet MS" w:hAnsi="Trebuchet MS"/>
          <w:b/>
        </w:rPr>
        <w:t xml:space="preserve"> Rehabilitation Hospital, reunites with family | </w:t>
      </w:r>
      <w:hyperlink r:id="rId37" w:history="1">
        <w:r w:rsidRPr="00E349D5">
          <w:rPr>
            <w:rStyle w:val="Hyperlink"/>
            <w:rFonts w:ascii="Trebuchet MS" w:hAnsi="Trebuchet MS"/>
          </w:rPr>
          <w:t>WXII News 12</w:t>
        </w:r>
      </w:hyperlink>
      <w:r>
        <w:rPr>
          <w:rFonts w:ascii="Trebuchet MS" w:hAnsi="Trebuchet MS"/>
          <w:b/>
        </w:rPr>
        <w:t xml:space="preserve"> – June 9, 2021</w:t>
      </w:r>
    </w:p>
    <w:p w:rsidR="00903BCC" w:rsidRDefault="00903BCC" w:rsidP="00903BCC">
      <w:pPr>
        <w:contextualSpacing/>
        <w:rPr>
          <w:rFonts w:ascii="Trebuchet MS" w:hAnsi="Trebuchet MS"/>
          <w:b/>
        </w:rPr>
      </w:pPr>
    </w:p>
    <w:p w:rsidR="00903BCC" w:rsidRPr="00E349D5" w:rsidRDefault="00903BCC" w:rsidP="00903BCC">
      <w:pPr>
        <w:contextualSpacing/>
        <w:rPr>
          <w:rFonts w:ascii="Trebuchet MS" w:hAnsi="Trebuchet MS"/>
          <w:b/>
          <w:sz w:val="6"/>
          <w:szCs w:val="6"/>
        </w:rPr>
      </w:pPr>
    </w:p>
    <w:p w:rsidR="00903BCC" w:rsidRDefault="003122F4" w:rsidP="00903BCC">
      <w:pPr>
        <w:contextualSpacing/>
        <w:rPr>
          <w:rFonts w:ascii="Trebuchet MS" w:hAnsi="Trebuchet MS"/>
          <w:b/>
        </w:rPr>
      </w:pPr>
      <w:r>
        <w:rPr>
          <w:rFonts w:ascii="Trebuchet MS" w:hAnsi="Trebuchet MS"/>
          <w:b/>
        </w:rPr>
        <w:t xml:space="preserve">Greenville police officer shares COVID recovery story| </w:t>
      </w:r>
      <w:hyperlink r:id="rId38" w:history="1">
        <w:r w:rsidRPr="00137FB2">
          <w:rPr>
            <w:rStyle w:val="Hyperlink"/>
            <w:rFonts w:ascii="Trebuchet MS" w:hAnsi="Trebuchet MS"/>
          </w:rPr>
          <w:t>WJHL</w:t>
        </w:r>
      </w:hyperlink>
      <w:r>
        <w:rPr>
          <w:rFonts w:ascii="Trebuchet MS" w:hAnsi="Trebuchet MS"/>
          <w:b/>
        </w:rPr>
        <w:t xml:space="preserve"> – Aug. 30, 2021</w:t>
      </w:r>
    </w:p>
    <w:p w:rsidR="00903BCC" w:rsidRDefault="00903BCC" w:rsidP="00903BCC">
      <w:pPr>
        <w:contextualSpacing/>
        <w:rPr>
          <w:rFonts w:ascii="Trebuchet MS" w:hAnsi="Trebuchet MS"/>
          <w:b/>
        </w:rPr>
      </w:pPr>
    </w:p>
    <w:p w:rsidR="00903BCC" w:rsidRDefault="003122F4" w:rsidP="00903BCC">
      <w:pPr>
        <w:contextualSpacing/>
        <w:rPr>
          <w:rFonts w:ascii="Trebuchet MS" w:hAnsi="Trebuchet MS"/>
          <w:b/>
          <w:sz w:val="28"/>
          <w:szCs w:val="28"/>
          <w:u w:val="single"/>
        </w:rPr>
      </w:pPr>
      <w:r>
        <w:rPr>
          <w:rFonts w:ascii="Trebuchet MS" w:hAnsi="Trebuchet MS"/>
          <w:b/>
          <w:sz w:val="28"/>
          <w:szCs w:val="28"/>
          <w:u w:val="single"/>
        </w:rPr>
        <w:t xml:space="preserve">South Central Region </w:t>
      </w:r>
    </w:p>
    <w:p w:rsidR="00903BCC" w:rsidRDefault="00903BCC" w:rsidP="00903BCC">
      <w:pPr>
        <w:contextualSpacing/>
        <w:rPr>
          <w:rFonts w:ascii="Trebuchet MS" w:hAnsi="Trebuchet MS"/>
          <w:b/>
          <w:sz w:val="28"/>
          <w:szCs w:val="28"/>
          <w:u w:val="single"/>
        </w:rPr>
      </w:pPr>
    </w:p>
    <w:p w:rsidR="00903BCC" w:rsidRDefault="003122F4" w:rsidP="00903BCC">
      <w:pPr>
        <w:contextualSpacing/>
        <w:rPr>
          <w:rFonts w:ascii="Trebuchet MS" w:hAnsi="Trebuchet MS"/>
          <w:b/>
        </w:rPr>
      </w:pPr>
      <w:r>
        <w:rPr>
          <w:rFonts w:ascii="Trebuchet MS" w:hAnsi="Trebuchet MS"/>
          <w:b/>
        </w:rPr>
        <w:t xml:space="preserve">COVID survivor recovers at St. John Rehabilitation Hospital, returns home after five weeks in hospital | </w:t>
      </w:r>
      <w:hyperlink r:id="rId39" w:history="1">
        <w:r w:rsidRPr="00D71278">
          <w:rPr>
            <w:rStyle w:val="Hyperlink"/>
            <w:rFonts w:ascii="Trebuchet MS" w:hAnsi="Trebuchet MS"/>
          </w:rPr>
          <w:t>Tulsa World</w:t>
        </w:r>
      </w:hyperlink>
      <w:r>
        <w:rPr>
          <w:rFonts w:ascii="Trebuchet MS" w:hAnsi="Trebuchet MS"/>
          <w:b/>
        </w:rPr>
        <w:t xml:space="preserve"> – Sept. 27, 2021</w:t>
      </w:r>
    </w:p>
    <w:p w:rsidR="00903BCC" w:rsidRDefault="00903BCC" w:rsidP="00BE5D31">
      <w:pPr>
        <w:rPr>
          <w:rFonts w:ascii="Trebuchet MS" w:hAnsi="Trebuchet MS"/>
          <w:b/>
          <w:sz w:val="28"/>
        </w:rPr>
      </w:pPr>
    </w:p>
    <w:p w:rsidR="00BE5D31" w:rsidRDefault="003122F4" w:rsidP="00903BCC">
      <w:pPr>
        <w:rPr>
          <w:rFonts w:ascii="Trebuchet MS" w:hAnsi="Trebuchet MS"/>
          <w:b/>
          <w:sz w:val="28"/>
          <w:u w:val="single"/>
        </w:rPr>
      </w:pPr>
      <w:r w:rsidRPr="00903BCC">
        <w:rPr>
          <w:rFonts w:ascii="Trebuchet MS" w:hAnsi="Trebuchet MS"/>
          <w:b/>
          <w:sz w:val="28"/>
          <w:u w:val="single"/>
        </w:rPr>
        <w:t xml:space="preserve">West Region </w:t>
      </w:r>
    </w:p>
    <w:p w:rsidR="00903BCC" w:rsidRPr="00903BCC" w:rsidRDefault="00903BCC" w:rsidP="00903BCC">
      <w:pPr>
        <w:rPr>
          <w:rFonts w:ascii="Trebuchet MS" w:hAnsi="Trebuchet MS"/>
          <w:b/>
          <w:sz w:val="28"/>
          <w:u w:val="single"/>
        </w:rPr>
      </w:pPr>
    </w:p>
    <w:p w:rsidR="00903BCC" w:rsidRDefault="003122F4" w:rsidP="00903BCC">
      <w:pPr>
        <w:contextualSpacing/>
        <w:rPr>
          <w:rFonts w:ascii="Trebuchet MS" w:hAnsi="Trebuchet MS"/>
          <w:b/>
        </w:rPr>
      </w:pPr>
      <w:r>
        <w:rPr>
          <w:rFonts w:ascii="Trebuchet MS" w:hAnsi="Trebuchet MS"/>
          <w:b/>
        </w:rPr>
        <w:t xml:space="preserve">56-year-old veteran awaits double lung transplant while recovering from COVID-19 at Encompass Health of Northwest Tucson | </w:t>
      </w:r>
      <w:hyperlink r:id="rId40" w:history="1">
        <w:r w:rsidRPr="00D71278">
          <w:rPr>
            <w:rStyle w:val="Hyperlink"/>
            <w:rFonts w:ascii="Trebuchet MS" w:hAnsi="Trebuchet MS"/>
          </w:rPr>
          <w:t>Encompass Health Connect blog</w:t>
        </w:r>
      </w:hyperlink>
      <w:r>
        <w:rPr>
          <w:rFonts w:ascii="Trebuchet MS" w:hAnsi="Trebuchet MS"/>
          <w:b/>
        </w:rPr>
        <w:t xml:space="preserve"> – Jan. 29, 2021</w:t>
      </w:r>
    </w:p>
    <w:p w:rsidR="00903BCC" w:rsidRDefault="00903BCC" w:rsidP="00BE5D31">
      <w:pPr>
        <w:spacing w:after="240"/>
        <w:rPr>
          <w:rFonts w:ascii="Trebuchet MS" w:hAnsi="Trebuchet MS"/>
          <w:sz w:val="28"/>
          <w:szCs w:val="24"/>
          <w:u w:val="single"/>
        </w:rPr>
      </w:pPr>
    </w:p>
    <w:p w:rsidR="00BE5D31" w:rsidRDefault="00BE5D31" w:rsidP="00BE5D31">
      <w:pPr>
        <w:spacing w:after="240"/>
        <w:rPr>
          <w:rFonts w:ascii="Trebuchet MS" w:hAnsi="Trebuchet MS"/>
          <w:sz w:val="28"/>
          <w:szCs w:val="24"/>
          <w:u w:val="single"/>
        </w:rPr>
      </w:pPr>
    </w:p>
    <w:p w:rsidR="00BE5D31" w:rsidRDefault="00BE5D31" w:rsidP="00BE5D31">
      <w:pPr>
        <w:spacing w:after="240"/>
        <w:rPr>
          <w:rFonts w:ascii="Trebuchet MS" w:hAnsi="Trebuchet MS"/>
          <w:sz w:val="28"/>
          <w:szCs w:val="24"/>
          <w:u w:val="single"/>
        </w:rPr>
      </w:pPr>
    </w:p>
    <w:p w:rsidR="00BE5D31" w:rsidRPr="00BE5D31" w:rsidRDefault="00BE5D31" w:rsidP="00BE5D31">
      <w:pPr>
        <w:spacing w:after="240"/>
        <w:rPr>
          <w:rFonts w:ascii="Trebuchet MS" w:hAnsi="Trebuchet MS"/>
          <w:sz w:val="28"/>
          <w:szCs w:val="24"/>
          <w:u w:val="single"/>
        </w:rPr>
        <w:sectPr w:rsidR="00BE5D31" w:rsidRPr="00BE5D31" w:rsidSect="00BE5D31">
          <w:type w:val="continuous"/>
          <w:pgSz w:w="12240" w:h="15840" w:code="1"/>
          <w:pgMar w:top="1440" w:right="1440" w:bottom="1440" w:left="1440" w:header="720" w:footer="720" w:gutter="0"/>
          <w:pgNumType w:start="1"/>
          <w:cols w:num="2" w:space="720"/>
          <w:docGrid w:linePitch="360"/>
        </w:sectPr>
      </w:pPr>
    </w:p>
    <w:p w:rsidR="00F600D3" w:rsidRDefault="003122F4" w:rsidP="00F600D3">
      <w:pPr>
        <w:spacing w:after="240"/>
        <w:jc w:val="center"/>
        <w:textAlignment w:val="baseline"/>
        <w:rPr>
          <w:rFonts w:eastAsia="Times New Roman"/>
          <w:b/>
          <w:color w:val="000000"/>
          <w:spacing w:val="-1"/>
        </w:rPr>
      </w:pPr>
      <w:r>
        <w:rPr>
          <w:rFonts w:eastAsia="Times New Roman"/>
          <w:b/>
          <w:color w:val="000000"/>
          <w:spacing w:val="-1"/>
        </w:rPr>
        <w:lastRenderedPageBreak/>
        <w:t xml:space="preserve">NEW ENGLAND REHABILITATION SERVICES OF CENTRAL MASSACHUSETTS, </w:t>
      </w:r>
      <w:r>
        <w:rPr>
          <w:rFonts w:eastAsia="Times New Roman"/>
          <w:b/>
          <w:color w:val="000000"/>
          <w:spacing w:val="-1"/>
        </w:rPr>
        <w:br/>
        <w:t xml:space="preserve">INC. D/B/A FAIRLAWN REHABILITATION HOSPITAL, an affiliate of ENCOMPASS </w:t>
      </w:r>
      <w:r>
        <w:rPr>
          <w:rFonts w:eastAsia="Times New Roman"/>
          <w:b/>
          <w:color w:val="000000"/>
          <w:spacing w:val="-1"/>
        </w:rPr>
        <w:br/>
        <w:t xml:space="preserve">HEALTH </w:t>
      </w:r>
      <w:r>
        <w:rPr>
          <w:rFonts w:eastAsia="Times New Roman"/>
          <w:b/>
          <w:color w:val="000000"/>
          <w:spacing w:val="-1"/>
        </w:rPr>
        <w:br/>
        <w:t>DON APPLICATION #N/A-22022810-HE</w:t>
      </w:r>
    </w:p>
    <w:p w:rsidR="00F600D3" w:rsidRDefault="003122F4" w:rsidP="00F600D3">
      <w:pPr>
        <w:spacing w:after="240"/>
        <w:jc w:val="center"/>
        <w:textAlignment w:val="baseline"/>
        <w:rPr>
          <w:rFonts w:eastAsia="Times New Roman"/>
          <w:b/>
          <w:color w:val="000000"/>
        </w:rPr>
      </w:pPr>
      <w:r>
        <w:rPr>
          <w:rFonts w:eastAsia="Times New Roman"/>
          <w:b/>
          <w:color w:val="000000"/>
        </w:rPr>
        <w:t>ATTACHMENTS</w:t>
      </w:r>
    </w:p>
    <w:p w:rsidR="00F600D3" w:rsidRDefault="003122F4" w:rsidP="00F600D3">
      <w:pPr>
        <w:spacing w:after="240"/>
        <w:jc w:val="center"/>
        <w:textAlignment w:val="baseline"/>
        <w:rPr>
          <w:rFonts w:eastAsia="Times New Roman"/>
          <w:b/>
          <w:color w:val="000000"/>
        </w:rPr>
      </w:pPr>
      <w:r>
        <w:rPr>
          <w:rFonts w:eastAsia="Times New Roman"/>
          <w:b/>
          <w:color w:val="000000"/>
        </w:rPr>
        <w:t>HOSPITAL/CLINIC SUBSTANTIAL CAPITAL EXPENDITURE</w:t>
      </w:r>
    </w:p>
    <w:p w:rsidR="00F600D3" w:rsidRDefault="00F600D3" w:rsidP="00F600D3">
      <w:pPr>
        <w:spacing w:after="240"/>
        <w:jc w:val="center"/>
        <w:textAlignment w:val="baseline"/>
        <w:rPr>
          <w:rFonts w:eastAsia="Times New Roman"/>
          <w:b/>
          <w:color w:val="000000"/>
        </w:rPr>
      </w:pPr>
    </w:p>
    <w:p w:rsidR="00F600D3" w:rsidRDefault="003122F4" w:rsidP="00F600D3">
      <w:pPr>
        <w:spacing w:after="240"/>
        <w:jc w:val="center"/>
        <w:textAlignment w:val="baseline"/>
        <w:rPr>
          <w:rFonts w:eastAsia="Times New Roman"/>
          <w:b/>
          <w:color w:val="000000"/>
        </w:rPr>
      </w:pPr>
      <w:r>
        <w:rPr>
          <w:rFonts w:eastAsia="Times New Roman"/>
          <w:b/>
          <w:color w:val="000000"/>
        </w:rPr>
        <w:t>FAIRLAWN REHABILITATION HOSPITAL, an affiliate of ENCOMPASS HEALTH</w:t>
      </w:r>
    </w:p>
    <w:p w:rsidR="00F600D3" w:rsidRDefault="00F600D3" w:rsidP="00F600D3">
      <w:pPr>
        <w:spacing w:after="240"/>
        <w:jc w:val="center"/>
        <w:textAlignment w:val="baseline"/>
        <w:rPr>
          <w:rFonts w:eastAsia="Times New Roman"/>
          <w:b/>
          <w:color w:val="000000"/>
        </w:rPr>
      </w:pPr>
    </w:p>
    <w:p w:rsidR="00F600D3" w:rsidRDefault="00F600D3" w:rsidP="00F600D3">
      <w:pPr>
        <w:spacing w:after="240"/>
        <w:jc w:val="center"/>
        <w:rPr>
          <w:color w:val="000000"/>
          <w:szCs w:val="24"/>
        </w:rPr>
      </w:pPr>
    </w:p>
    <w:p w:rsidR="00F600D3" w:rsidRDefault="003122F4">
      <w:pPr>
        <w:spacing w:after="200" w:line="276" w:lineRule="auto"/>
        <w:rPr>
          <w:szCs w:val="24"/>
        </w:rPr>
      </w:pPr>
      <w:r>
        <w:rPr>
          <w:szCs w:val="24"/>
        </w:rPr>
        <w:br w:type="page"/>
      </w:r>
    </w:p>
    <w:p w:rsidR="00F600D3" w:rsidRDefault="003122F4" w:rsidP="00F600D3">
      <w:pPr>
        <w:spacing w:before="7" w:line="273" w:lineRule="exact"/>
        <w:ind w:firstLine="288"/>
        <w:jc w:val="center"/>
        <w:textAlignment w:val="baseline"/>
        <w:rPr>
          <w:rFonts w:eastAsia="Times New Roman"/>
          <w:color w:val="000000"/>
          <w:spacing w:val="-1"/>
        </w:rPr>
      </w:pPr>
      <w:r>
        <w:rPr>
          <w:rFonts w:eastAsia="Times New Roman"/>
          <w:color w:val="000000"/>
          <w:spacing w:val="-1"/>
        </w:rPr>
        <w:lastRenderedPageBreak/>
        <w:t>NEW ENGLAND REHABILITATION SERVICES OF CENTRAL MASSACHUSETTS D/B/A FAIRLAWN REHABILITATION HOSPITAL, an affiliate of ENCOMPASS HEALTH</w:t>
      </w:r>
    </w:p>
    <w:p w:rsidR="00F600D3" w:rsidRDefault="003122F4" w:rsidP="00F600D3">
      <w:pPr>
        <w:spacing w:before="6" w:line="513" w:lineRule="exact"/>
        <w:jc w:val="center"/>
        <w:textAlignment w:val="baseline"/>
        <w:rPr>
          <w:rFonts w:eastAsia="Times New Roman"/>
          <w:color w:val="000000"/>
        </w:rPr>
      </w:pPr>
      <w:r>
        <w:rPr>
          <w:rFonts w:eastAsia="Times New Roman"/>
          <w:color w:val="000000"/>
        </w:rPr>
        <w:t xml:space="preserve">DON APPLICATION #N/A-22022810-HE </w:t>
      </w:r>
      <w:r>
        <w:rPr>
          <w:rFonts w:eastAsia="Times New Roman"/>
          <w:color w:val="000000"/>
        </w:rPr>
        <w:br/>
        <w:t>TABLE OF CONTENTS</w:t>
      </w:r>
    </w:p>
    <w:p w:rsidR="00F600D3" w:rsidRDefault="003122F4" w:rsidP="00F600D3">
      <w:pPr>
        <w:spacing w:before="249" w:line="270" w:lineRule="exact"/>
        <w:jc w:val="center"/>
        <w:textAlignment w:val="baseline"/>
        <w:rPr>
          <w:rFonts w:eastAsia="Times New Roman"/>
          <w:color w:val="000000"/>
        </w:rPr>
      </w:pPr>
      <w:r>
        <w:rPr>
          <w:rFonts w:eastAsia="Times New Roman"/>
          <w:color w:val="000000"/>
        </w:rPr>
        <w:t>Attachments</w:t>
      </w:r>
    </w:p>
    <w:p w:rsidR="00F600D3" w:rsidRDefault="003122F4" w:rsidP="00F600D3">
      <w:pPr>
        <w:numPr>
          <w:ilvl w:val="0"/>
          <w:numId w:val="24"/>
        </w:numPr>
        <w:tabs>
          <w:tab w:val="clear" w:pos="360"/>
          <w:tab w:val="left" w:pos="648"/>
        </w:tabs>
        <w:spacing w:before="243" w:line="270" w:lineRule="exact"/>
        <w:ind w:left="648" w:hanging="360"/>
        <w:textAlignment w:val="baseline"/>
        <w:rPr>
          <w:rFonts w:eastAsia="Times New Roman"/>
          <w:color w:val="000000"/>
        </w:rPr>
      </w:pPr>
      <w:r>
        <w:rPr>
          <w:rFonts w:eastAsia="Times New Roman"/>
          <w:color w:val="000000"/>
        </w:rPr>
        <w:t>Change in Service Tables Questions 2.2 and 2.3</w:t>
      </w:r>
    </w:p>
    <w:p w:rsidR="00F600D3" w:rsidRDefault="003122F4" w:rsidP="00F600D3">
      <w:pPr>
        <w:numPr>
          <w:ilvl w:val="0"/>
          <w:numId w:val="24"/>
        </w:numPr>
        <w:tabs>
          <w:tab w:val="clear" w:pos="360"/>
          <w:tab w:val="left" w:pos="648"/>
        </w:tabs>
        <w:spacing w:before="28" w:line="270" w:lineRule="exact"/>
        <w:ind w:left="648" w:hanging="360"/>
        <w:textAlignment w:val="baseline"/>
        <w:rPr>
          <w:rFonts w:eastAsia="Times New Roman"/>
          <w:color w:val="000000"/>
        </w:rPr>
      </w:pPr>
      <w:r>
        <w:rPr>
          <w:rFonts w:eastAsia="Times New Roman"/>
          <w:color w:val="000000"/>
        </w:rPr>
        <w:t>Affiliated Parties Table</w:t>
      </w:r>
    </w:p>
    <w:p w:rsidR="00F600D3" w:rsidRDefault="003122F4" w:rsidP="00F600D3">
      <w:pPr>
        <w:numPr>
          <w:ilvl w:val="0"/>
          <w:numId w:val="24"/>
        </w:numPr>
        <w:tabs>
          <w:tab w:val="clear" w:pos="360"/>
          <w:tab w:val="left" w:pos="648"/>
        </w:tabs>
        <w:spacing w:before="28" w:line="270" w:lineRule="exact"/>
        <w:ind w:left="648" w:hanging="360"/>
        <w:textAlignment w:val="baseline"/>
        <w:rPr>
          <w:rFonts w:eastAsia="Times New Roman"/>
          <w:color w:val="000000"/>
        </w:rPr>
      </w:pPr>
      <w:r>
        <w:rPr>
          <w:rFonts w:eastAsia="Times New Roman"/>
          <w:color w:val="000000"/>
        </w:rPr>
        <w:t>Factor 4 Independent CPA Analysis</w:t>
      </w:r>
    </w:p>
    <w:p w:rsidR="00F600D3" w:rsidRDefault="003122F4" w:rsidP="00F600D3">
      <w:pPr>
        <w:numPr>
          <w:ilvl w:val="0"/>
          <w:numId w:val="24"/>
        </w:numPr>
        <w:tabs>
          <w:tab w:val="clear" w:pos="360"/>
          <w:tab w:val="left" w:pos="648"/>
        </w:tabs>
        <w:spacing w:line="297" w:lineRule="exact"/>
        <w:ind w:left="648" w:right="504" w:hanging="360"/>
        <w:textAlignment w:val="baseline"/>
        <w:rPr>
          <w:rFonts w:eastAsia="Times New Roman"/>
          <w:color w:val="000000"/>
        </w:rPr>
      </w:pPr>
      <w:r>
        <w:rPr>
          <w:rFonts w:eastAsia="Times New Roman"/>
          <w:color w:val="000000"/>
        </w:rPr>
        <w:t>New England Rehabilitation Services of Central Massachusetts, Inc., d/b/a Fairlawn Rehabilitation Hospital Articles of Organization, as amended</w:t>
      </w:r>
    </w:p>
    <w:p w:rsidR="00F600D3" w:rsidRDefault="003122F4" w:rsidP="00F600D3">
      <w:pPr>
        <w:numPr>
          <w:ilvl w:val="0"/>
          <w:numId w:val="24"/>
        </w:numPr>
        <w:tabs>
          <w:tab w:val="clear" w:pos="360"/>
          <w:tab w:val="left" w:pos="648"/>
        </w:tabs>
        <w:spacing w:before="27" w:line="270" w:lineRule="exact"/>
        <w:ind w:left="648" w:hanging="360"/>
        <w:textAlignment w:val="baseline"/>
        <w:rPr>
          <w:rFonts w:eastAsia="Times New Roman"/>
          <w:color w:val="000000"/>
        </w:rPr>
      </w:pPr>
      <w:r>
        <w:rPr>
          <w:rFonts w:eastAsia="Times New Roman"/>
          <w:color w:val="000000"/>
        </w:rPr>
        <w:t>Affidavit of Truthfulness and Compliance</w:t>
      </w:r>
    </w:p>
    <w:p w:rsidR="00F600D3" w:rsidRDefault="003122F4" w:rsidP="00F600D3">
      <w:pPr>
        <w:numPr>
          <w:ilvl w:val="0"/>
          <w:numId w:val="24"/>
        </w:numPr>
        <w:tabs>
          <w:tab w:val="clear" w:pos="360"/>
          <w:tab w:val="left" w:pos="648"/>
        </w:tabs>
        <w:spacing w:before="33" w:line="270" w:lineRule="exact"/>
        <w:ind w:left="648" w:hanging="360"/>
        <w:textAlignment w:val="baseline"/>
        <w:rPr>
          <w:rFonts w:eastAsia="Times New Roman"/>
          <w:color w:val="000000"/>
        </w:rPr>
      </w:pPr>
      <w:r>
        <w:rPr>
          <w:rFonts w:eastAsia="Times New Roman"/>
          <w:color w:val="000000"/>
        </w:rPr>
        <w:t>Notice of Intent</w:t>
      </w:r>
    </w:p>
    <w:p w:rsidR="00F600D3" w:rsidRDefault="003122F4" w:rsidP="00BB3DC6">
      <w:pPr>
        <w:numPr>
          <w:ilvl w:val="0"/>
          <w:numId w:val="24"/>
        </w:numPr>
        <w:tabs>
          <w:tab w:val="clear" w:pos="360"/>
          <w:tab w:val="left" w:pos="648"/>
        </w:tabs>
        <w:spacing w:before="33" w:line="270" w:lineRule="exact"/>
        <w:ind w:left="648" w:hanging="360"/>
        <w:textAlignment w:val="baseline"/>
        <w:rPr>
          <w:color w:val="000000"/>
          <w:szCs w:val="24"/>
        </w:rPr>
      </w:pPr>
      <w:r>
        <w:rPr>
          <w:rFonts w:eastAsia="Times New Roman"/>
          <w:color w:val="000000"/>
        </w:rPr>
        <w:t>Filing Fee</w:t>
      </w:r>
    </w:p>
    <w:p w:rsidR="00BB3DC6" w:rsidRDefault="003122F4">
      <w:pPr>
        <w:spacing w:after="200" w:line="276" w:lineRule="auto"/>
        <w:rPr>
          <w:szCs w:val="24"/>
        </w:rPr>
      </w:pPr>
      <w:r>
        <w:rPr>
          <w:szCs w:val="24"/>
        </w:rPr>
        <w:br w:type="page"/>
      </w:r>
    </w:p>
    <w:p w:rsidR="00F600D3" w:rsidRPr="00BB3DC6" w:rsidRDefault="003122F4" w:rsidP="00BB3DC6">
      <w:pPr>
        <w:spacing w:after="240"/>
        <w:jc w:val="center"/>
        <w:rPr>
          <w:b/>
          <w:szCs w:val="24"/>
        </w:rPr>
      </w:pPr>
      <w:r w:rsidRPr="00BB3DC6">
        <w:rPr>
          <w:b/>
          <w:szCs w:val="24"/>
        </w:rPr>
        <w:lastRenderedPageBreak/>
        <w:t>Attachment 1</w:t>
      </w:r>
    </w:p>
    <w:p w:rsidR="002879E7" w:rsidRDefault="002879E7" w:rsidP="000F2758">
      <w:pPr>
        <w:spacing w:after="240"/>
        <w:rPr>
          <w:szCs w:val="24"/>
        </w:rPr>
      </w:pPr>
    </w:p>
    <w:p w:rsidR="00F3313D" w:rsidRDefault="00F3313D" w:rsidP="00BB3DC6">
      <w:pPr>
        <w:spacing w:line="341" w:lineRule="exact"/>
        <w:jc w:val="center"/>
        <w:textAlignment w:val="baseline"/>
        <w:rPr>
          <w:rFonts w:ascii="Tahoma" w:eastAsia="Tahoma" w:hAnsi="Tahoma"/>
          <w:b/>
          <w:spacing w:val="-4"/>
          <w:szCs w:val="24"/>
        </w:rPr>
        <w:sectPr w:rsidR="00F3313D">
          <w:pgSz w:w="12240" w:h="15840"/>
          <w:pgMar w:top="720" w:right="1267" w:bottom="1084" w:left="1253" w:header="720" w:footer="720" w:gutter="0"/>
          <w:cols w:space="720"/>
        </w:sectPr>
      </w:pPr>
    </w:p>
    <w:p w:rsidR="00BB3DC6" w:rsidRPr="00F3313D" w:rsidRDefault="003122F4" w:rsidP="00F3313D">
      <w:pPr>
        <w:jc w:val="center"/>
        <w:textAlignment w:val="baseline"/>
        <w:rPr>
          <w:rFonts w:eastAsia="Tahoma" w:cs="Times New Roman"/>
          <w:b/>
          <w:color w:val="000000"/>
          <w:spacing w:val="-4"/>
          <w:szCs w:val="24"/>
        </w:rPr>
      </w:pPr>
      <w:r w:rsidRPr="00F3313D">
        <w:rPr>
          <w:rFonts w:eastAsia="Tahoma" w:cs="Times New Roman"/>
          <w:b/>
          <w:color w:val="000000"/>
          <w:spacing w:val="-4"/>
          <w:szCs w:val="24"/>
        </w:rPr>
        <w:lastRenderedPageBreak/>
        <w:t>Massachusetts Department of Public Health</w:t>
      </w:r>
    </w:p>
    <w:p w:rsidR="00BB3DC6" w:rsidRPr="00F3313D" w:rsidRDefault="003122F4" w:rsidP="00F3313D">
      <w:pPr>
        <w:jc w:val="center"/>
        <w:textAlignment w:val="baseline"/>
        <w:rPr>
          <w:rFonts w:eastAsia="Tahoma" w:cs="Times New Roman"/>
          <w:b/>
          <w:color w:val="000000"/>
          <w:szCs w:val="24"/>
        </w:rPr>
      </w:pPr>
      <w:r w:rsidRPr="00F3313D">
        <w:rPr>
          <w:rFonts w:eastAsia="Tahoma" w:cs="Times New Roman"/>
          <w:b/>
          <w:color w:val="000000"/>
          <w:szCs w:val="24"/>
        </w:rPr>
        <w:t>Determination of Need</w:t>
      </w:r>
    </w:p>
    <w:p w:rsidR="002879E7" w:rsidRPr="00F3313D" w:rsidRDefault="003122F4" w:rsidP="00F3313D">
      <w:pPr>
        <w:jc w:val="center"/>
        <w:rPr>
          <w:rFonts w:cs="Times New Roman"/>
          <w:color w:val="000000"/>
          <w:szCs w:val="24"/>
        </w:rPr>
      </w:pPr>
      <w:r w:rsidRPr="00F3313D">
        <w:rPr>
          <w:rFonts w:eastAsia="Tahoma" w:cs="Times New Roman"/>
          <w:b/>
          <w:color w:val="000000"/>
          <w:szCs w:val="24"/>
        </w:rPr>
        <w:t>Change in Service</w:t>
      </w:r>
    </w:p>
    <w:p w:rsidR="00BB3DC6" w:rsidRPr="00EB256F" w:rsidRDefault="003122F4" w:rsidP="00EB256F">
      <w:pPr>
        <w:spacing w:after="240"/>
        <w:rPr>
          <w:rFonts w:cs="Times New Roman"/>
          <w:color w:val="000000"/>
          <w:szCs w:val="24"/>
        </w:rPr>
      </w:pPr>
      <w:r w:rsidRPr="00EB256F">
        <w:rPr>
          <w:rFonts w:eastAsia="Tahoma" w:cs="Times New Roman"/>
          <w:b/>
          <w:color w:val="000000"/>
          <w:szCs w:val="24"/>
        </w:rPr>
        <w:t xml:space="preserve">Version: </w:t>
      </w:r>
      <w:r w:rsidRPr="00EB256F">
        <w:rPr>
          <w:rFonts w:eastAsia="Tahoma" w:cs="Times New Roman"/>
          <w:b/>
          <w:color w:val="000000"/>
          <w:spacing w:val="-4"/>
          <w:szCs w:val="24"/>
        </w:rPr>
        <w:t>DRAFT 6-14-17</w:t>
      </w:r>
    </w:p>
    <w:p w:rsidR="00BB3DC6" w:rsidRPr="00EB256F" w:rsidRDefault="003122F4" w:rsidP="00EB256F">
      <w:pPr>
        <w:spacing w:after="240"/>
        <w:rPr>
          <w:rFonts w:cs="Times New Roman"/>
          <w:szCs w:val="24"/>
        </w:rPr>
      </w:pPr>
      <w:r w:rsidRPr="00EB256F">
        <w:rPr>
          <w:rFonts w:cs="Times New Roman"/>
          <w:szCs w:val="24"/>
        </w:rPr>
        <w:t>DRAFT</w:t>
      </w:r>
    </w:p>
    <w:p w:rsidR="00BB3DC6" w:rsidRPr="00EB256F" w:rsidRDefault="003122F4" w:rsidP="00F3313D">
      <w:pPr>
        <w:spacing w:after="120"/>
        <w:textAlignment w:val="baseline"/>
        <w:rPr>
          <w:rFonts w:eastAsia="Tahoma" w:cs="Times New Roman"/>
          <w:color w:val="000000"/>
          <w:szCs w:val="24"/>
        </w:rPr>
      </w:pPr>
      <w:r w:rsidRPr="00EB256F">
        <w:rPr>
          <w:rFonts w:eastAsia="Tahoma" w:cs="Times New Roman"/>
          <w:color w:val="000000"/>
          <w:szCs w:val="24"/>
        </w:rPr>
        <w:t>Application Number:  N/A-22022810-HE</w:t>
      </w:r>
      <w:r w:rsidRPr="00EB256F">
        <w:rPr>
          <w:rFonts w:eastAsia="Tahoma" w:cs="Times New Roman"/>
          <w:color w:val="000000"/>
          <w:szCs w:val="24"/>
        </w:rPr>
        <w:tab/>
        <w:t>Original Application Date:  02/28/2022</w:t>
      </w:r>
    </w:p>
    <w:p w:rsidR="00BB3DC6" w:rsidRPr="00EB256F" w:rsidRDefault="003122F4" w:rsidP="00F3313D">
      <w:pPr>
        <w:spacing w:after="120"/>
        <w:textAlignment w:val="baseline"/>
        <w:rPr>
          <w:rFonts w:eastAsia="Tahoma" w:cs="Times New Roman"/>
          <w:color w:val="000000"/>
          <w:spacing w:val="3"/>
          <w:szCs w:val="24"/>
        </w:rPr>
      </w:pPr>
      <w:r w:rsidRPr="00EB256F">
        <w:rPr>
          <w:rFonts w:cs="Times New Roman"/>
          <w:szCs w:val="24"/>
        </w:rPr>
        <w:t xml:space="preserve">Applicant Information:  </w:t>
      </w:r>
      <w:r w:rsidRPr="00EB256F">
        <w:rPr>
          <w:rFonts w:eastAsia="Tahoma" w:cs="Times New Roman"/>
          <w:color w:val="000000"/>
          <w:spacing w:val="3"/>
          <w:szCs w:val="24"/>
        </w:rPr>
        <w:t>New England Rehabilitation Services of Central Massachusetts, Inc. d/b/a Fairlawn Rehabilitation Hospital</w:t>
      </w:r>
    </w:p>
    <w:p w:rsidR="00BB3DC6" w:rsidRPr="00EB256F" w:rsidRDefault="003122F4" w:rsidP="00F3313D">
      <w:pPr>
        <w:spacing w:after="120"/>
        <w:textAlignment w:val="baseline"/>
        <w:rPr>
          <w:rFonts w:eastAsia="Tahoma" w:cs="Times New Roman"/>
          <w:color w:val="000000"/>
          <w:szCs w:val="24"/>
        </w:rPr>
      </w:pPr>
      <w:r w:rsidRPr="00EB256F">
        <w:rPr>
          <w:rFonts w:eastAsia="Tahoma" w:cs="Times New Roman"/>
          <w:color w:val="000000"/>
          <w:spacing w:val="-4"/>
          <w:szCs w:val="24"/>
        </w:rPr>
        <w:t xml:space="preserve">Contact Person:  </w:t>
      </w:r>
      <w:r w:rsidRPr="00EB256F">
        <w:rPr>
          <w:rFonts w:eastAsia="Tahoma" w:cs="Times New Roman"/>
          <w:color w:val="000000"/>
          <w:szCs w:val="24"/>
        </w:rPr>
        <w:t xml:space="preserve">Daria </w:t>
      </w:r>
      <w:proofErr w:type="spellStart"/>
      <w:r w:rsidRPr="00EB256F">
        <w:rPr>
          <w:rFonts w:eastAsia="Tahoma" w:cs="Times New Roman"/>
          <w:color w:val="000000"/>
          <w:szCs w:val="24"/>
        </w:rPr>
        <w:t>Niewenhous</w:t>
      </w:r>
      <w:proofErr w:type="spellEnd"/>
      <w:r w:rsidRPr="00EB256F">
        <w:rPr>
          <w:rFonts w:eastAsia="Tahoma" w:cs="Times New Roman"/>
          <w:color w:val="000000"/>
          <w:szCs w:val="24"/>
        </w:rPr>
        <w:tab/>
      </w:r>
      <w:r w:rsidRPr="00EB256F">
        <w:rPr>
          <w:rFonts w:eastAsia="Tahoma" w:cs="Times New Roman"/>
          <w:color w:val="000000"/>
          <w:szCs w:val="24"/>
        </w:rPr>
        <w:tab/>
        <w:t xml:space="preserve">Title:  Attorney </w:t>
      </w:r>
    </w:p>
    <w:p w:rsidR="00BB3DC6" w:rsidRPr="00EB256F" w:rsidRDefault="003122F4" w:rsidP="00F3313D">
      <w:pPr>
        <w:spacing w:after="120"/>
        <w:rPr>
          <w:rFonts w:cs="Times New Roman"/>
          <w:szCs w:val="24"/>
        </w:rPr>
      </w:pPr>
      <w:r w:rsidRPr="00EB256F">
        <w:rPr>
          <w:rFonts w:cs="Times New Roman"/>
          <w:szCs w:val="24"/>
        </w:rPr>
        <w:t>Phone:  6173484865</w:t>
      </w:r>
      <w:r w:rsidRPr="00EB256F">
        <w:rPr>
          <w:rFonts w:cs="Times New Roman"/>
          <w:szCs w:val="24"/>
        </w:rPr>
        <w:tab/>
        <w:t>Ext.:</w:t>
      </w:r>
      <w:r w:rsidRPr="00EB256F">
        <w:rPr>
          <w:rFonts w:cs="Times New Roman"/>
          <w:szCs w:val="24"/>
        </w:rPr>
        <w:tab/>
      </w:r>
      <w:r w:rsidRPr="00EB256F">
        <w:rPr>
          <w:rFonts w:cs="Times New Roman"/>
          <w:szCs w:val="24"/>
        </w:rPr>
        <w:tab/>
        <w:t>E-mail:</w:t>
      </w:r>
      <w:r w:rsidRPr="00EB256F">
        <w:rPr>
          <w:rFonts w:cs="Times New Roman"/>
          <w:szCs w:val="24"/>
        </w:rPr>
        <w:tab/>
        <w:t>DNiewenhous@mintz.com</w:t>
      </w:r>
    </w:p>
    <w:p w:rsidR="00BB3DC6" w:rsidRPr="00EB256F" w:rsidRDefault="003122F4" w:rsidP="00F3313D">
      <w:pPr>
        <w:spacing w:after="120"/>
        <w:rPr>
          <w:rFonts w:cs="Times New Roman"/>
          <w:szCs w:val="24"/>
        </w:rPr>
      </w:pPr>
      <w:r w:rsidRPr="00EB256F">
        <w:rPr>
          <w:rFonts w:cs="Times New Roman"/>
          <w:szCs w:val="24"/>
        </w:rPr>
        <w:t>Facility:</w:t>
      </w:r>
      <w:r w:rsidRPr="00EB256F">
        <w:rPr>
          <w:rFonts w:cs="Times New Roman"/>
          <w:szCs w:val="24"/>
        </w:rPr>
        <w:tab/>
        <w:t>Complete the tables below for each facility listed in the Application Form</w:t>
      </w:r>
    </w:p>
    <w:p w:rsidR="00BB3DC6" w:rsidRPr="00EB256F" w:rsidRDefault="003122F4" w:rsidP="00F3313D">
      <w:pPr>
        <w:spacing w:after="120"/>
        <w:rPr>
          <w:rFonts w:cs="Times New Roman"/>
          <w:color w:val="000000"/>
          <w:szCs w:val="24"/>
        </w:rPr>
      </w:pPr>
      <w:proofErr w:type="gramStart"/>
      <w:r w:rsidRPr="00EB256F">
        <w:rPr>
          <w:rFonts w:cs="Times New Roman"/>
          <w:szCs w:val="24"/>
        </w:rPr>
        <w:t>1  Facility</w:t>
      </w:r>
      <w:proofErr w:type="gramEnd"/>
      <w:r w:rsidRPr="00EB256F">
        <w:rPr>
          <w:rFonts w:cs="Times New Roman"/>
          <w:szCs w:val="24"/>
        </w:rPr>
        <w:t xml:space="preserve"> Name:  </w:t>
      </w:r>
      <w:r w:rsidRPr="00EB256F">
        <w:rPr>
          <w:rFonts w:eastAsia="Tahoma" w:cs="Times New Roman"/>
          <w:color w:val="000000"/>
          <w:szCs w:val="24"/>
        </w:rPr>
        <w:t>Fairlawn Rehabilitation Hospital, an affiliate of Encompass Health</w:t>
      </w:r>
      <w:r w:rsidRPr="00EB256F">
        <w:rPr>
          <w:rFonts w:eastAsia="Tahoma" w:cs="Times New Roman"/>
          <w:color w:val="000000"/>
          <w:szCs w:val="24"/>
        </w:rPr>
        <w:tab/>
        <w:t>CMS Number:  1225002983</w:t>
      </w:r>
      <w:r w:rsidRPr="00EB256F">
        <w:rPr>
          <w:rFonts w:eastAsia="Tahoma" w:cs="Times New Roman"/>
          <w:color w:val="000000"/>
          <w:szCs w:val="24"/>
        </w:rPr>
        <w:tab/>
        <w:t>Facility Type:  Hospital</w:t>
      </w:r>
    </w:p>
    <w:p w:rsidR="00BB3DC6" w:rsidRPr="00EB256F" w:rsidRDefault="003122F4" w:rsidP="00EB256F">
      <w:pPr>
        <w:spacing w:after="240"/>
        <w:rPr>
          <w:rFonts w:cs="Times New Roman"/>
          <w:szCs w:val="24"/>
        </w:rPr>
      </w:pPr>
      <w:r w:rsidRPr="00EB256F">
        <w:rPr>
          <w:rFonts w:cs="Times New Roman"/>
          <w:szCs w:val="24"/>
        </w:rPr>
        <w:t>Change in Service</w:t>
      </w:r>
    </w:p>
    <w:tbl>
      <w:tblPr>
        <w:tblW w:w="13590" w:type="dxa"/>
        <w:jc w:val="center"/>
        <w:tblLayout w:type="fixed"/>
        <w:tblCellMar>
          <w:left w:w="0" w:type="dxa"/>
          <w:right w:w="0" w:type="dxa"/>
        </w:tblCellMar>
        <w:tblLook w:val="04A0" w:firstRow="1" w:lastRow="0" w:firstColumn="1" w:lastColumn="0" w:noHBand="0" w:noVBand="1"/>
      </w:tblPr>
      <w:tblGrid>
        <w:gridCol w:w="630"/>
        <w:gridCol w:w="2096"/>
        <w:gridCol w:w="772"/>
        <w:gridCol w:w="782"/>
        <w:gridCol w:w="760"/>
        <w:gridCol w:w="800"/>
        <w:gridCol w:w="683"/>
        <w:gridCol w:w="809"/>
        <w:gridCol w:w="768"/>
        <w:gridCol w:w="990"/>
        <w:gridCol w:w="630"/>
        <w:gridCol w:w="810"/>
        <w:gridCol w:w="900"/>
        <w:gridCol w:w="900"/>
        <w:gridCol w:w="1260"/>
      </w:tblGrid>
      <w:tr w:rsidR="00835C42" w:rsidTr="00F3313D">
        <w:trPr>
          <w:trHeight w:hRule="exact" w:val="307"/>
          <w:jc w:val="center"/>
        </w:trPr>
        <w:tc>
          <w:tcPr>
            <w:tcW w:w="13590" w:type="dxa"/>
            <w:gridSpan w:val="15"/>
            <w:tcBorders>
              <w:top w:val="single" w:sz="2" w:space="0" w:color="000000"/>
              <w:bottom w:val="single" w:sz="2" w:space="0" w:color="000000"/>
            </w:tcBorders>
            <w:vAlign w:val="center"/>
          </w:tcPr>
          <w:p w:rsidR="00BB3DC6" w:rsidRPr="00395758" w:rsidRDefault="003122F4" w:rsidP="00BB3DC6">
            <w:pPr>
              <w:spacing w:before="64" w:after="56" w:line="172" w:lineRule="exact"/>
              <w:textAlignment w:val="baseline"/>
              <w:rPr>
                <w:rFonts w:ascii="Tahoma" w:eastAsia="Tahoma" w:hAnsi="Tahoma"/>
                <w:color w:val="000000"/>
                <w:sz w:val="16"/>
                <w:szCs w:val="16"/>
              </w:rPr>
            </w:pPr>
            <w:r w:rsidRPr="00395758">
              <w:rPr>
                <w:rFonts w:ascii="Tahoma" w:eastAsia="Tahoma" w:hAnsi="Tahoma"/>
                <w:color w:val="000000"/>
                <w:sz w:val="16"/>
                <w:szCs w:val="16"/>
              </w:rPr>
              <w:t>2.2 Complete the chart below with existing and planned service changes. Add additional services within each grouping if applicable.</w:t>
            </w:r>
          </w:p>
        </w:tc>
      </w:tr>
      <w:tr w:rsidR="00835C42" w:rsidTr="00F3313D">
        <w:trPr>
          <w:trHeight w:hRule="exact" w:val="761"/>
          <w:jc w:val="center"/>
        </w:trPr>
        <w:tc>
          <w:tcPr>
            <w:tcW w:w="630" w:type="dxa"/>
            <w:tcBorders>
              <w:top w:val="single" w:sz="2" w:space="0" w:color="000000"/>
              <w:bottom w:val="single" w:sz="2" w:space="0" w:color="000000"/>
              <w:right w:val="single" w:sz="2" w:space="0" w:color="000000"/>
            </w:tcBorders>
          </w:tcPr>
          <w:p w:rsidR="00395758" w:rsidRPr="00395758" w:rsidRDefault="003122F4" w:rsidP="00395758">
            <w:pPr>
              <w:ind w:left="-90" w:right="26"/>
              <w:jc w:val="center"/>
              <w:textAlignment w:val="baseline"/>
              <w:rPr>
                <w:rFonts w:eastAsia="Tahoma" w:cs="Times New Roman"/>
                <w:color w:val="000000"/>
                <w:sz w:val="16"/>
                <w:szCs w:val="16"/>
              </w:rPr>
            </w:pPr>
            <w:proofErr w:type="spellStart"/>
            <w:r w:rsidRPr="00395758">
              <w:rPr>
                <w:rFonts w:eastAsia="Tahoma" w:cs="Times New Roman"/>
                <w:color w:val="000000"/>
                <w:sz w:val="16"/>
                <w:szCs w:val="16"/>
              </w:rPr>
              <w:t>AAdd</w:t>
            </w:r>
            <w:proofErr w:type="spellEnd"/>
            <w:r w:rsidRPr="00395758">
              <w:rPr>
                <w:rFonts w:eastAsia="Tahoma" w:cs="Times New Roman"/>
                <w:color w:val="000000"/>
                <w:sz w:val="16"/>
                <w:szCs w:val="16"/>
              </w:rPr>
              <w:t>/Del Rows</w:t>
            </w:r>
          </w:p>
        </w:tc>
        <w:tc>
          <w:tcPr>
            <w:tcW w:w="2096" w:type="dxa"/>
            <w:tcBorders>
              <w:top w:val="single" w:sz="2" w:space="0" w:color="000000"/>
              <w:left w:val="single" w:sz="2" w:space="0" w:color="000000"/>
              <w:bottom w:val="single" w:sz="2" w:space="0" w:color="000000"/>
              <w:right w:val="single" w:sz="2" w:space="0" w:color="000000"/>
            </w:tcBorders>
            <w:vAlign w:val="center"/>
          </w:tcPr>
          <w:p w:rsidR="00395758" w:rsidRPr="00395758" w:rsidRDefault="00395758" w:rsidP="00395758">
            <w:pPr>
              <w:spacing w:before="39" w:after="43" w:line="172" w:lineRule="exact"/>
              <w:ind w:left="109"/>
              <w:jc w:val="center"/>
              <w:textAlignment w:val="baseline"/>
              <w:rPr>
                <w:rFonts w:ascii="Tahoma" w:eastAsia="Tahoma" w:hAnsi="Tahoma"/>
                <w:color w:val="000000"/>
                <w:sz w:val="16"/>
                <w:szCs w:val="16"/>
              </w:rPr>
            </w:pPr>
          </w:p>
        </w:tc>
        <w:tc>
          <w:tcPr>
            <w:tcW w:w="772" w:type="dxa"/>
            <w:tcBorders>
              <w:top w:val="single" w:sz="2" w:space="0" w:color="000000"/>
              <w:left w:val="single" w:sz="2" w:space="0" w:color="000000"/>
              <w:bottom w:val="single" w:sz="2" w:space="0" w:color="000000"/>
              <w:right w:val="single" w:sz="2" w:space="0" w:color="000000"/>
            </w:tcBorders>
            <w:vAlign w:val="center"/>
          </w:tcPr>
          <w:p w:rsidR="00395758" w:rsidRPr="00395758" w:rsidRDefault="003122F4" w:rsidP="00395758">
            <w:pPr>
              <w:spacing w:before="46" w:after="48" w:line="160" w:lineRule="exact"/>
              <w:ind w:right="43"/>
              <w:jc w:val="center"/>
              <w:textAlignment w:val="baseline"/>
              <w:rPr>
                <w:rFonts w:ascii="Tahoma" w:eastAsia="Tahoma" w:hAnsi="Tahoma"/>
                <w:color w:val="000000"/>
                <w:sz w:val="16"/>
                <w:szCs w:val="16"/>
              </w:rPr>
            </w:pPr>
            <w:r w:rsidRPr="00395758">
              <w:rPr>
                <w:rFonts w:ascii="Tahoma" w:eastAsia="Tahoma" w:hAnsi="Tahoma"/>
                <w:color w:val="000000"/>
                <w:sz w:val="16"/>
                <w:szCs w:val="16"/>
              </w:rPr>
              <w:t>Licensed Beds</w:t>
            </w:r>
          </w:p>
          <w:p w:rsidR="00395758" w:rsidRPr="00395758" w:rsidRDefault="00395758" w:rsidP="00395758">
            <w:pPr>
              <w:spacing w:before="46" w:after="48" w:line="160" w:lineRule="exact"/>
              <w:ind w:right="43"/>
              <w:jc w:val="center"/>
              <w:textAlignment w:val="baseline"/>
              <w:rPr>
                <w:rFonts w:ascii="Tahoma" w:eastAsia="Tahoma" w:hAnsi="Tahoma"/>
                <w:color w:val="000000"/>
                <w:sz w:val="16"/>
                <w:szCs w:val="16"/>
              </w:rPr>
            </w:pPr>
          </w:p>
          <w:p w:rsidR="00395758" w:rsidRPr="00395758" w:rsidRDefault="003122F4" w:rsidP="00395758">
            <w:pPr>
              <w:spacing w:before="46" w:after="48" w:line="160" w:lineRule="exact"/>
              <w:ind w:right="43"/>
              <w:jc w:val="center"/>
              <w:textAlignment w:val="baseline"/>
              <w:rPr>
                <w:rFonts w:ascii="Tahoma" w:eastAsia="Tahoma" w:hAnsi="Tahoma"/>
                <w:color w:val="000000"/>
                <w:sz w:val="16"/>
                <w:szCs w:val="16"/>
              </w:rPr>
            </w:pPr>
            <w:r w:rsidRPr="00395758">
              <w:rPr>
                <w:rFonts w:ascii="Tahoma" w:eastAsia="Tahoma" w:hAnsi="Tahoma"/>
                <w:color w:val="000000"/>
                <w:sz w:val="16"/>
                <w:szCs w:val="16"/>
              </w:rPr>
              <w:t>Existing</w:t>
            </w:r>
          </w:p>
        </w:tc>
        <w:tc>
          <w:tcPr>
            <w:tcW w:w="782" w:type="dxa"/>
            <w:tcBorders>
              <w:top w:val="single" w:sz="2" w:space="0" w:color="000000"/>
              <w:left w:val="single" w:sz="2" w:space="0" w:color="000000"/>
              <w:bottom w:val="single" w:sz="2" w:space="0" w:color="000000"/>
              <w:right w:val="single" w:sz="2" w:space="0" w:color="000000"/>
            </w:tcBorders>
            <w:vAlign w:val="center"/>
          </w:tcPr>
          <w:p w:rsidR="00395758" w:rsidRPr="00395758" w:rsidRDefault="003122F4" w:rsidP="00395758">
            <w:pPr>
              <w:spacing w:before="46" w:after="48" w:line="160" w:lineRule="exact"/>
              <w:ind w:right="43"/>
              <w:jc w:val="center"/>
              <w:textAlignment w:val="baseline"/>
              <w:rPr>
                <w:rFonts w:ascii="Tahoma" w:eastAsia="Tahoma" w:hAnsi="Tahoma"/>
                <w:color w:val="000000"/>
                <w:sz w:val="16"/>
                <w:szCs w:val="16"/>
              </w:rPr>
            </w:pPr>
            <w:r w:rsidRPr="00395758">
              <w:rPr>
                <w:rFonts w:ascii="Tahoma" w:eastAsia="Tahoma" w:hAnsi="Tahoma"/>
                <w:color w:val="000000"/>
                <w:sz w:val="16"/>
                <w:szCs w:val="16"/>
              </w:rPr>
              <w:t>Operating Beds</w:t>
            </w:r>
          </w:p>
          <w:p w:rsidR="00395758" w:rsidRPr="00395758" w:rsidRDefault="00395758" w:rsidP="00395758">
            <w:pPr>
              <w:spacing w:before="46" w:after="48" w:line="160" w:lineRule="exact"/>
              <w:ind w:right="43"/>
              <w:jc w:val="center"/>
              <w:textAlignment w:val="baseline"/>
              <w:rPr>
                <w:rFonts w:ascii="Tahoma" w:eastAsia="Tahoma" w:hAnsi="Tahoma"/>
                <w:color w:val="000000"/>
                <w:sz w:val="16"/>
                <w:szCs w:val="16"/>
              </w:rPr>
            </w:pPr>
          </w:p>
          <w:p w:rsidR="00395758" w:rsidRPr="00395758" w:rsidRDefault="003122F4" w:rsidP="00395758">
            <w:pPr>
              <w:spacing w:before="46" w:after="48" w:line="160" w:lineRule="exact"/>
              <w:ind w:right="43"/>
              <w:jc w:val="center"/>
              <w:textAlignment w:val="baseline"/>
              <w:rPr>
                <w:rFonts w:ascii="Tahoma" w:eastAsia="Tahoma" w:hAnsi="Tahoma"/>
                <w:color w:val="000000"/>
                <w:sz w:val="16"/>
                <w:szCs w:val="16"/>
              </w:rPr>
            </w:pPr>
            <w:r w:rsidRPr="00395758">
              <w:rPr>
                <w:rFonts w:ascii="Tahoma" w:eastAsia="Tahoma" w:hAnsi="Tahoma"/>
                <w:color w:val="000000"/>
                <w:sz w:val="16"/>
                <w:szCs w:val="16"/>
              </w:rPr>
              <w:t>Existing</w:t>
            </w:r>
          </w:p>
        </w:tc>
        <w:tc>
          <w:tcPr>
            <w:tcW w:w="1560" w:type="dxa"/>
            <w:gridSpan w:val="2"/>
            <w:tcBorders>
              <w:top w:val="single" w:sz="2" w:space="0" w:color="000000"/>
              <w:left w:val="single" w:sz="2" w:space="0" w:color="000000"/>
              <w:bottom w:val="single" w:sz="2" w:space="0" w:color="000000"/>
              <w:right w:val="single" w:sz="2" w:space="0" w:color="000000"/>
            </w:tcBorders>
            <w:vAlign w:val="center"/>
          </w:tcPr>
          <w:p w:rsidR="00395758" w:rsidRPr="00395758" w:rsidRDefault="003122F4" w:rsidP="00395758">
            <w:pPr>
              <w:spacing w:before="35" w:line="172" w:lineRule="exact"/>
              <w:ind w:right="108"/>
              <w:jc w:val="center"/>
              <w:textAlignment w:val="baseline"/>
              <w:rPr>
                <w:rFonts w:ascii="Tahoma" w:eastAsia="Tahoma" w:hAnsi="Tahoma"/>
                <w:color w:val="000000"/>
                <w:sz w:val="16"/>
                <w:szCs w:val="16"/>
              </w:rPr>
            </w:pPr>
            <w:r w:rsidRPr="00395758">
              <w:rPr>
                <w:rFonts w:ascii="Tahoma" w:eastAsia="Tahoma" w:hAnsi="Tahoma"/>
                <w:color w:val="000000"/>
                <w:sz w:val="16"/>
                <w:szCs w:val="16"/>
              </w:rPr>
              <w:t>Change in Number of Beds</w:t>
            </w:r>
          </w:p>
          <w:p w:rsidR="00395758" w:rsidRPr="00395758" w:rsidRDefault="003122F4" w:rsidP="00395758">
            <w:pPr>
              <w:spacing w:before="14" w:line="173" w:lineRule="exact"/>
              <w:ind w:left="-54"/>
              <w:jc w:val="cente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r w:rsidRPr="00395758">
              <w:rPr>
                <w:rFonts w:ascii="Verdana" w:eastAsia="Verdana" w:hAnsi="Verdana"/>
                <w:color w:val="000000"/>
                <w:sz w:val="16"/>
                <w:szCs w:val="16"/>
              </w:rPr>
              <w:t>-+-</w:t>
            </w:r>
            <w:r w:rsidRPr="00395758">
              <w:rPr>
                <w:rFonts w:ascii="Tahoma" w:eastAsia="Tahoma" w:hAnsi="Tahoma"/>
                <w:color w:val="000000"/>
                <w:sz w:val="16"/>
                <w:szCs w:val="16"/>
              </w:rPr>
              <w:t>/-)</w:t>
            </w:r>
          </w:p>
          <w:p w:rsidR="00395758" w:rsidRPr="00395758" w:rsidRDefault="003122F4" w:rsidP="00395758">
            <w:pPr>
              <w:spacing w:before="46" w:after="48" w:line="160" w:lineRule="exact"/>
              <w:ind w:right="38"/>
              <w:jc w:val="center"/>
              <w:textAlignment w:val="baseline"/>
              <w:rPr>
                <w:rFonts w:ascii="Tahoma" w:eastAsia="Tahoma" w:hAnsi="Tahoma"/>
                <w:color w:val="000000"/>
                <w:sz w:val="16"/>
                <w:szCs w:val="16"/>
              </w:rPr>
            </w:pPr>
            <w:r w:rsidRPr="00395758">
              <w:rPr>
                <w:rFonts w:ascii="Tahoma" w:eastAsia="Tahoma" w:hAnsi="Tahoma"/>
                <w:color w:val="000000"/>
                <w:sz w:val="16"/>
                <w:szCs w:val="16"/>
              </w:rPr>
              <w:t>Licensed</w:t>
            </w:r>
            <w:r w:rsidRPr="00395758">
              <w:rPr>
                <w:rFonts w:ascii="Tahoma" w:eastAsia="Tahoma" w:hAnsi="Tahoma"/>
                <w:color w:val="000000"/>
                <w:sz w:val="16"/>
                <w:szCs w:val="16"/>
              </w:rPr>
              <w:tab/>
              <w:t>Operating</w:t>
            </w:r>
          </w:p>
        </w:tc>
        <w:tc>
          <w:tcPr>
            <w:tcW w:w="1492" w:type="dxa"/>
            <w:gridSpan w:val="2"/>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Pr="00395758" w:rsidRDefault="003122F4" w:rsidP="00395758">
            <w:pPr>
              <w:spacing w:line="187" w:lineRule="exact"/>
              <w:ind w:left="97" w:hanging="25"/>
              <w:jc w:val="center"/>
              <w:textAlignment w:val="baseline"/>
              <w:rPr>
                <w:rFonts w:ascii="Tahoma" w:eastAsia="Tahoma" w:hAnsi="Tahoma"/>
                <w:color w:val="000000"/>
                <w:sz w:val="16"/>
                <w:szCs w:val="16"/>
              </w:rPr>
            </w:pPr>
            <w:r w:rsidRPr="00395758">
              <w:rPr>
                <w:rFonts w:ascii="Tahoma" w:eastAsia="Tahoma" w:hAnsi="Tahoma"/>
                <w:color w:val="000000"/>
                <w:sz w:val="16"/>
                <w:szCs w:val="16"/>
              </w:rPr>
              <w:t>Number of Beds After Project Completion (calculated)</w:t>
            </w:r>
          </w:p>
          <w:p w:rsidR="00395758" w:rsidRPr="00395758" w:rsidRDefault="003122F4" w:rsidP="00395758">
            <w:pPr>
              <w:spacing w:line="187" w:lineRule="exact"/>
              <w:ind w:left="97" w:hanging="25"/>
              <w:jc w:val="center"/>
              <w:textAlignment w:val="baseline"/>
              <w:rPr>
                <w:rFonts w:ascii="Tahoma" w:eastAsia="Tahoma" w:hAnsi="Tahoma"/>
                <w:color w:val="000000"/>
                <w:sz w:val="16"/>
                <w:szCs w:val="16"/>
              </w:rPr>
            </w:pPr>
            <w:r w:rsidRPr="00395758">
              <w:rPr>
                <w:rFonts w:ascii="Tahoma" w:eastAsia="Tahoma" w:hAnsi="Tahoma"/>
                <w:color w:val="000000"/>
                <w:sz w:val="16"/>
                <w:szCs w:val="16"/>
              </w:rPr>
              <w:t>Licenses</w:t>
            </w:r>
            <w:r w:rsidRPr="00395758">
              <w:rPr>
                <w:rFonts w:ascii="Tahoma" w:eastAsia="Tahoma" w:hAnsi="Tahoma"/>
                <w:color w:val="000000"/>
                <w:sz w:val="16"/>
                <w:szCs w:val="16"/>
              </w:rPr>
              <w:tab/>
              <w:t>Operating</w:t>
            </w:r>
          </w:p>
          <w:p w:rsidR="00395758" w:rsidRPr="00395758" w:rsidRDefault="003122F4" w:rsidP="00395758">
            <w:pPr>
              <w:spacing w:before="46" w:after="48" w:line="160" w:lineRule="exact"/>
              <w:ind w:right="19"/>
              <w:jc w:val="center"/>
              <w:textAlignment w:val="baseline"/>
              <w:rPr>
                <w:rFonts w:ascii="Tahoma" w:eastAsia="Tahoma" w:hAnsi="Tahoma"/>
                <w:color w:val="000000"/>
                <w:sz w:val="16"/>
                <w:szCs w:val="16"/>
              </w:rPr>
            </w:pPr>
            <w:r w:rsidRPr="00395758">
              <w:rPr>
                <w:rFonts w:ascii="Tahoma" w:eastAsia="Tahoma" w:hAnsi="Tahoma"/>
                <w:color w:val="000000"/>
                <w:sz w:val="16"/>
                <w:szCs w:val="16"/>
              </w:rPr>
              <w:t>Licensed</w:t>
            </w:r>
            <w:r w:rsidRPr="00395758">
              <w:rPr>
                <w:rFonts w:ascii="Tahoma" w:eastAsia="Tahoma" w:hAnsi="Tahoma"/>
                <w:color w:val="000000"/>
                <w:sz w:val="16"/>
                <w:szCs w:val="16"/>
              </w:rPr>
              <w:tab/>
              <w:t>Operating</w:t>
            </w:r>
          </w:p>
        </w:tc>
        <w:tc>
          <w:tcPr>
            <w:tcW w:w="768" w:type="dxa"/>
            <w:tcBorders>
              <w:top w:val="single" w:sz="2" w:space="0" w:color="000000"/>
              <w:left w:val="single" w:sz="2" w:space="0" w:color="000000"/>
              <w:bottom w:val="single" w:sz="2" w:space="0" w:color="000000"/>
              <w:right w:val="single" w:sz="2" w:space="0" w:color="000000"/>
            </w:tcBorders>
            <w:vAlign w:val="center"/>
          </w:tcPr>
          <w:p w:rsidR="00395758" w:rsidRPr="00395758" w:rsidRDefault="003122F4" w:rsidP="00395758">
            <w:pPr>
              <w:spacing w:before="35" w:line="176" w:lineRule="exact"/>
              <w:ind w:right="36"/>
              <w:jc w:val="center"/>
              <w:textAlignment w:val="baseline"/>
              <w:rPr>
                <w:rFonts w:ascii="Tahoma" w:eastAsia="Tahoma" w:hAnsi="Tahoma"/>
                <w:color w:val="000000"/>
                <w:sz w:val="16"/>
                <w:szCs w:val="16"/>
              </w:rPr>
            </w:pPr>
            <w:r w:rsidRPr="00395758">
              <w:rPr>
                <w:rFonts w:ascii="Tahoma" w:eastAsia="Tahoma" w:hAnsi="Tahoma"/>
                <w:color w:val="000000"/>
                <w:sz w:val="16"/>
                <w:szCs w:val="16"/>
              </w:rPr>
              <w:t>Patient Days</w:t>
            </w:r>
          </w:p>
          <w:p w:rsidR="00395758" w:rsidRPr="00395758" w:rsidRDefault="003122F4" w:rsidP="00395758">
            <w:pPr>
              <w:spacing w:before="46" w:after="48" w:line="160" w:lineRule="exact"/>
              <w:ind w:right="42"/>
              <w:jc w:val="center"/>
              <w:textAlignment w:val="baseline"/>
              <w:rPr>
                <w:rFonts w:ascii="Tahoma" w:eastAsia="Tahoma" w:hAnsi="Tahoma"/>
                <w:color w:val="000000"/>
                <w:sz w:val="16"/>
                <w:szCs w:val="16"/>
              </w:rPr>
            </w:pPr>
            <w:r w:rsidRPr="00395758">
              <w:rPr>
                <w:rFonts w:ascii="Tahoma" w:eastAsia="Tahoma" w:hAnsi="Tahoma"/>
                <w:color w:val="000000"/>
                <w:sz w:val="16"/>
                <w:szCs w:val="16"/>
              </w:rPr>
              <w:t xml:space="preserve">(Current/ </w:t>
            </w:r>
            <w:r w:rsidRPr="00395758">
              <w:rPr>
                <w:rFonts w:ascii="Tahoma" w:eastAsia="Tahoma" w:hAnsi="Tahoma"/>
                <w:color w:val="000000"/>
                <w:sz w:val="16"/>
                <w:szCs w:val="16"/>
              </w:rPr>
              <w:br/>
              <w:t>Actual</w:t>
            </w:r>
          </w:p>
        </w:tc>
        <w:tc>
          <w:tcPr>
            <w:tcW w:w="990" w:type="dxa"/>
            <w:tcBorders>
              <w:top w:val="single" w:sz="2" w:space="0" w:color="000000"/>
              <w:left w:val="single" w:sz="2" w:space="0" w:color="000000"/>
              <w:bottom w:val="single" w:sz="2" w:space="0" w:color="000000"/>
              <w:right w:val="single" w:sz="2" w:space="0" w:color="000000"/>
            </w:tcBorders>
            <w:vAlign w:val="center"/>
          </w:tcPr>
          <w:p w:rsidR="00395758" w:rsidRPr="00395758" w:rsidRDefault="003122F4" w:rsidP="00395758">
            <w:pPr>
              <w:spacing w:line="176" w:lineRule="exact"/>
              <w:ind w:right="38"/>
              <w:jc w:val="center"/>
              <w:textAlignment w:val="baseline"/>
              <w:rPr>
                <w:rFonts w:ascii="Tahoma" w:eastAsia="Tahoma" w:hAnsi="Tahoma"/>
                <w:color w:val="000000"/>
                <w:sz w:val="16"/>
                <w:szCs w:val="16"/>
              </w:rPr>
            </w:pPr>
            <w:r w:rsidRPr="00395758">
              <w:rPr>
                <w:rFonts w:ascii="Tahoma" w:eastAsia="Tahoma" w:hAnsi="Tahoma"/>
                <w:color w:val="000000"/>
                <w:sz w:val="16"/>
                <w:szCs w:val="16"/>
              </w:rPr>
              <w:t>Patient Days</w:t>
            </w:r>
          </w:p>
          <w:p w:rsidR="00395758" w:rsidRPr="00395758" w:rsidRDefault="003122F4" w:rsidP="00395758">
            <w:pPr>
              <w:spacing w:before="46" w:after="48" w:line="160" w:lineRule="exact"/>
              <w:ind w:right="38"/>
              <w:jc w:val="center"/>
              <w:textAlignment w:val="baseline"/>
              <w:rPr>
                <w:rFonts w:ascii="Tahoma" w:eastAsia="Tahoma" w:hAnsi="Tahoma"/>
                <w:color w:val="000000"/>
                <w:sz w:val="16"/>
                <w:szCs w:val="16"/>
              </w:rPr>
            </w:pPr>
            <w:r w:rsidRPr="00395758">
              <w:rPr>
                <w:rFonts w:ascii="Tahoma" w:eastAsia="Tahoma" w:hAnsi="Tahoma"/>
                <w:color w:val="000000"/>
                <w:sz w:val="16"/>
                <w:szCs w:val="16"/>
              </w:rPr>
              <w:t>Projected</w:t>
            </w:r>
          </w:p>
        </w:tc>
        <w:tc>
          <w:tcPr>
            <w:tcW w:w="1440" w:type="dxa"/>
            <w:gridSpan w:val="2"/>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Pr="00395758" w:rsidRDefault="003122F4" w:rsidP="00395758">
            <w:pPr>
              <w:spacing w:before="35" w:line="176" w:lineRule="exact"/>
              <w:ind w:right="36"/>
              <w:jc w:val="center"/>
              <w:textAlignment w:val="baseline"/>
              <w:rPr>
                <w:rFonts w:ascii="Tahoma" w:eastAsia="Tahoma" w:hAnsi="Tahoma"/>
                <w:color w:val="000000"/>
                <w:sz w:val="16"/>
                <w:szCs w:val="16"/>
              </w:rPr>
            </w:pPr>
            <w:r w:rsidRPr="00395758">
              <w:rPr>
                <w:rFonts w:ascii="Tahoma" w:eastAsia="Tahoma" w:hAnsi="Tahoma"/>
                <w:color w:val="000000"/>
                <w:sz w:val="16"/>
                <w:szCs w:val="16"/>
              </w:rPr>
              <w:t>Occupancy rate for Operating Beds</w:t>
            </w:r>
          </w:p>
          <w:p w:rsidR="00395758" w:rsidRPr="00395758" w:rsidRDefault="003122F4" w:rsidP="00395758">
            <w:pPr>
              <w:spacing w:before="46" w:after="48" w:line="160" w:lineRule="exact"/>
              <w:ind w:right="43"/>
              <w:jc w:val="center"/>
              <w:textAlignment w:val="baseline"/>
              <w:rPr>
                <w:rFonts w:ascii="Tahoma" w:eastAsia="Tahoma" w:hAnsi="Tahoma"/>
                <w:color w:val="000000"/>
                <w:sz w:val="16"/>
                <w:szCs w:val="16"/>
              </w:rPr>
            </w:pPr>
            <w:r w:rsidRPr="00395758">
              <w:rPr>
                <w:rFonts w:ascii="Tahoma" w:eastAsia="Tahoma" w:hAnsi="Tahoma"/>
                <w:color w:val="000000"/>
                <w:sz w:val="16"/>
                <w:szCs w:val="16"/>
              </w:rPr>
              <w:t>Current    Beds</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Pr="00395758" w:rsidRDefault="003122F4" w:rsidP="00395758">
            <w:pPr>
              <w:spacing w:before="46" w:after="48" w:line="160" w:lineRule="exact"/>
              <w:ind w:right="42"/>
              <w:jc w:val="center"/>
              <w:textAlignment w:val="baseline"/>
              <w:rPr>
                <w:rFonts w:ascii="Tahoma" w:eastAsia="Tahoma" w:hAnsi="Tahoma"/>
                <w:color w:val="000000"/>
                <w:sz w:val="16"/>
                <w:szCs w:val="16"/>
              </w:rPr>
            </w:pPr>
            <w:r w:rsidRPr="00395758">
              <w:rPr>
                <w:rFonts w:ascii="Tahoma" w:eastAsia="Tahoma" w:hAnsi="Tahoma"/>
                <w:color w:val="000000"/>
                <w:sz w:val="16"/>
                <w:szCs w:val="16"/>
              </w:rPr>
              <w:t>Average Length of Stay (Days)</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Pr="00395758" w:rsidRDefault="003122F4" w:rsidP="00395758">
            <w:pPr>
              <w:spacing w:before="46" w:after="48" w:line="160" w:lineRule="exact"/>
              <w:ind w:right="38"/>
              <w:jc w:val="center"/>
              <w:textAlignment w:val="baseline"/>
              <w:rPr>
                <w:rFonts w:ascii="Tahoma" w:eastAsia="Tahoma" w:hAnsi="Tahoma"/>
                <w:color w:val="000000"/>
                <w:sz w:val="16"/>
                <w:szCs w:val="16"/>
              </w:rPr>
            </w:pPr>
            <w:r w:rsidRPr="00395758">
              <w:rPr>
                <w:rFonts w:ascii="Tahoma" w:eastAsia="Tahoma" w:hAnsi="Tahoma"/>
                <w:color w:val="000000"/>
                <w:sz w:val="16"/>
                <w:szCs w:val="16"/>
              </w:rPr>
              <w:t>Number of Discharges</w:t>
            </w:r>
          </w:p>
          <w:p w:rsidR="00395758" w:rsidRPr="00395758" w:rsidRDefault="003122F4" w:rsidP="00395758">
            <w:pPr>
              <w:spacing w:before="46" w:after="48" w:line="160" w:lineRule="exact"/>
              <w:ind w:right="38"/>
              <w:jc w:val="center"/>
              <w:textAlignment w:val="baseline"/>
              <w:rPr>
                <w:rFonts w:ascii="Tahoma" w:eastAsia="Tahoma" w:hAnsi="Tahoma"/>
                <w:color w:val="000000"/>
                <w:sz w:val="16"/>
                <w:szCs w:val="16"/>
              </w:rPr>
            </w:pPr>
            <w:r w:rsidRPr="00395758">
              <w:rPr>
                <w:rFonts w:ascii="Tahoma" w:eastAsia="Tahoma" w:hAnsi="Tahoma"/>
                <w:color w:val="000000"/>
                <w:sz w:val="16"/>
                <w:szCs w:val="16"/>
              </w:rPr>
              <w:t>Actual</w:t>
            </w:r>
          </w:p>
        </w:tc>
        <w:tc>
          <w:tcPr>
            <w:tcW w:w="1260" w:type="dxa"/>
            <w:tcBorders>
              <w:top w:val="single" w:sz="2" w:space="0" w:color="000000"/>
              <w:left w:val="single" w:sz="2" w:space="0" w:color="000000"/>
              <w:bottom w:val="single" w:sz="2" w:space="0" w:color="000000"/>
            </w:tcBorders>
            <w:vAlign w:val="center"/>
          </w:tcPr>
          <w:p w:rsidR="00395758" w:rsidRPr="00395758" w:rsidRDefault="003122F4" w:rsidP="00395758">
            <w:pPr>
              <w:spacing w:before="46" w:after="48" w:line="160" w:lineRule="exact"/>
              <w:ind w:right="43"/>
              <w:jc w:val="center"/>
              <w:textAlignment w:val="baseline"/>
              <w:rPr>
                <w:rFonts w:ascii="Tahoma" w:eastAsia="Tahoma" w:hAnsi="Tahoma"/>
                <w:color w:val="000000"/>
                <w:sz w:val="16"/>
                <w:szCs w:val="16"/>
              </w:rPr>
            </w:pPr>
            <w:r w:rsidRPr="00395758">
              <w:rPr>
                <w:rFonts w:ascii="Tahoma" w:eastAsia="Tahoma" w:hAnsi="Tahoma"/>
                <w:color w:val="000000"/>
                <w:sz w:val="16"/>
                <w:szCs w:val="16"/>
              </w:rPr>
              <w:t>Number of Discharges</w:t>
            </w:r>
          </w:p>
          <w:p w:rsidR="00395758" w:rsidRPr="00395758" w:rsidRDefault="003122F4" w:rsidP="00395758">
            <w:pPr>
              <w:spacing w:before="46" w:after="48" w:line="160" w:lineRule="exact"/>
              <w:ind w:right="43"/>
              <w:jc w:val="center"/>
              <w:textAlignment w:val="baseline"/>
              <w:rPr>
                <w:rFonts w:ascii="Tahoma" w:eastAsia="Tahoma" w:hAnsi="Tahoma"/>
                <w:color w:val="000000"/>
                <w:sz w:val="16"/>
                <w:szCs w:val="16"/>
              </w:rPr>
            </w:pPr>
            <w:r w:rsidRPr="00395758">
              <w:rPr>
                <w:rFonts w:ascii="Tahoma" w:eastAsia="Tahoma" w:hAnsi="Tahoma"/>
                <w:color w:val="000000"/>
                <w:sz w:val="16"/>
                <w:szCs w:val="16"/>
              </w:rPr>
              <w:t>Projected</w:t>
            </w:r>
          </w:p>
        </w:tc>
      </w:tr>
      <w:tr w:rsidR="00835C42" w:rsidTr="00F3313D">
        <w:trPr>
          <w:trHeight w:val="264"/>
          <w:jc w:val="center"/>
        </w:trPr>
        <w:tc>
          <w:tcPr>
            <w:tcW w:w="630" w:type="dxa"/>
            <w:tcBorders>
              <w:top w:val="single" w:sz="2" w:space="0" w:color="000000"/>
              <w:bottom w:val="single" w:sz="2" w:space="0" w:color="000000"/>
              <w:right w:val="single" w:sz="2" w:space="0" w:color="000000"/>
            </w:tcBorders>
          </w:tcPr>
          <w:p w:rsidR="002A63B1" w:rsidRPr="00395758" w:rsidRDefault="002A63B1" w:rsidP="002A63B1">
            <w:pPr>
              <w:ind w:left="-87" w:right="26"/>
              <w:textAlignment w:val="baseline"/>
              <w:rPr>
                <w:rFonts w:eastAsia="Tahoma" w:cs="Times New Roman"/>
                <w:color w:val="000000"/>
                <w:sz w:val="16"/>
                <w:szCs w:val="16"/>
              </w:rPr>
            </w:pPr>
          </w:p>
        </w:tc>
        <w:tc>
          <w:tcPr>
            <w:tcW w:w="2096" w:type="dxa"/>
            <w:tcBorders>
              <w:top w:val="single" w:sz="2" w:space="0" w:color="000000"/>
              <w:left w:val="single" w:sz="2" w:space="0" w:color="000000"/>
              <w:bottom w:val="single" w:sz="2" w:space="0" w:color="000000"/>
              <w:right w:val="single" w:sz="2" w:space="0" w:color="000000"/>
            </w:tcBorders>
            <w:vAlign w:val="center"/>
          </w:tcPr>
          <w:p w:rsidR="002A63B1" w:rsidRPr="00395758" w:rsidRDefault="003122F4" w:rsidP="00F7026B">
            <w:pPr>
              <w:spacing w:before="39" w:after="43" w:line="172" w:lineRule="exact"/>
              <w:ind w:left="109"/>
              <w:textAlignment w:val="baseline"/>
              <w:rPr>
                <w:rFonts w:ascii="Tahoma" w:eastAsia="Tahoma" w:hAnsi="Tahoma"/>
                <w:b/>
                <w:color w:val="000000"/>
                <w:sz w:val="16"/>
                <w:szCs w:val="16"/>
              </w:rPr>
            </w:pPr>
            <w:r w:rsidRPr="00395758">
              <w:rPr>
                <w:rFonts w:ascii="Tahoma" w:eastAsia="Tahoma" w:hAnsi="Tahoma"/>
                <w:b/>
                <w:color w:val="000000"/>
                <w:sz w:val="16"/>
                <w:szCs w:val="16"/>
              </w:rPr>
              <w:t>Acute</w:t>
            </w:r>
          </w:p>
        </w:tc>
        <w:tc>
          <w:tcPr>
            <w:tcW w:w="772" w:type="dxa"/>
            <w:tcBorders>
              <w:top w:val="single" w:sz="2" w:space="0" w:color="000000"/>
              <w:left w:val="single" w:sz="2" w:space="0" w:color="000000"/>
              <w:bottom w:val="single" w:sz="2" w:space="0" w:color="000000"/>
              <w:right w:val="single" w:sz="2" w:space="0" w:color="000000"/>
            </w:tcBorders>
            <w:vAlign w:val="center"/>
          </w:tcPr>
          <w:p w:rsidR="002A63B1" w:rsidRPr="00395758" w:rsidRDefault="002A63B1" w:rsidP="00F7026B">
            <w:pPr>
              <w:spacing w:before="46" w:after="48" w:line="160" w:lineRule="exact"/>
              <w:ind w:right="43"/>
              <w:jc w:val="right"/>
              <w:textAlignment w:val="baseline"/>
              <w:rPr>
                <w:rFonts w:ascii="Tahoma" w:eastAsia="Tahoma" w:hAnsi="Tahoma"/>
                <w:color w:val="000000"/>
                <w:sz w:val="16"/>
                <w:szCs w:val="16"/>
              </w:rPr>
            </w:pPr>
          </w:p>
        </w:tc>
        <w:tc>
          <w:tcPr>
            <w:tcW w:w="782" w:type="dxa"/>
            <w:tcBorders>
              <w:top w:val="single" w:sz="2" w:space="0" w:color="000000"/>
              <w:left w:val="single" w:sz="2" w:space="0" w:color="000000"/>
              <w:bottom w:val="single" w:sz="2" w:space="0" w:color="000000"/>
              <w:right w:val="single" w:sz="2" w:space="0" w:color="000000"/>
            </w:tcBorders>
            <w:vAlign w:val="center"/>
          </w:tcPr>
          <w:p w:rsidR="002A63B1" w:rsidRPr="00395758" w:rsidRDefault="002A63B1" w:rsidP="00F7026B">
            <w:pPr>
              <w:spacing w:before="46" w:after="48" w:line="160" w:lineRule="exact"/>
              <w:ind w:right="43"/>
              <w:jc w:val="right"/>
              <w:textAlignment w:val="baseline"/>
              <w:rPr>
                <w:rFonts w:ascii="Tahoma" w:eastAsia="Tahoma" w:hAnsi="Tahoma"/>
                <w:color w:val="000000"/>
                <w:sz w:val="16"/>
                <w:szCs w:val="16"/>
              </w:rPr>
            </w:pPr>
          </w:p>
        </w:tc>
        <w:tc>
          <w:tcPr>
            <w:tcW w:w="760" w:type="dxa"/>
            <w:tcBorders>
              <w:top w:val="single" w:sz="2" w:space="0" w:color="000000"/>
              <w:left w:val="single" w:sz="2" w:space="0" w:color="000000"/>
              <w:bottom w:val="single" w:sz="2" w:space="0" w:color="000000"/>
              <w:right w:val="single" w:sz="2" w:space="0" w:color="000000"/>
            </w:tcBorders>
            <w:vAlign w:val="center"/>
          </w:tcPr>
          <w:p w:rsidR="002A63B1" w:rsidRPr="00395758" w:rsidRDefault="002A63B1" w:rsidP="00395758">
            <w:pPr>
              <w:spacing w:before="46" w:after="48" w:line="160" w:lineRule="exact"/>
              <w:ind w:left="44"/>
              <w:textAlignment w:val="baseline"/>
              <w:rPr>
                <w:rFonts w:ascii="Tahoma" w:eastAsia="Tahoma" w:hAnsi="Tahoma"/>
                <w:color w:val="000000"/>
                <w:sz w:val="16"/>
                <w:szCs w:val="16"/>
              </w:rPr>
            </w:pPr>
          </w:p>
        </w:tc>
        <w:tc>
          <w:tcPr>
            <w:tcW w:w="800" w:type="dxa"/>
            <w:tcBorders>
              <w:top w:val="single" w:sz="2" w:space="0" w:color="000000"/>
              <w:left w:val="single" w:sz="2" w:space="0" w:color="000000"/>
              <w:bottom w:val="single" w:sz="2" w:space="0" w:color="000000"/>
              <w:right w:val="single" w:sz="2" w:space="0" w:color="000000"/>
            </w:tcBorders>
            <w:vAlign w:val="center"/>
          </w:tcPr>
          <w:p w:rsidR="002A63B1" w:rsidRPr="00395758" w:rsidRDefault="002A63B1" w:rsidP="00F7026B">
            <w:pPr>
              <w:spacing w:before="46" w:after="48" w:line="160" w:lineRule="exact"/>
              <w:ind w:right="38"/>
              <w:jc w:val="right"/>
              <w:textAlignment w:val="baseline"/>
              <w:rPr>
                <w:rFonts w:ascii="Tahoma" w:eastAsia="Tahoma" w:hAnsi="Tahoma"/>
                <w:color w:val="000000"/>
                <w:sz w:val="16"/>
                <w:szCs w:val="16"/>
              </w:rPr>
            </w:pPr>
          </w:p>
        </w:tc>
        <w:tc>
          <w:tcPr>
            <w:tcW w:w="683"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2A63B1" w:rsidRPr="00395758" w:rsidRDefault="002A63B1" w:rsidP="00F7026B">
            <w:pPr>
              <w:spacing w:before="46" w:after="48" w:line="160" w:lineRule="exact"/>
              <w:ind w:right="42"/>
              <w:jc w:val="right"/>
              <w:textAlignment w:val="baseline"/>
              <w:rPr>
                <w:rFonts w:ascii="Tahoma" w:eastAsia="Tahoma" w:hAnsi="Tahoma"/>
                <w:color w:val="000000"/>
                <w:sz w:val="16"/>
                <w:szCs w:val="16"/>
              </w:rPr>
            </w:pPr>
          </w:p>
        </w:tc>
        <w:tc>
          <w:tcPr>
            <w:tcW w:w="809"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2A63B1" w:rsidRPr="00395758" w:rsidRDefault="002A63B1" w:rsidP="00F7026B">
            <w:pPr>
              <w:spacing w:before="46" w:after="48" w:line="160" w:lineRule="exact"/>
              <w:ind w:right="19"/>
              <w:jc w:val="right"/>
              <w:textAlignment w:val="baseline"/>
              <w:rPr>
                <w:rFonts w:ascii="Tahoma" w:eastAsia="Tahoma" w:hAnsi="Tahoma"/>
                <w:color w:val="000000"/>
                <w:sz w:val="16"/>
                <w:szCs w:val="16"/>
              </w:rPr>
            </w:pPr>
          </w:p>
        </w:tc>
        <w:tc>
          <w:tcPr>
            <w:tcW w:w="768" w:type="dxa"/>
            <w:tcBorders>
              <w:top w:val="single" w:sz="2" w:space="0" w:color="000000"/>
              <w:left w:val="single" w:sz="2" w:space="0" w:color="000000"/>
              <w:bottom w:val="single" w:sz="2" w:space="0" w:color="000000"/>
              <w:right w:val="single" w:sz="2" w:space="0" w:color="000000"/>
            </w:tcBorders>
            <w:vAlign w:val="center"/>
          </w:tcPr>
          <w:p w:rsidR="002A63B1" w:rsidRPr="00395758" w:rsidRDefault="002A63B1" w:rsidP="00F7026B">
            <w:pPr>
              <w:spacing w:before="46" w:after="48" w:line="160" w:lineRule="exact"/>
              <w:ind w:right="42"/>
              <w:jc w:val="right"/>
              <w:textAlignment w:val="baseline"/>
              <w:rPr>
                <w:rFonts w:ascii="Tahoma" w:eastAsia="Tahoma" w:hAnsi="Tahoma"/>
                <w:color w:val="000000"/>
                <w:sz w:val="16"/>
                <w:szCs w:val="16"/>
              </w:rPr>
            </w:pPr>
          </w:p>
        </w:tc>
        <w:tc>
          <w:tcPr>
            <w:tcW w:w="990" w:type="dxa"/>
            <w:tcBorders>
              <w:top w:val="single" w:sz="2" w:space="0" w:color="000000"/>
              <w:left w:val="single" w:sz="2" w:space="0" w:color="000000"/>
              <w:bottom w:val="single" w:sz="2" w:space="0" w:color="000000"/>
              <w:right w:val="single" w:sz="2" w:space="0" w:color="000000"/>
            </w:tcBorders>
            <w:vAlign w:val="center"/>
          </w:tcPr>
          <w:p w:rsidR="002A63B1" w:rsidRPr="00395758" w:rsidRDefault="002A63B1" w:rsidP="00F7026B">
            <w:pPr>
              <w:spacing w:before="46" w:after="48" w:line="160" w:lineRule="exact"/>
              <w:ind w:right="38"/>
              <w:jc w:val="right"/>
              <w:textAlignment w:val="baseline"/>
              <w:rPr>
                <w:rFonts w:ascii="Tahoma" w:eastAsia="Tahoma" w:hAnsi="Tahoma"/>
                <w:color w:val="000000"/>
                <w:sz w:val="16"/>
                <w:szCs w:val="16"/>
              </w:rPr>
            </w:pPr>
          </w:p>
        </w:tc>
        <w:tc>
          <w:tcPr>
            <w:tcW w:w="63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2A63B1" w:rsidRPr="00395758" w:rsidRDefault="002A63B1" w:rsidP="00F7026B">
            <w:pPr>
              <w:spacing w:before="46" w:after="48" w:line="160" w:lineRule="exact"/>
              <w:ind w:right="43"/>
              <w:jc w:val="right"/>
              <w:textAlignment w:val="baseline"/>
              <w:rPr>
                <w:rFonts w:ascii="Tahoma" w:eastAsia="Tahoma" w:hAnsi="Tahoma"/>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2A63B1" w:rsidRPr="00395758" w:rsidRDefault="002A63B1" w:rsidP="00F7026B">
            <w:pPr>
              <w:spacing w:before="46" w:after="48" w:line="160" w:lineRule="exact"/>
              <w:ind w:right="43"/>
              <w:jc w:val="right"/>
              <w:textAlignment w:val="baseline"/>
              <w:rPr>
                <w:rFonts w:ascii="Tahoma" w:eastAsia="Tahoma" w:hAnsi="Tahoma"/>
                <w:color w:val="000000"/>
                <w:sz w:val="16"/>
                <w:szCs w:val="16"/>
              </w:rPr>
            </w:pPr>
          </w:p>
        </w:tc>
        <w:tc>
          <w:tcPr>
            <w:tcW w:w="900" w:type="dxa"/>
            <w:tcBorders>
              <w:top w:val="single" w:sz="2" w:space="0" w:color="000000"/>
              <w:left w:val="single" w:sz="2" w:space="0" w:color="000000"/>
              <w:bottom w:val="single" w:sz="2" w:space="0" w:color="000000"/>
              <w:right w:val="single" w:sz="2" w:space="0" w:color="000000"/>
            </w:tcBorders>
            <w:vAlign w:val="center"/>
          </w:tcPr>
          <w:p w:rsidR="002A63B1" w:rsidRPr="00395758" w:rsidRDefault="002A63B1" w:rsidP="00F7026B">
            <w:pPr>
              <w:spacing w:before="46" w:after="48" w:line="160" w:lineRule="exact"/>
              <w:ind w:right="42"/>
              <w:jc w:val="right"/>
              <w:textAlignment w:val="baseline"/>
              <w:rPr>
                <w:rFonts w:ascii="Tahoma" w:eastAsia="Tahoma" w:hAnsi="Tahoma"/>
                <w:color w:val="000000"/>
                <w:sz w:val="16"/>
                <w:szCs w:val="16"/>
              </w:rPr>
            </w:pPr>
          </w:p>
        </w:tc>
        <w:tc>
          <w:tcPr>
            <w:tcW w:w="900" w:type="dxa"/>
            <w:tcBorders>
              <w:top w:val="single" w:sz="2" w:space="0" w:color="000000"/>
              <w:left w:val="single" w:sz="2" w:space="0" w:color="000000"/>
              <w:bottom w:val="single" w:sz="2" w:space="0" w:color="000000"/>
              <w:right w:val="single" w:sz="2" w:space="0" w:color="000000"/>
            </w:tcBorders>
            <w:vAlign w:val="center"/>
          </w:tcPr>
          <w:p w:rsidR="002A63B1" w:rsidRPr="00395758" w:rsidRDefault="002A63B1" w:rsidP="00F7026B">
            <w:pPr>
              <w:spacing w:before="46" w:after="48" w:line="160" w:lineRule="exact"/>
              <w:ind w:right="38"/>
              <w:jc w:val="right"/>
              <w:textAlignment w:val="baseline"/>
              <w:rPr>
                <w:rFonts w:ascii="Tahoma" w:eastAsia="Tahoma" w:hAnsi="Tahoma"/>
                <w:color w:val="000000"/>
                <w:sz w:val="16"/>
                <w:szCs w:val="16"/>
              </w:rPr>
            </w:pPr>
          </w:p>
        </w:tc>
        <w:tc>
          <w:tcPr>
            <w:tcW w:w="1260" w:type="dxa"/>
            <w:tcBorders>
              <w:top w:val="single" w:sz="2" w:space="0" w:color="000000"/>
              <w:left w:val="single" w:sz="2" w:space="0" w:color="000000"/>
              <w:bottom w:val="single" w:sz="2" w:space="0" w:color="000000"/>
            </w:tcBorders>
            <w:vAlign w:val="center"/>
          </w:tcPr>
          <w:p w:rsidR="002A63B1" w:rsidRPr="00395758" w:rsidRDefault="002A63B1" w:rsidP="00F7026B">
            <w:pPr>
              <w:spacing w:before="46" w:after="48" w:line="160" w:lineRule="exact"/>
              <w:ind w:right="43"/>
              <w:jc w:val="right"/>
              <w:textAlignment w:val="baseline"/>
              <w:rPr>
                <w:rFonts w:ascii="Tahoma" w:eastAsia="Tahoma" w:hAnsi="Tahoma"/>
                <w:color w:val="000000"/>
                <w:sz w:val="16"/>
                <w:szCs w:val="16"/>
              </w:rPr>
            </w:pPr>
          </w:p>
        </w:tc>
      </w:tr>
      <w:tr w:rsidR="00835C42" w:rsidTr="00F3313D">
        <w:trPr>
          <w:trHeight w:val="264"/>
          <w:jc w:val="center"/>
        </w:trPr>
        <w:tc>
          <w:tcPr>
            <w:tcW w:w="630" w:type="dxa"/>
            <w:tcBorders>
              <w:top w:val="single" w:sz="2" w:space="0" w:color="000000"/>
              <w:bottom w:val="single" w:sz="2" w:space="0" w:color="000000"/>
              <w:right w:val="single" w:sz="2" w:space="0" w:color="000000"/>
            </w:tcBorders>
          </w:tcPr>
          <w:p w:rsidR="00BB3DC6" w:rsidRPr="00395758" w:rsidRDefault="003122F4" w:rsidP="002A63B1">
            <w:pPr>
              <w:ind w:left="-87" w:right="26"/>
              <w:textAlignment w:val="baseline"/>
              <w:rPr>
                <w:rFonts w:eastAsia="Tahoma" w:cs="Times New Roman"/>
                <w:color w:val="000000"/>
                <w:sz w:val="16"/>
                <w:szCs w:val="16"/>
              </w:rPr>
            </w:pPr>
            <w:r w:rsidRPr="00395758">
              <w:rPr>
                <w:rFonts w:eastAsia="Tahoma" w:cs="Times New Roman"/>
                <w:color w:val="000000"/>
                <w:sz w:val="16"/>
                <w:szCs w:val="16"/>
              </w:rPr>
              <w:t xml:space="preserve"> </w:t>
            </w:r>
          </w:p>
        </w:tc>
        <w:tc>
          <w:tcPr>
            <w:tcW w:w="2096"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39" w:after="43" w:line="172" w:lineRule="exact"/>
              <w:ind w:left="109"/>
              <w:textAlignment w:val="baseline"/>
              <w:rPr>
                <w:rFonts w:ascii="Tahoma" w:eastAsia="Tahoma" w:hAnsi="Tahoma"/>
                <w:color w:val="000000"/>
                <w:sz w:val="16"/>
                <w:szCs w:val="16"/>
              </w:rPr>
            </w:pPr>
            <w:r w:rsidRPr="00395758">
              <w:rPr>
                <w:rFonts w:ascii="Tahoma" w:eastAsia="Tahoma" w:hAnsi="Tahoma"/>
                <w:color w:val="000000"/>
                <w:sz w:val="16"/>
                <w:szCs w:val="16"/>
              </w:rPr>
              <w:t>Medical/Surgical</w:t>
            </w:r>
          </w:p>
        </w:tc>
        <w:tc>
          <w:tcPr>
            <w:tcW w:w="77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8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395758">
            <w:pPr>
              <w:spacing w:before="46" w:after="48" w:line="160" w:lineRule="exact"/>
              <w:ind w:left="44"/>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8"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83"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46" w:after="48"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9"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46" w:after="48" w:line="160" w:lineRule="exact"/>
              <w:ind w:right="19"/>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8"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8"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8"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3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46"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46"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8"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8"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1260" w:type="dxa"/>
            <w:tcBorders>
              <w:top w:val="single" w:sz="2" w:space="0" w:color="000000"/>
              <w:left w:val="single" w:sz="2" w:space="0" w:color="000000"/>
              <w:bottom w:val="single" w:sz="2" w:space="0" w:color="000000"/>
            </w:tcBorders>
            <w:vAlign w:val="center"/>
          </w:tcPr>
          <w:p w:rsidR="00BB3DC6" w:rsidRPr="00395758" w:rsidRDefault="003122F4" w:rsidP="00F7026B">
            <w:pPr>
              <w:spacing w:before="46"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r>
      <w:tr w:rsidR="00835C42" w:rsidTr="00F3313D">
        <w:trPr>
          <w:trHeight w:hRule="exact" w:val="225"/>
          <w:jc w:val="center"/>
        </w:trPr>
        <w:tc>
          <w:tcPr>
            <w:tcW w:w="630" w:type="dxa"/>
            <w:tcBorders>
              <w:top w:val="single" w:sz="2" w:space="0" w:color="000000"/>
              <w:bottom w:val="single" w:sz="2" w:space="0" w:color="000000"/>
              <w:right w:val="single" w:sz="2" w:space="0" w:color="000000"/>
            </w:tcBorders>
          </w:tcPr>
          <w:p w:rsidR="00BB3DC6" w:rsidRPr="00395758" w:rsidRDefault="003122F4" w:rsidP="002A63B1">
            <w:pPr>
              <w:ind w:left="-87" w:right="26"/>
              <w:textAlignment w:val="baseline"/>
              <w:rPr>
                <w:rFonts w:eastAsia="Tahoma" w:cs="Times New Roman"/>
                <w:color w:val="000000"/>
                <w:sz w:val="16"/>
                <w:szCs w:val="16"/>
              </w:rPr>
            </w:pPr>
            <w:r w:rsidRPr="00395758">
              <w:rPr>
                <w:rFonts w:eastAsia="Tahoma" w:cs="Times New Roman"/>
                <w:color w:val="000000"/>
                <w:sz w:val="16"/>
                <w:szCs w:val="16"/>
              </w:rPr>
              <w:t xml:space="preserve"> </w:t>
            </w:r>
          </w:p>
        </w:tc>
        <w:tc>
          <w:tcPr>
            <w:tcW w:w="2096"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23" w:line="177" w:lineRule="exact"/>
              <w:ind w:left="109"/>
              <w:textAlignment w:val="baseline"/>
              <w:rPr>
                <w:rFonts w:ascii="Tahoma" w:eastAsia="Tahoma" w:hAnsi="Tahoma"/>
                <w:color w:val="000000"/>
                <w:sz w:val="16"/>
                <w:szCs w:val="16"/>
              </w:rPr>
            </w:pPr>
            <w:r w:rsidRPr="00395758">
              <w:rPr>
                <w:rFonts w:ascii="Tahoma" w:eastAsia="Tahoma" w:hAnsi="Tahoma"/>
                <w:color w:val="000000"/>
                <w:sz w:val="16"/>
                <w:szCs w:val="16"/>
              </w:rPr>
              <w:t>Obstetrics (Maternity)</w:t>
            </w:r>
          </w:p>
        </w:tc>
        <w:tc>
          <w:tcPr>
            <w:tcW w:w="77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4"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8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4"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395758">
            <w:pPr>
              <w:spacing w:after="34" w:line="160" w:lineRule="exact"/>
              <w:ind w:left="44"/>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4"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83"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34"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9"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34" w:line="160" w:lineRule="exact"/>
              <w:ind w:right="19"/>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8"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4"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4"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3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34"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34"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4"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4"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1260" w:type="dxa"/>
            <w:tcBorders>
              <w:top w:val="single" w:sz="2" w:space="0" w:color="000000"/>
              <w:left w:val="single" w:sz="2" w:space="0" w:color="000000"/>
              <w:bottom w:val="single" w:sz="2" w:space="0" w:color="000000"/>
            </w:tcBorders>
            <w:vAlign w:val="center"/>
          </w:tcPr>
          <w:p w:rsidR="00BB3DC6" w:rsidRPr="00395758" w:rsidRDefault="003122F4" w:rsidP="00F7026B">
            <w:pPr>
              <w:spacing w:after="34"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r>
      <w:tr w:rsidR="00835C42" w:rsidTr="00F3313D">
        <w:trPr>
          <w:trHeight w:hRule="exact" w:val="216"/>
          <w:jc w:val="center"/>
        </w:trPr>
        <w:tc>
          <w:tcPr>
            <w:tcW w:w="630" w:type="dxa"/>
            <w:tcBorders>
              <w:top w:val="single" w:sz="2" w:space="0" w:color="000000"/>
              <w:bottom w:val="single" w:sz="2" w:space="0" w:color="000000"/>
              <w:right w:val="single" w:sz="2" w:space="0" w:color="000000"/>
            </w:tcBorders>
          </w:tcPr>
          <w:p w:rsidR="00BB3DC6" w:rsidRPr="00395758" w:rsidRDefault="003122F4" w:rsidP="002A63B1">
            <w:pPr>
              <w:ind w:left="-87" w:right="26"/>
              <w:textAlignment w:val="baseline"/>
              <w:rPr>
                <w:rFonts w:eastAsia="Tahoma" w:cs="Times New Roman"/>
                <w:color w:val="000000"/>
                <w:sz w:val="16"/>
                <w:szCs w:val="16"/>
              </w:rPr>
            </w:pPr>
            <w:r w:rsidRPr="00395758">
              <w:rPr>
                <w:rFonts w:eastAsia="Tahoma" w:cs="Times New Roman"/>
                <w:color w:val="000000"/>
                <w:sz w:val="16"/>
                <w:szCs w:val="16"/>
              </w:rPr>
              <w:t xml:space="preserve"> </w:t>
            </w:r>
          </w:p>
        </w:tc>
        <w:tc>
          <w:tcPr>
            <w:tcW w:w="2096"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23" w:line="172" w:lineRule="exact"/>
              <w:ind w:left="109"/>
              <w:textAlignment w:val="baseline"/>
              <w:rPr>
                <w:rFonts w:ascii="Tahoma" w:eastAsia="Tahoma" w:hAnsi="Tahoma"/>
                <w:color w:val="000000"/>
                <w:sz w:val="16"/>
                <w:szCs w:val="16"/>
              </w:rPr>
            </w:pPr>
            <w:r w:rsidRPr="00395758">
              <w:rPr>
                <w:rFonts w:ascii="Tahoma" w:eastAsia="Tahoma" w:hAnsi="Tahoma"/>
                <w:color w:val="000000"/>
                <w:sz w:val="16"/>
                <w:szCs w:val="16"/>
              </w:rPr>
              <w:t>Pediatrics</w:t>
            </w:r>
          </w:p>
        </w:tc>
        <w:tc>
          <w:tcPr>
            <w:tcW w:w="77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2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8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2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395758">
            <w:pPr>
              <w:spacing w:after="29" w:line="160" w:lineRule="exact"/>
              <w:ind w:left="44"/>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29"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83"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29"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9"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29" w:line="160" w:lineRule="exact"/>
              <w:ind w:right="19"/>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8"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29"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29"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3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2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2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29"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29"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1260" w:type="dxa"/>
            <w:tcBorders>
              <w:top w:val="single" w:sz="2" w:space="0" w:color="000000"/>
              <w:left w:val="single" w:sz="2" w:space="0" w:color="000000"/>
              <w:bottom w:val="single" w:sz="2" w:space="0" w:color="000000"/>
            </w:tcBorders>
            <w:vAlign w:val="center"/>
          </w:tcPr>
          <w:p w:rsidR="00BB3DC6" w:rsidRPr="00395758" w:rsidRDefault="003122F4" w:rsidP="00F7026B">
            <w:pPr>
              <w:spacing w:after="2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r>
      <w:tr w:rsidR="00835C42" w:rsidTr="00F3313D">
        <w:trPr>
          <w:trHeight w:hRule="exact" w:val="300"/>
          <w:jc w:val="center"/>
        </w:trPr>
        <w:tc>
          <w:tcPr>
            <w:tcW w:w="630" w:type="dxa"/>
            <w:tcBorders>
              <w:top w:val="single" w:sz="2" w:space="0" w:color="000000"/>
              <w:bottom w:val="single" w:sz="2" w:space="0" w:color="000000"/>
              <w:right w:val="single" w:sz="2" w:space="0" w:color="000000"/>
            </w:tcBorders>
          </w:tcPr>
          <w:p w:rsidR="00BB3DC6" w:rsidRPr="00395758" w:rsidRDefault="003122F4" w:rsidP="002A63B1">
            <w:pPr>
              <w:ind w:left="-87" w:right="26"/>
              <w:textAlignment w:val="baseline"/>
              <w:rPr>
                <w:rFonts w:eastAsia="Tahoma" w:cs="Times New Roman"/>
                <w:color w:val="000000"/>
                <w:sz w:val="16"/>
                <w:szCs w:val="16"/>
              </w:rPr>
            </w:pPr>
            <w:r w:rsidRPr="00395758">
              <w:rPr>
                <w:rFonts w:eastAsia="Tahoma" w:cs="Times New Roman"/>
                <w:color w:val="000000"/>
                <w:sz w:val="16"/>
                <w:szCs w:val="16"/>
              </w:rPr>
              <w:t xml:space="preserve"> </w:t>
            </w:r>
          </w:p>
        </w:tc>
        <w:tc>
          <w:tcPr>
            <w:tcW w:w="2096"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3" w:line="172" w:lineRule="exact"/>
              <w:ind w:left="109"/>
              <w:textAlignment w:val="baseline"/>
              <w:rPr>
                <w:rFonts w:ascii="Tahoma" w:eastAsia="Tahoma" w:hAnsi="Tahoma"/>
                <w:color w:val="000000"/>
                <w:sz w:val="16"/>
                <w:szCs w:val="16"/>
              </w:rPr>
            </w:pPr>
            <w:r w:rsidRPr="00395758">
              <w:rPr>
                <w:rFonts w:ascii="Tahoma" w:eastAsia="Tahoma" w:hAnsi="Tahoma"/>
                <w:color w:val="000000"/>
                <w:sz w:val="16"/>
                <w:szCs w:val="16"/>
              </w:rPr>
              <w:t>Neonatal Intensive Care</w:t>
            </w:r>
          </w:p>
        </w:tc>
        <w:tc>
          <w:tcPr>
            <w:tcW w:w="77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8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395758">
            <w:pPr>
              <w:spacing w:after="39" w:line="160" w:lineRule="exact"/>
              <w:ind w:left="44"/>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9"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83"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39"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9"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39" w:line="160" w:lineRule="exact"/>
              <w:ind w:right="19"/>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8"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9"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9"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3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3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3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9"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39"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1260" w:type="dxa"/>
            <w:tcBorders>
              <w:top w:val="single" w:sz="2" w:space="0" w:color="000000"/>
              <w:left w:val="single" w:sz="2" w:space="0" w:color="000000"/>
              <w:bottom w:val="single" w:sz="2" w:space="0" w:color="000000"/>
            </w:tcBorders>
            <w:vAlign w:val="center"/>
          </w:tcPr>
          <w:p w:rsidR="00BB3DC6" w:rsidRPr="00395758" w:rsidRDefault="003122F4" w:rsidP="00F7026B">
            <w:pPr>
              <w:spacing w:after="3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r>
      <w:tr w:rsidR="00835C42" w:rsidTr="00F3313D">
        <w:trPr>
          <w:trHeight w:hRule="exact" w:val="302"/>
          <w:jc w:val="center"/>
        </w:trPr>
        <w:tc>
          <w:tcPr>
            <w:tcW w:w="630" w:type="dxa"/>
            <w:tcBorders>
              <w:top w:val="single" w:sz="2" w:space="0" w:color="000000"/>
              <w:bottom w:val="single" w:sz="2" w:space="0" w:color="000000"/>
              <w:right w:val="single" w:sz="2" w:space="0" w:color="000000"/>
            </w:tcBorders>
          </w:tcPr>
          <w:p w:rsidR="00BB3DC6" w:rsidRPr="00395758" w:rsidRDefault="003122F4" w:rsidP="002A63B1">
            <w:pPr>
              <w:ind w:left="-87" w:right="26"/>
              <w:textAlignment w:val="baseline"/>
              <w:rPr>
                <w:rFonts w:eastAsia="Tahoma" w:cs="Times New Roman"/>
                <w:color w:val="000000"/>
                <w:sz w:val="16"/>
                <w:szCs w:val="16"/>
              </w:rPr>
            </w:pPr>
            <w:r w:rsidRPr="00395758">
              <w:rPr>
                <w:rFonts w:eastAsia="Tahoma" w:cs="Times New Roman"/>
                <w:color w:val="000000"/>
                <w:sz w:val="16"/>
                <w:szCs w:val="16"/>
              </w:rPr>
              <w:t xml:space="preserve"> </w:t>
            </w:r>
          </w:p>
        </w:tc>
        <w:tc>
          <w:tcPr>
            <w:tcW w:w="2096"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9" w:after="67" w:line="172" w:lineRule="exact"/>
              <w:ind w:left="109"/>
              <w:textAlignment w:val="baseline"/>
              <w:rPr>
                <w:rFonts w:ascii="Tahoma" w:eastAsia="Tahoma" w:hAnsi="Tahoma"/>
                <w:color w:val="000000"/>
                <w:sz w:val="16"/>
                <w:szCs w:val="16"/>
              </w:rPr>
            </w:pPr>
            <w:r w:rsidRPr="00395758">
              <w:rPr>
                <w:rFonts w:ascii="Tahoma" w:eastAsia="Tahoma" w:hAnsi="Tahoma"/>
                <w:color w:val="000000"/>
                <w:sz w:val="16"/>
                <w:szCs w:val="16"/>
              </w:rPr>
              <w:t>ICU/CCU/SICU</w:t>
            </w:r>
          </w:p>
        </w:tc>
        <w:tc>
          <w:tcPr>
            <w:tcW w:w="77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55" w:after="7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8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55" w:after="7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395758">
            <w:pPr>
              <w:spacing w:before="55" w:after="73" w:line="160" w:lineRule="exact"/>
              <w:ind w:left="44"/>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55" w:after="73"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83"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55" w:after="73"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9"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55" w:after="73" w:line="160" w:lineRule="exact"/>
              <w:ind w:right="19"/>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8"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55" w:after="73"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55" w:after="73"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3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55" w:after="7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55" w:after="7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55" w:after="73"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55" w:after="73"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1260" w:type="dxa"/>
            <w:tcBorders>
              <w:top w:val="single" w:sz="2" w:space="0" w:color="000000"/>
              <w:left w:val="single" w:sz="2" w:space="0" w:color="000000"/>
              <w:bottom w:val="single" w:sz="2" w:space="0" w:color="000000"/>
            </w:tcBorders>
            <w:vAlign w:val="center"/>
          </w:tcPr>
          <w:p w:rsidR="00BB3DC6" w:rsidRPr="00395758" w:rsidRDefault="003122F4" w:rsidP="00F7026B">
            <w:pPr>
              <w:spacing w:before="55" w:after="7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r>
      <w:tr w:rsidR="00835C42" w:rsidTr="00F3313D">
        <w:trPr>
          <w:trHeight w:hRule="exact" w:val="269"/>
          <w:jc w:val="center"/>
        </w:trPr>
        <w:tc>
          <w:tcPr>
            <w:tcW w:w="630" w:type="dxa"/>
            <w:tcBorders>
              <w:top w:val="single" w:sz="2" w:space="0" w:color="000000"/>
              <w:left w:val="single" w:sz="2" w:space="0" w:color="000000"/>
              <w:bottom w:val="single" w:sz="2" w:space="0" w:color="000000"/>
              <w:right w:val="single" w:sz="2" w:space="0" w:color="000000"/>
            </w:tcBorders>
            <w:shd w:val="clear" w:color="BDBBB6" w:fill="BDBBB6"/>
            <w:vAlign w:val="center"/>
          </w:tcPr>
          <w:p w:rsidR="00BB3DC6" w:rsidRPr="00395758" w:rsidRDefault="003122F4" w:rsidP="00395758">
            <w:pPr>
              <w:spacing w:after="15" w:line="244" w:lineRule="exact"/>
              <w:ind w:left="-87" w:right="26"/>
              <w:jc w:val="center"/>
              <w:textAlignment w:val="baseline"/>
              <w:rPr>
                <w:rFonts w:eastAsia="Verdana" w:cs="Times New Roman"/>
                <w:color w:val="000000"/>
                <w:sz w:val="16"/>
                <w:szCs w:val="16"/>
              </w:rPr>
            </w:pPr>
            <w:r w:rsidRPr="00395758">
              <w:rPr>
                <w:rFonts w:cs="Times New Roman"/>
                <w:sz w:val="16"/>
                <w:szCs w:val="16"/>
              </w:rPr>
              <w:t>+  -</w:t>
            </w:r>
            <w:r w:rsidRPr="00395758">
              <w:rPr>
                <w:rFonts w:cs="Times New Roman"/>
                <w:sz w:val="16"/>
                <w:szCs w:val="16"/>
              </w:rPr>
              <w:tab/>
            </w:r>
            <w:r w:rsidRPr="00395758">
              <w:rPr>
                <w:rFonts w:eastAsia="Tahoma" w:cs="Times New Roman"/>
                <w:color w:val="000000"/>
                <w:sz w:val="16"/>
                <w:szCs w:val="16"/>
              </w:rPr>
              <w:t>-</w:t>
            </w:r>
          </w:p>
        </w:tc>
        <w:tc>
          <w:tcPr>
            <w:tcW w:w="2096"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772"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782"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760" w:type="dxa"/>
            <w:tcBorders>
              <w:top w:val="single" w:sz="2" w:space="0" w:color="000000"/>
              <w:left w:val="single" w:sz="2" w:space="0" w:color="000000"/>
              <w:bottom w:val="single" w:sz="2" w:space="0" w:color="000000"/>
              <w:right w:val="single" w:sz="2" w:space="0" w:color="000000"/>
            </w:tcBorders>
          </w:tcPr>
          <w:p w:rsidR="00BB3DC6" w:rsidRPr="00395758" w:rsidRDefault="003122F4" w:rsidP="00395758">
            <w:pPr>
              <w:ind w:left="44"/>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800"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683" w:type="dxa"/>
            <w:tcBorders>
              <w:top w:val="single" w:sz="2" w:space="0" w:color="000000"/>
              <w:left w:val="single" w:sz="2" w:space="0" w:color="000000"/>
              <w:bottom w:val="single" w:sz="2" w:space="0" w:color="000000"/>
              <w:right w:val="single" w:sz="2" w:space="0" w:color="000000"/>
            </w:tcBorders>
            <w:shd w:val="clear" w:color="BDC7DF" w:fill="BDC7DF"/>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809" w:type="dxa"/>
            <w:tcBorders>
              <w:top w:val="single" w:sz="2" w:space="0" w:color="000000"/>
              <w:left w:val="single" w:sz="2" w:space="0" w:color="000000"/>
              <w:bottom w:val="single" w:sz="2" w:space="0" w:color="000000"/>
              <w:right w:val="single" w:sz="2" w:space="0" w:color="000000"/>
            </w:tcBorders>
            <w:shd w:val="clear" w:color="BDC7DF" w:fill="BDC7DF"/>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768"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990"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63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51"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51"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900"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1260" w:type="dxa"/>
            <w:tcBorders>
              <w:top w:val="single" w:sz="2" w:space="0" w:color="000000"/>
              <w:left w:val="single" w:sz="2" w:space="0" w:color="000000"/>
              <w:bottom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r>
      <w:tr w:rsidR="00835C42" w:rsidTr="00F3313D">
        <w:trPr>
          <w:trHeight w:hRule="exact" w:val="288"/>
          <w:jc w:val="center"/>
        </w:trPr>
        <w:tc>
          <w:tcPr>
            <w:tcW w:w="630" w:type="dxa"/>
            <w:tcBorders>
              <w:top w:val="single" w:sz="2" w:space="0" w:color="000000"/>
              <w:bottom w:val="single" w:sz="2" w:space="0" w:color="000000"/>
              <w:right w:val="single" w:sz="2" w:space="0" w:color="000000"/>
            </w:tcBorders>
          </w:tcPr>
          <w:p w:rsidR="00BB3DC6" w:rsidRPr="00395758" w:rsidRDefault="003122F4" w:rsidP="002A63B1">
            <w:pPr>
              <w:ind w:left="-87" w:right="26"/>
              <w:textAlignment w:val="baseline"/>
              <w:rPr>
                <w:rFonts w:eastAsia="Tahoma" w:cs="Times New Roman"/>
                <w:color w:val="000000"/>
                <w:sz w:val="16"/>
                <w:szCs w:val="16"/>
              </w:rPr>
            </w:pPr>
            <w:r w:rsidRPr="00395758">
              <w:rPr>
                <w:rFonts w:eastAsia="Tahoma" w:cs="Times New Roman"/>
                <w:color w:val="000000"/>
                <w:sz w:val="16"/>
                <w:szCs w:val="16"/>
              </w:rPr>
              <w:t xml:space="preserve"> </w:t>
            </w:r>
          </w:p>
        </w:tc>
        <w:tc>
          <w:tcPr>
            <w:tcW w:w="2096"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64" w:after="42" w:line="172" w:lineRule="exact"/>
              <w:ind w:left="19"/>
              <w:textAlignment w:val="baseline"/>
              <w:rPr>
                <w:rFonts w:ascii="Tahoma" w:eastAsia="Tahoma" w:hAnsi="Tahoma"/>
                <w:color w:val="000000"/>
                <w:sz w:val="16"/>
                <w:szCs w:val="16"/>
              </w:rPr>
            </w:pPr>
            <w:r w:rsidRPr="00395758">
              <w:rPr>
                <w:rFonts w:ascii="Tahoma" w:eastAsia="Tahoma" w:hAnsi="Tahoma"/>
                <w:color w:val="000000"/>
                <w:sz w:val="16"/>
                <w:szCs w:val="16"/>
              </w:rPr>
              <w:t>Total Acute</w:t>
            </w:r>
          </w:p>
        </w:tc>
        <w:tc>
          <w:tcPr>
            <w:tcW w:w="772"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70"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82"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70"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395758">
            <w:pPr>
              <w:spacing w:before="70" w:after="48" w:line="160" w:lineRule="exact"/>
              <w:ind w:left="44"/>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70" w:after="48"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83"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70" w:after="48"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9"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70" w:after="48" w:line="160" w:lineRule="exact"/>
              <w:ind w:right="19"/>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76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70" w:after="48"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70" w:after="48"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3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70"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70"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70" w:after="48"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70" w:after="48"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1260" w:type="dxa"/>
            <w:tcBorders>
              <w:top w:val="single" w:sz="2" w:space="0" w:color="000000"/>
              <w:left w:val="single" w:sz="2" w:space="0" w:color="000000"/>
              <w:bottom w:val="single" w:sz="2" w:space="0" w:color="000000"/>
            </w:tcBorders>
            <w:shd w:val="clear" w:color="BDC7DF" w:fill="BDC7DF"/>
            <w:vAlign w:val="center"/>
          </w:tcPr>
          <w:p w:rsidR="00BB3DC6" w:rsidRPr="00395758" w:rsidRDefault="003122F4" w:rsidP="00F7026B">
            <w:pPr>
              <w:spacing w:before="70" w:after="48"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r>
      <w:tr w:rsidR="00835C42" w:rsidTr="00F3313D">
        <w:trPr>
          <w:trHeight w:hRule="exact" w:val="455"/>
          <w:jc w:val="center"/>
        </w:trPr>
        <w:tc>
          <w:tcPr>
            <w:tcW w:w="630" w:type="dxa"/>
            <w:tcBorders>
              <w:top w:val="single" w:sz="2" w:space="0" w:color="000000"/>
              <w:bottom w:val="single" w:sz="2" w:space="0" w:color="000000"/>
              <w:right w:val="single" w:sz="2" w:space="0" w:color="000000"/>
            </w:tcBorders>
          </w:tcPr>
          <w:p w:rsidR="00BB3DC6" w:rsidRPr="00395758" w:rsidRDefault="003122F4" w:rsidP="002A63B1">
            <w:pPr>
              <w:ind w:left="-87" w:right="26"/>
              <w:textAlignment w:val="baseline"/>
              <w:rPr>
                <w:rFonts w:eastAsia="Tahoma" w:cs="Times New Roman"/>
                <w:color w:val="000000"/>
                <w:sz w:val="16"/>
                <w:szCs w:val="16"/>
              </w:rPr>
            </w:pPr>
            <w:r w:rsidRPr="00395758">
              <w:rPr>
                <w:rFonts w:eastAsia="Tahoma" w:cs="Times New Roman"/>
                <w:color w:val="000000"/>
                <w:sz w:val="16"/>
                <w:szCs w:val="16"/>
              </w:rPr>
              <w:t xml:space="preserve"> </w:t>
            </w:r>
          </w:p>
        </w:tc>
        <w:tc>
          <w:tcPr>
            <w:tcW w:w="2096"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0" w:after="35" w:line="174" w:lineRule="exact"/>
              <w:ind w:left="19"/>
              <w:textAlignment w:val="baseline"/>
              <w:rPr>
                <w:rFonts w:ascii="Tahoma" w:eastAsia="Tahoma" w:hAnsi="Tahoma"/>
                <w:b/>
                <w:color w:val="000000"/>
                <w:sz w:val="16"/>
                <w:szCs w:val="16"/>
              </w:rPr>
            </w:pPr>
            <w:r w:rsidRPr="00395758">
              <w:rPr>
                <w:rFonts w:ascii="Tahoma" w:eastAsia="Tahoma" w:hAnsi="Tahoma"/>
                <w:b/>
                <w:color w:val="000000"/>
                <w:sz w:val="16"/>
                <w:szCs w:val="16"/>
              </w:rPr>
              <w:t>Acute Rehabilitation</w:t>
            </w:r>
          </w:p>
        </w:tc>
        <w:tc>
          <w:tcPr>
            <w:tcW w:w="77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110</w:t>
            </w:r>
          </w:p>
        </w:tc>
        <w:tc>
          <w:tcPr>
            <w:tcW w:w="782"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110</w:t>
            </w:r>
          </w:p>
        </w:tc>
        <w:tc>
          <w:tcPr>
            <w:tcW w:w="76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395758">
            <w:pPr>
              <w:spacing w:before="46" w:after="43" w:line="160" w:lineRule="exact"/>
              <w:ind w:left="44"/>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3"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83"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46" w:after="43"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110</w:t>
            </w:r>
          </w:p>
        </w:tc>
        <w:tc>
          <w:tcPr>
            <w:tcW w:w="809"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46" w:after="43" w:line="160" w:lineRule="exact"/>
              <w:ind w:right="19"/>
              <w:jc w:val="right"/>
              <w:textAlignment w:val="baseline"/>
              <w:rPr>
                <w:rFonts w:ascii="Tahoma" w:eastAsia="Tahoma" w:hAnsi="Tahoma"/>
                <w:color w:val="000000"/>
                <w:sz w:val="16"/>
                <w:szCs w:val="16"/>
              </w:rPr>
            </w:pPr>
            <w:r w:rsidRPr="00395758">
              <w:rPr>
                <w:rFonts w:ascii="Tahoma" w:eastAsia="Tahoma" w:hAnsi="Tahoma"/>
                <w:color w:val="000000"/>
                <w:sz w:val="16"/>
                <w:szCs w:val="16"/>
              </w:rPr>
              <w:t>110</w:t>
            </w:r>
          </w:p>
        </w:tc>
        <w:tc>
          <w:tcPr>
            <w:tcW w:w="768"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3"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25,122</w:t>
            </w:r>
          </w:p>
        </w:tc>
        <w:tc>
          <w:tcPr>
            <w:tcW w:w="99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3"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29,721</w:t>
            </w:r>
          </w:p>
        </w:tc>
        <w:tc>
          <w:tcPr>
            <w:tcW w:w="63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46" w:after="4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63%</w:t>
            </w:r>
          </w:p>
        </w:tc>
        <w:tc>
          <w:tcPr>
            <w:tcW w:w="8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46" w:after="4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74%</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3"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13.5</w:t>
            </w:r>
          </w:p>
        </w:tc>
        <w:tc>
          <w:tcPr>
            <w:tcW w:w="900"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before="46" w:after="43"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1,861</w:t>
            </w:r>
          </w:p>
        </w:tc>
        <w:tc>
          <w:tcPr>
            <w:tcW w:w="1260" w:type="dxa"/>
            <w:tcBorders>
              <w:top w:val="single" w:sz="2" w:space="0" w:color="000000"/>
              <w:left w:val="single" w:sz="2" w:space="0" w:color="000000"/>
              <w:bottom w:val="single" w:sz="2" w:space="0" w:color="000000"/>
            </w:tcBorders>
            <w:vAlign w:val="center"/>
          </w:tcPr>
          <w:p w:rsidR="00BB3DC6" w:rsidRPr="00395758" w:rsidRDefault="003122F4" w:rsidP="00F7026B">
            <w:pPr>
              <w:spacing w:before="46" w:after="4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2,246</w:t>
            </w:r>
          </w:p>
        </w:tc>
      </w:tr>
      <w:tr w:rsidR="00835C42" w:rsidTr="00F3313D">
        <w:trPr>
          <w:trHeight w:hRule="exact" w:val="259"/>
          <w:jc w:val="center"/>
        </w:trPr>
        <w:tc>
          <w:tcPr>
            <w:tcW w:w="630" w:type="dxa"/>
            <w:tcBorders>
              <w:top w:val="single" w:sz="2" w:space="0" w:color="000000"/>
              <w:left w:val="single" w:sz="2" w:space="0" w:color="000000"/>
              <w:bottom w:val="single" w:sz="2" w:space="0" w:color="000000"/>
              <w:right w:val="single" w:sz="2" w:space="0" w:color="000000"/>
            </w:tcBorders>
            <w:shd w:val="clear" w:color="BDBBB6" w:fill="BDBBB6"/>
            <w:vAlign w:val="center"/>
          </w:tcPr>
          <w:p w:rsidR="00BB3DC6" w:rsidRPr="00395758" w:rsidRDefault="003122F4" w:rsidP="002A63B1">
            <w:pPr>
              <w:spacing w:after="15" w:line="244" w:lineRule="exact"/>
              <w:ind w:left="-91" w:right="26"/>
              <w:textAlignment w:val="baseline"/>
              <w:rPr>
                <w:rFonts w:eastAsia="Verdana" w:cs="Times New Roman"/>
                <w:sz w:val="16"/>
                <w:szCs w:val="16"/>
              </w:rPr>
            </w:pPr>
            <w:r w:rsidRPr="00395758">
              <w:rPr>
                <w:rFonts w:cs="Times New Roman"/>
                <w:sz w:val="16"/>
                <w:szCs w:val="16"/>
              </w:rPr>
              <w:t>+  -</w:t>
            </w:r>
          </w:p>
        </w:tc>
        <w:tc>
          <w:tcPr>
            <w:tcW w:w="2096"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772"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782"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760" w:type="dxa"/>
            <w:tcBorders>
              <w:top w:val="single" w:sz="2" w:space="0" w:color="000000"/>
              <w:left w:val="single" w:sz="2" w:space="0" w:color="000000"/>
              <w:bottom w:val="single" w:sz="2" w:space="0" w:color="000000"/>
              <w:right w:val="single" w:sz="2" w:space="0" w:color="000000"/>
            </w:tcBorders>
          </w:tcPr>
          <w:p w:rsidR="00BB3DC6" w:rsidRPr="00395758" w:rsidRDefault="003122F4" w:rsidP="00395758">
            <w:pPr>
              <w:ind w:left="44"/>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800"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683" w:type="dxa"/>
            <w:tcBorders>
              <w:top w:val="single" w:sz="2" w:space="0" w:color="000000"/>
              <w:left w:val="single" w:sz="2" w:space="0" w:color="000000"/>
              <w:bottom w:val="single" w:sz="2" w:space="0" w:color="000000"/>
              <w:right w:val="single" w:sz="2" w:space="0" w:color="000000"/>
            </w:tcBorders>
            <w:shd w:val="clear" w:color="BDC7DF" w:fill="BDC7DF"/>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809" w:type="dxa"/>
            <w:tcBorders>
              <w:top w:val="single" w:sz="2" w:space="0" w:color="000000"/>
              <w:left w:val="single" w:sz="2" w:space="0" w:color="000000"/>
              <w:bottom w:val="single" w:sz="2" w:space="0" w:color="000000"/>
              <w:right w:val="single" w:sz="2" w:space="0" w:color="000000"/>
            </w:tcBorders>
            <w:shd w:val="clear" w:color="BDC7DF" w:fill="BDC7DF"/>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768"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990"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63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46" w:after="3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46" w:after="39"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900"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900" w:type="dxa"/>
            <w:tcBorders>
              <w:top w:val="single" w:sz="2" w:space="0" w:color="000000"/>
              <w:left w:val="single" w:sz="2" w:space="0" w:color="000000"/>
              <w:bottom w:val="single" w:sz="2" w:space="0" w:color="000000"/>
              <w:right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c>
          <w:tcPr>
            <w:tcW w:w="1260" w:type="dxa"/>
            <w:tcBorders>
              <w:top w:val="single" w:sz="2" w:space="0" w:color="000000"/>
              <w:left w:val="single" w:sz="2" w:space="0" w:color="000000"/>
              <w:bottom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r>
      <w:tr w:rsidR="00835C42" w:rsidTr="00F3313D">
        <w:trPr>
          <w:trHeight w:hRule="exact" w:val="383"/>
          <w:jc w:val="center"/>
        </w:trPr>
        <w:tc>
          <w:tcPr>
            <w:tcW w:w="630" w:type="dxa"/>
            <w:tcBorders>
              <w:top w:val="single" w:sz="2" w:space="0" w:color="000000"/>
              <w:bottom w:val="single" w:sz="2" w:space="0" w:color="000000"/>
              <w:right w:val="single" w:sz="2" w:space="0" w:color="000000"/>
            </w:tcBorders>
          </w:tcPr>
          <w:p w:rsidR="00BB3DC6" w:rsidRPr="00395758" w:rsidRDefault="003122F4" w:rsidP="002A63B1">
            <w:pPr>
              <w:ind w:left="-87" w:right="26"/>
              <w:textAlignment w:val="baseline"/>
              <w:rPr>
                <w:rFonts w:eastAsia="Tahoma" w:cs="Times New Roman"/>
                <w:color w:val="000000"/>
                <w:sz w:val="16"/>
                <w:szCs w:val="16"/>
              </w:rPr>
            </w:pPr>
            <w:r w:rsidRPr="00395758">
              <w:rPr>
                <w:rFonts w:eastAsia="Tahoma" w:cs="Times New Roman"/>
                <w:color w:val="000000"/>
                <w:sz w:val="16"/>
                <w:szCs w:val="16"/>
              </w:rPr>
              <w:t xml:space="preserve"> </w:t>
            </w:r>
          </w:p>
        </w:tc>
        <w:tc>
          <w:tcPr>
            <w:tcW w:w="2096"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after="28" w:line="172" w:lineRule="exact"/>
              <w:ind w:left="19"/>
              <w:textAlignment w:val="baseline"/>
              <w:rPr>
                <w:rFonts w:ascii="Tahoma" w:eastAsia="Tahoma" w:hAnsi="Tahoma"/>
                <w:color w:val="000000"/>
                <w:sz w:val="16"/>
                <w:szCs w:val="16"/>
              </w:rPr>
            </w:pPr>
            <w:r w:rsidRPr="00395758">
              <w:rPr>
                <w:rFonts w:ascii="Tahoma" w:eastAsia="Tahoma" w:hAnsi="Tahoma"/>
                <w:color w:val="000000"/>
                <w:sz w:val="16"/>
                <w:szCs w:val="16"/>
              </w:rPr>
              <w:t>Total Rehabilitation</w:t>
            </w:r>
          </w:p>
        </w:tc>
        <w:tc>
          <w:tcPr>
            <w:tcW w:w="772"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37" w:after="3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110</w:t>
            </w:r>
          </w:p>
        </w:tc>
        <w:tc>
          <w:tcPr>
            <w:tcW w:w="782"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37" w:after="3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110</w:t>
            </w:r>
          </w:p>
        </w:tc>
        <w:tc>
          <w:tcPr>
            <w:tcW w:w="76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395758">
            <w:pPr>
              <w:spacing w:before="37" w:after="33" w:line="160" w:lineRule="exact"/>
              <w:ind w:left="44"/>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37" w:after="33"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0</w:t>
            </w:r>
          </w:p>
        </w:tc>
        <w:tc>
          <w:tcPr>
            <w:tcW w:w="683"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37" w:after="33"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110</w:t>
            </w:r>
          </w:p>
        </w:tc>
        <w:tc>
          <w:tcPr>
            <w:tcW w:w="809"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37" w:after="33" w:line="160" w:lineRule="exact"/>
              <w:ind w:right="19"/>
              <w:jc w:val="right"/>
              <w:textAlignment w:val="baseline"/>
              <w:rPr>
                <w:rFonts w:ascii="Tahoma" w:eastAsia="Tahoma" w:hAnsi="Tahoma"/>
                <w:color w:val="000000"/>
                <w:sz w:val="16"/>
                <w:szCs w:val="16"/>
              </w:rPr>
            </w:pPr>
            <w:r w:rsidRPr="00395758">
              <w:rPr>
                <w:rFonts w:ascii="Tahoma" w:eastAsia="Tahoma" w:hAnsi="Tahoma"/>
                <w:color w:val="000000"/>
                <w:sz w:val="16"/>
                <w:szCs w:val="16"/>
              </w:rPr>
              <w:t>110</w:t>
            </w:r>
          </w:p>
        </w:tc>
        <w:tc>
          <w:tcPr>
            <w:tcW w:w="76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37" w:after="33"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25,122</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37" w:after="33"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29,721</w:t>
            </w:r>
          </w:p>
        </w:tc>
        <w:tc>
          <w:tcPr>
            <w:tcW w:w="63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37" w:after="3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63%</w:t>
            </w:r>
          </w:p>
        </w:tc>
        <w:tc>
          <w:tcPr>
            <w:tcW w:w="8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37" w:after="3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74%</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37" w:after="33" w:line="160" w:lineRule="exact"/>
              <w:ind w:right="42"/>
              <w:jc w:val="right"/>
              <w:textAlignment w:val="baseline"/>
              <w:rPr>
                <w:rFonts w:ascii="Tahoma" w:eastAsia="Tahoma" w:hAnsi="Tahoma"/>
                <w:color w:val="000000"/>
                <w:sz w:val="16"/>
                <w:szCs w:val="16"/>
              </w:rPr>
            </w:pPr>
            <w:r w:rsidRPr="00395758">
              <w:rPr>
                <w:rFonts w:ascii="Tahoma" w:eastAsia="Tahoma" w:hAnsi="Tahoma"/>
                <w:color w:val="000000"/>
                <w:sz w:val="16"/>
                <w:szCs w:val="16"/>
              </w:rPr>
              <w:t>13.5</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BB3DC6" w:rsidRPr="00395758" w:rsidRDefault="003122F4" w:rsidP="00F7026B">
            <w:pPr>
              <w:spacing w:before="37" w:after="33" w:line="160" w:lineRule="exact"/>
              <w:ind w:right="38"/>
              <w:jc w:val="right"/>
              <w:textAlignment w:val="baseline"/>
              <w:rPr>
                <w:rFonts w:ascii="Tahoma" w:eastAsia="Tahoma" w:hAnsi="Tahoma"/>
                <w:color w:val="000000"/>
                <w:sz w:val="16"/>
                <w:szCs w:val="16"/>
              </w:rPr>
            </w:pPr>
            <w:r w:rsidRPr="00395758">
              <w:rPr>
                <w:rFonts w:ascii="Tahoma" w:eastAsia="Tahoma" w:hAnsi="Tahoma"/>
                <w:color w:val="000000"/>
                <w:sz w:val="16"/>
                <w:szCs w:val="16"/>
              </w:rPr>
              <w:t>1,861</w:t>
            </w:r>
          </w:p>
        </w:tc>
        <w:tc>
          <w:tcPr>
            <w:tcW w:w="1260" w:type="dxa"/>
            <w:tcBorders>
              <w:top w:val="single" w:sz="2" w:space="0" w:color="000000"/>
              <w:left w:val="single" w:sz="2" w:space="0" w:color="000000"/>
              <w:bottom w:val="single" w:sz="2" w:space="0" w:color="000000"/>
            </w:tcBorders>
            <w:shd w:val="clear" w:color="BDC7DF" w:fill="BDC7DF"/>
            <w:vAlign w:val="center"/>
          </w:tcPr>
          <w:p w:rsidR="00BB3DC6" w:rsidRPr="00395758" w:rsidRDefault="003122F4" w:rsidP="00F7026B">
            <w:pPr>
              <w:spacing w:before="37" w:after="33" w:line="160" w:lineRule="exact"/>
              <w:ind w:right="43"/>
              <w:jc w:val="right"/>
              <w:textAlignment w:val="baseline"/>
              <w:rPr>
                <w:rFonts w:ascii="Tahoma" w:eastAsia="Tahoma" w:hAnsi="Tahoma"/>
                <w:color w:val="000000"/>
                <w:sz w:val="16"/>
                <w:szCs w:val="16"/>
              </w:rPr>
            </w:pPr>
            <w:r w:rsidRPr="00395758">
              <w:rPr>
                <w:rFonts w:ascii="Tahoma" w:eastAsia="Tahoma" w:hAnsi="Tahoma"/>
                <w:color w:val="000000"/>
                <w:sz w:val="16"/>
                <w:szCs w:val="16"/>
              </w:rPr>
              <w:t>2,246</w:t>
            </w:r>
          </w:p>
        </w:tc>
      </w:tr>
      <w:tr w:rsidR="00835C42" w:rsidTr="00F3313D">
        <w:trPr>
          <w:trHeight w:val="220"/>
          <w:jc w:val="center"/>
        </w:trPr>
        <w:tc>
          <w:tcPr>
            <w:tcW w:w="630" w:type="dxa"/>
            <w:tcBorders>
              <w:top w:val="single" w:sz="2" w:space="0" w:color="000000"/>
              <w:bottom w:val="single" w:sz="2" w:space="0" w:color="000000"/>
              <w:right w:val="single" w:sz="2" w:space="0" w:color="000000"/>
            </w:tcBorders>
          </w:tcPr>
          <w:p w:rsidR="00BB3DC6" w:rsidRPr="00395758" w:rsidRDefault="003122F4" w:rsidP="002A63B1">
            <w:pPr>
              <w:ind w:left="-87" w:right="26"/>
              <w:textAlignment w:val="baseline"/>
              <w:rPr>
                <w:rFonts w:eastAsia="Tahoma" w:cs="Times New Roman"/>
                <w:color w:val="000000"/>
                <w:sz w:val="16"/>
                <w:szCs w:val="16"/>
              </w:rPr>
            </w:pPr>
            <w:r w:rsidRPr="00395758">
              <w:rPr>
                <w:rFonts w:eastAsia="Tahoma" w:cs="Times New Roman"/>
                <w:color w:val="000000"/>
                <w:sz w:val="16"/>
                <w:szCs w:val="16"/>
              </w:rPr>
              <w:t xml:space="preserve"> </w:t>
            </w:r>
          </w:p>
        </w:tc>
        <w:tc>
          <w:tcPr>
            <w:tcW w:w="2096" w:type="dxa"/>
            <w:tcBorders>
              <w:top w:val="single" w:sz="2" w:space="0" w:color="000000"/>
              <w:left w:val="single" w:sz="2" w:space="0" w:color="000000"/>
              <w:bottom w:val="single" w:sz="2" w:space="0" w:color="000000"/>
              <w:right w:val="single" w:sz="2" w:space="0" w:color="000000"/>
            </w:tcBorders>
            <w:vAlign w:val="center"/>
          </w:tcPr>
          <w:p w:rsidR="00BB3DC6" w:rsidRPr="00395758" w:rsidRDefault="003122F4" w:rsidP="00F7026B">
            <w:pPr>
              <w:spacing w:after="14" w:line="176" w:lineRule="exact"/>
              <w:ind w:left="19"/>
              <w:textAlignment w:val="baseline"/>
              <w:rPr>
                <w:rFonts w:ascii="Tahoma" w:eastAsia="Tahoma" w:hAnsi="Tahoma"/>
                <w:b/>
                <w:color w:val="000000"/>
                <w:sz w:val="16"/>
                <w:szCs w:val="16"/>
              </w:rPr>
            </w:pPr>
            <w:r w:rsidRPr="00395758">
              <w:rPr>
                <w:rFonts w:ascii="Tahoma" w:eastAsia="Tahoma" w:hAnsi="Tahoma"/>
                <w:b/>
                <w:color w:val="000000"/>
                <w:sz w:val="16"/>
                <w:szCs w:val="16"/>
              </w:rPr>
              <w:t>Acute Psychiatric</w:t>
            </w:r>
          </w:p>
        </w:tc>
        <w:tc>
          <w:tcPr>
            <w:tcW w:w="10864" w:type="dxa"/>
            <w:gridSpan w:val="13"/>
            <w:tcBorders>
              <w:top w:val="single" w:sz="2" w:space="0" w:color="000000"/>
              <w:left w:val="single" w:sz="2" w:space="0" w:color="000000"/>
              <w:bottom w:val="single" w:sz="2" w:space="0" w:color="000000"/>
            </w:tcBorders>
          </w:tcPr>
          <w:p w:rsidR="00BB3DC6" w:rsidRPr="00395758" w:rsidRDefault="003122F4" w:rsidP="00F7026B">
            <w:pPr>
              <w:textAlignment w:val="baseline"/>
              <w:rPr>
                <w:rFonts w:ascii="Tahoma" w:eastAsia="Tahoma" w:hAnsi="Tahoma"/>
                <w:color w:val="000000"/>
                <w:sz w:val="16"/>
                <w:szCs w:val="16"/>
              </w:rPr>
            </w:pPr>
            <w:r w:rsidRPr="00395758">
              <w:rPr>
                <w:rFonts w:ascii="Tahoma" w:eastAsia="Tahoma" w:hAnsi="Tahoma"/>
                <w:color w:val="000000"/>
                <w:sz w:val="16"/>
                <w:szCs w:val="16"/>
              </w:rPr>
              <w:t xml:space="preserve"> </w:t>
            </w:r>
          </w:p>
        </w:tc>
      </w:tr>
    </w:tbl>
    <w:p w:rsidR="00BB3DC6" w:rsidRDefault="00BB3DC6" w:rsidP="000F2758">
      <w:pPr>
        <w:spacing w:after="240"/>
        <w:rPr>
          <w:color w:val="000000"/>
          <w:szCs w:val="24"/>
        </w:rPr>
      </w:pPr>
    </w:p>
    <w:tbl>
      <w:tblPr>
        <w:tblW w:w="13315" w:type="dxa"/>
        <w:tblInd w:w="-543" w:type="dxa"/>
        <w:tblLayout w:type="fixed"/>
        <w:tblCellMar>
          <w:left w:w="0" w:type="dxa"/>
          <w:right w:w="0" w:type="dxa"/>
        </w:tblCellMar>
        <w:tblLook w:val="04A0" w:firstRow="1" w:lastRow="0" w:firstColumn="1" w:lastColumn="0" w:noHBand="0" w:noVBand="1"/>
      </w:tblPr>
      <w:tblGrid>
        <w:gridCol w:w="507"/>
        <w:gridCol w:w="536"/>
        <w:gridCol w:w="981"/>
        <w:gridCol w:w="626"/>
        <w:gridCol w:w="964"/>
        <w:gridCol w:w="900"/>
        <w:gridCol w:w="264"/>
        <w:gridCol w:w="610"/>
        <w:gridCol w:w="800"/>
        <w:gridCol w:w="648"/>
        <w:gridCol w:w="990"/>
        <w:gridCol w:w="724"/>
        <w:gridCol w:w="990"/>
        <w:gridCol w:w="900"/>
        <w:gridCol w:w="900"/>
        <w:gridCol w:w="1075"/>
        <w:gridCol w:w="900"/>
      </w:tblGrid>
      <w:tr w:rsidR="00835C42" w:rsidTr="00F13921">
        <w:trPr>
          <w:trHeight w:val="797"/>
        </w:trPr>
        <w:tc>
          <w:tcPr>
            <w:tcW w:w="1043" w:type="dxa"/>
            <w:gridSpan w:val="2"/>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225" w:after="178" w:line="192" w:lineRule="exact"/>
              <w:ind w:left="144" w:hanging="144"/>
              <w:textAlignment w:val="baseline"/>
              <w:rPr>
                <w:rFonts w:ascii="Tahoma" w:eastAsia="Tahoma" w:hAnsi="Tahoma"/>
                <w:color w:val="000000"/>
                <w:sz w:val="14"/>
              </w:rPr>
            </w:pPr>
            <w:r>
              <w:rPr>
                <w:rFonts w:ascii="Tahoma" w:eastAsia="Tahoma" w:hAnsi="Tahoma"/>
                <w:color w:val="000000"/>
                <w:sz w:val="14"/>
              </w:rPr>
              <w:lastRenderedPageBreak/>
              <w:t>Add/Del Rows</w:t>
            </w:r>
          </w:p>
        </w:tc>
        <w:tc>
          <w:tcPr>
            <w:tcW w:w="981" w:type="dxa"/>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626" w:type="dxa"/>
            <w:tcBorders>
              <w:top w:val="single" w:sz="2" w:space="0" w:color="000000"/>
              <w:left w:val="single" w:sz="2" w:space="0" w:color="000000"/>
              <w:bottom w:val="single" w:sz="2" w:space="0" w:color="000000"/>
              <w:right w:val="single" w:sz="2" w:space="0" w:color="000000"/>
            </w:tcBorders>
          </w:tcPr>
          <w:p w:rsidR="00395758" w:rsidRDefault="003122F4" w:rsidP="00F3313D">
            <w:pPr>
              <w:spacing w:before="35" w:line="171" w:lineRule="exact"/>
              <w:ind w:right="36"/>
              <w:jc w:val="center"/>
              <w:textAlignment w:val="baseline"/>
              <w:rPr>
                <w:rFonts w:ascii="Tahoma" w:eastAsia="Tahoma" w:hAnsi="Tahoma"/>
                <w:color w:val="000000"/>
                <w:sz w:val="14"/>
              </w:rPr>
            </w:pPr>
            <w:r>
              <w:rPr>
                <w:rFonts w:ascii="Tahoma" w:eastAsia="Tahoma" w:hAnsi="Tahoma"/>
                <w:color w:val="000000"/>
                <w:sz w:val="14"/>
              </w:rPr>
              <w:t>Licensed Beds</w:t>
            </w:r>
          </w:p>
          <w:p w:rsidR="00395758" w:rsidRDefault="003122F4" w:rsidP="00F3313D">
            <w:pPr>
              <w:spacing w:before="395" w:after="14" w:line="172" w:lineRule="exact"/>
              <w:ind w:right="36"/>
              <w:jc w:val="center"/>
              <w:textAlignment w:val="baseline"/>
              <w:rPr>
                <w:rFonts w:ascii="Tahoma" w:eastAsia="Tahoma" w:hAnsi="Tahoma"/>
                <w:color w:val="000000"/>
                <w:sz w:val="14"/>
              </w:rPr>
            </w:pPr>
            <w:r>
              <w:rPr>
                <w:rFonts w:ascii="Tahoma" w:eastAsia="Tahoma" w:hAnsi="Tahoma"/>
                <w:color w:val="000000"/>
                <w:sz w:val="14"/>
              </w:rPr>
              <w:t>Existing</w:t>
            </w:r>
          </w:p>
        </w:tc>
        <w:tc>
          <w:tcPr>
            <w:tcW w:w="964" w:type="dxa"/>
            <w:tcBorders>
              <w:top w:val="single" w:sz="2" w:space="0" w:color="000000"/>
              <w:left w:val="single" w:sz="2" w:space="0" w:color="000000"/>
              <w:bottom w:val="single" w:sz="2" w:space="0" w:color="000000"/>
              <w:right w:val="single" w:sz="2" w:space="0" w:color="000000"/>
            </w:tcBorders>
          </w:tcPr>
          <w:p w:rsidR="00395758" w:rsidRDefault="003122F4" w:rsidP="00F3313D">
            <w:pPr>
              <w:spacing w:line="192" w:lineRule="exact"/>
              <w:jc w:val="center"/>
              <w:textAlignment w:val="baseline"/>
              <w:rPr>
                <w:rFonts w:ascii="Tahoma" w:eastAsia="Tahoma" w:hAnsi="Tahoma"/>
                <w:color w:val="000000"/>
                <w:sz w:val="14"/>
              </w:rPr>
            </w:pPr>
            <w:r>
              <w:rPr>
                <w:rFonts w:ascii="Tahoma" w:eastAsia="Tahoma" w:hAnsi="Tahoma"/>
                <w:color w:val="000000"/>
                <w:sz w:val="14"/>
              </w:rPr>
              <w:t xml:space="preserve">Operating </w:t>
            </w:r>
            <w:r>
              <w:rPr>
                <w:rFonts w:ascii="Tahoma" w:eastAsia="Tahoma" w:hAnsi="Tahoma"/>
                <w:color w:val="000000"/>
                <w:sz w:val="14"/>
              </w:rPr>
              <w:br/>
              <w:t>Beds</w:t>
            </w:r>
          </w:p>
          <w:p w:rsidR="00395758" w:rsidRDefault="003122F4" w:rsidP="00F3313D">
            <w:pPr>
              <w:spacing w:before="203" w:after="14" w:line="172" w:lineRule="exact"/>
              <w:ind w:right="223"/>
              <w:jc w:val="center"/>
              <w:textAlignment w:val="baseline"/>
              <w:rPr>
                <w:rFonts w:ascii="Tahoma" w:eastAsia="Tahoma" w:hAnsi="Tahoma"/>
                <w:color w:val="000000"/>
                <w:sz w:val="14"/>
              </w:rPr>
            </w:pPr>
            <w:r>
              <w:rPr>
                <w:rFonts w:ascii="Tahoma" w:eastAsia="Tahoma" w:hAnsi="Tahoma"/>
                <w:color w:val="000000"/>
                <w:sz w:val="14"/>
              </w:rPr>
              <w:t>Existing</w:t>
            </w:r>
          </w:p>
        </w:tc>
        <w:tc>
          <w:tcPr>
            <w:tcW w:w="1774" w:type="dxa"/>
            <w:gridSpan w:val="3"/>
            <w:tcBorders>
              <w:top w:val="single" w:sz="2" w:space="0" w:color="000000"/>
              <w:left w:val="single" w:sz="2" w:space="0" w:color="000000"/>
              <w:bottom w:val="single" w:sz="2" w:space="0" w:color="000000"/>
              <w:right w:val="single" w:sz="2" w:space="0" w:color="000000"/>
            </w:tcBorders>
          </w:tcPr>
          <w:p w:rsidR="00395758" w:rsidRDefault="003122F4" w:rsidP="00F3313D">
            <w:pPr>
              <w:spacing w:before="35" w:line="171" w:lineRule="exact"/>
              <w:ind w:right="108"/>
              <w:jc w:val="center"/>
              <w:textAlignment w:val="baseline"/>
              <w:rPr>
                <w:rFonts w:ascii="Tahoma" w:eastAsia="Tahoma" w:hAnsi="Tahoma"/>
                <w:color w:val="000000"/>
                <w:sz w:val="14"/>
              </w:rPr>
            </w:pPr>
            <w:r>
              <w:rPr>
                <w:rFonts w:ascii="Tahoma" w:eastAsia="Tahoma" w:hAnsi="Tahoma"/>
                <w:color w:val="000000"/>
                <w:sz w:val="14"/>
              </w:rPr>
              <w:t>Change in Number of Beds</w:t>
            </w:r>
          </w:p>
          <w:p w:rsidR="00395758" w:rsidRDefault="003122F4" w:rsidP="00F3313D">
            <w:pPr>
              <w:spacing w:before="21" w:line="171" w:lineRule="exact"/>
              <w:ind w:left="864"/>
              <w:jc w:val="center"/>
              <w:textAlignment w:val="baseline"/>
              <w:rPr>
                <w:rFonts w:ascii="Tahoma" w:eastAsia="Tahoma" w:hAnsi="Tahoma"/>
                <w:color w:val="000000"/>
                <w:sz w:val="14"/>
              </w:rPr>
            </w:pPr>
            <w:r>
              <w:rPr>
                <w:rFonts w:ascii="Tahoma" w:eastAsia="Tahoma" w:hAnsi="Tahoma"/>
                <w:color w:val="000000"/>
                <w:sz w:val="14"/>
              </w:rPr>
              <w:t>( +/-)</w:t>
            </w:r>
          </w:p>
          <w:p w:rsidR="00395758" w:rsidRDefault="003122F4" w:rsidP="00F3313D">
            <w:pPr>
              <w:tabs>
                <w:tab w:val="right" w:pos="1872"/>
              </w:tabs>
              <w:spacing w:before="203" w:after="14" w:line="172" w:lineRule="exact"/>
              <w:ind w:right="108"/>
              <w:jc w:val="center"/>
              <w:textAlignment w:val="baseline"/>
              <w:rPr>
                <w:rFonts w:ascii="Tahoma" w:eastAsia="Tahoma" w:hAnsi="Tahoma"/>
                <w:color w:val="000000"/>
                <w:sz w:val="14"/>
              </w:rPr>
            </w:pPr>
            <w:r>
              <w:rPr>
                <w:rFonts w:ascii="Tahoma" w:eastAsia="Tahoma" w:hAnsi="Tahoma"/>
                <w:color w:val="000000"/>
                <w:sz w:val="14"/>
              </w:rPr>
              <w:t>Licensed</w:t>
            </w:r>
            <w:r>
              <w:rPr>
                <w:rFonts w:ascii="Tahoma" w:eastAsia="Tahoma" w:hAnsi="Tahoma"/>
                <w:color w:val="000000"/>
                <w:sz w:val="14"/>
              </w:rPr>
              <w:tab/>
              <w:t>Operating</w:t>
            </w:r>
          </w:p>
        </w:tc>
        <w:tc>
          <w:tcPr>
            <w:tcW w:w="1448" w:type="dxa"/>
            <w:gridSpan w:val="2"/>
            <w:tcBorders>
              <w:top w:val="single" w:sz="2" w:space="0" w:color="000000"/>
              <w:left w:val="single" w:sz="2" w:space="0" w:color="000000"/>
              <w:bottom w:val="single" w:sz="2" w:space="0" w:color="000000"/>
              <w:right w:val="single" w:sz="2" w:space="0" w:color="000000"/>
            </w:tcBorders>
          </w:tcPr>
          <w:p w:rsidR="00395758" w:rsidRDefault="003122F4" w:rsidP="00F3313D">
            <w:pPr>
              <w:spacing w:line="192" w:lineRule="exact"/>
              <w:ind w:left="216" w:hanging="144"/>
              <w:jc w:val="center"/>
              <w:textAlignment w:val="baseline"/>
              <w:rPr>
                <w:rFonts w:ascii="Tahoma" w:eastAsia="Tahoma" w:hAnsi="Tahoma"/>
                <w:color w:val="000000"/>
                <w:sz w:val="14"/>
              </w:rPr>
            </w:pPr>
            <w:r>
              <w:rPr>
                <w:rFonts w:ascii="Tahoma" w:eastAsia="Tahoma" w:hAnsi="Tahoma"/>
                <w:color w:val="000000"/>
                <w:sz w:val="14"/>
              </w:rPr>
              <w:t>Number of Beds After Project Completion (calculated)</w:t>
            </w:r>
          </w:p>
          <w:p w:rsidR="00395758" w:rsidRDefault="003122F4" w:rsidP="00F3313D">
            <w:pPr>
              <w:spacing w:before="203" w:after="14" w:line="172" w:lineRule="exact"/>
              <w:jc w:val="center"/>
              <w:textAlignment w:val="baseline"/>
              <w:rPr>
                <w:rFonts w:ascii="Tahoma" w:eastAsia="Tahoma" w:hAnsi="Tahoma"/>
                <w:color w:val="000000"/>
                <w:sz w:val="14"/>
              </w:rPr>
            </w:pPr>
            <w:r>
              <w:rPr>
                <w:rFonts w:ascii="Tahoma" w:eastAsia="Tahoma" w:hAnsi="Tahoma"/>
                <w:color w:val="000000"/>
                <w:sz w:val="14"/>
              </w:rPr>
              <w:t>Licensed</w:t>
            </w:r>
            <w:r>
              <w:rPr>
                <w:rFonts w:ascii="Tahoma" w:eastAsia="Tahoma" w:hAnsi="Tahoma"/>
                <w:color w:val="000000"/>
                <w:sz w:val="14"/>
              </w:rPr>
              <w:tab/>
              <w:t>Operating</w:t>
            </w:r>
          </w:p>
        </w:tc>
        <w:tc>
          <w:tcPr>
            <w:tcW w:w="990" w:type="dxa"/>
            <w:tcBorders>
              <w:top w:val="single" w:sz="2" w:space="0" w:color="000000"/>
              <w:left w:val="single" w:sz="2" w:space="0" w:color="000000"/>
              <w:bottom w:val="single" w:sz="2" w:space="0" w:color="000000"/>
              <w:right w:val="single" w:sz="2" w:space="0" w:color="000000"/>
            </w:tcBorders>
          </w:tcPr>
          <w:p w:rsidR="00395758" w:rsidRDefault="003122F4" w:rsidP="00F3313D">
            <w:pPr>
              <w:spacing w:before="35" w:line="176" w:lineRule="exact"/>
              <w:ind w:right="36"/>
              <w:jc w:val="center"/>
              <w:textAlignment w:val="baseline"/>
              <w:rPr>
                <w:rFonts w:ascii="Tahoma" w:eastAsia="Tahoma" w:hAnsi="Tahoma"/>
                <w:color w:val="000000"/>
                <w:sz w:val="14"/>
              </w:rPr>
            </w:pPr>
            <w:r>
              <w:rPr>
                <w:rFonts w:ascii="Tahoma" w:eastAsia="Tahoma" w:hAnsi="Tahoma"/>
                <w:color w:val="000000"/>
                <w:sz w:val="14"/>
              </w:rPr>
              <w:t>Patient Days</w:t>
            </w:r>
          </w:p>
          <w:p w:rsidR="00395758" w:rsidRDefault="003122F4" w:rsidP="00F3313D">
            <w:pPr>
              <w:spacing w:before="187" w:after="15" w:line="187" w:lineRule="exact"/>
              <w:ind w:right="36"/>
              <w:jc w:val="center"/>
              <w:textAlignment w:val="baseline"/>
              <w:rPr>
                <w:rFonts w:ascii="Tahoma" w:eastAsia="Tahoma" w:hAnsi="Tahoma"/>
                <w:color w:val="000000"/>
                <w:sz w:val="14"/>
              </w:rPr>
            </w:pPr>
            <w:r>
              <w:rPr>
                <w:rFonts w:ascii="Tahoma" w:eastAsia="Tahoma" w:hAnsi="Tahoma"/>
                <w:color w:val="000000"/>
                <w:sz w:val="14"/>
              </w:rPr>
              <w:t xml:space="preserve">(Current/ </w:t>
            </w:r>
            <w:r>
              <w:rPr>
                <w:rFonts w:ascii="Tahoma" w:eastAsia="Tahoma" w:hAnsi="Tahoma"/>
                <w:color w:val="000000"/>
                <w:sz w:val="14"/>
              </w:rPr>
              <w:br/>
              <w:t>Actual)</w:t>
            </w:r>
          </w:p>
        </w:tc>
        <w:tc>
          <w:tcPr>
            <w:tcW w:w="724" w:type="dxa"/>
            <w:tcBorders>
              <w:top w:val="single" w:sz="2" w:space="0" w:color="000000"/>
              <w:left w:val="single" w:sz="2" w:space="0" w:color="000000"/>
              <w:bottom w:val="single" w:sz="2" w:space="0" w:color="000000"/>
              <w:right w:val="single" w:sz="2" w:space="0" w:color="000000"/>
            </w:tcBorders>
          </w:tcPr>
          <w:p w:rsidR="00395758" w:rsidRDefault="003122F4" w:rsidP="00F3313D">
            <w:pPr>
              <w:spacing w:line="176" w:lineRule="exact"/>
              <w:ind w:right="38"/>
              <w:jc w:val="center"/>
              <w:textAlignment w:val="baseline"/>
              <w:rPr>
                <w:rFonts w:ascii="Tahoma" w:eastAsia="Tahoma" w:hAnsi="Tahoma"/>
                <w:color w:val="000000"/>
                <w:sz w:val="14"/>
              </w:rPr>
            </w:pPr>
            <w:r>
              <w:rPr>
                <w:rFonts w:ascii="Tahoma" w:eastAsia="Tahoma" w:hAnsi="Tahoma"/>
                <w:color w:val="000000"/>
                <w:sz w:val="14"/>
              </w:rPr>
              <w:t>Patient Days</w:t>
            </w:r>
          </w:p>
          <w:p w:rsidR="00395758" w:rsidRDefault="003122F4" w:rsidP="00F3313D">
            <w:pPr>
              <w:spacing w:before="390" w:after="24" w:line="172" w:lineRule="exact"/>
              <w:ind w:right="128"/>
              <w:jc w:val="center"/>
              <w:textAlignment w:val="baseline"/>
              <w:rPr>
                <w:rFonts w:ascii="Tahoma" w:eastAsia="Tahoma" w:hAnsi="Tahoma"/>
                <w:color w:val="000000"/>
                <w:sz w:val="14"/>
              </w:rPr>
            </w:pPr>
            <w:r>
              <w:rPr>
                <w:rFonts w:ascii="Tahoma" w:eastAsia="Tahoma" w:hAnsi="Tahoma"/>
                <w:color w:val="000000"/>
                <w:sz w:val="14"/>
              </w:rPr>
              <w:t>Projected</w:t>
            </w:r>
          </w:p>
        </w:tc>
        <w:tc>
          <w:tcPr>
            <w:tcW w:w="1890" w:type="dxa"/>
            <w:gridSpan w:val="2"/>
            <w:tcBorders>
              <w:top w:val="single" w:sz="2" w:space="0" w:color="000000"/>
              <w:left w:val="single" w:sz="2" w:space="0" w:color="000000"/>
              <w:bottom w:val="single" w:sz="2" w:space="0" w:color="000000"/>
              <w:right w:val="single" w:sz="2" w:space="0" w:color="000000"/>
            </w:tcBorders>
          </w:tcPr>
          <w:p w:rsidR="00395758" w:rsidRDefault="003122F4" w:rsidP="00F3313D">
            <w:pPr>
              <w:spacing w:before="35" w:line="176" w:lineRule="exact"/>
              <w:ind w:right="36"/>
              <w:jc w:val="center"/>
              <w:textAlignment w:val="baseline"/>
              <w:rPr>
                <w:rFonts w:ascii="Tahoma" w:eastAsia="Tahoma" w:hAnsi="Tahoma"/>
                <w:color w:val="000000"/>
                <w:sz w:val="14"/>
              </w:rPr>
            </w:pPr>
            <w:r>
              <w:rPr>
                <w:rFonts w:ascii="Tahoma" w:eastAsia="Tahoma" w:hAnsi="Tahoma"/>
                <w:color w:val="000000"/>
                <w:sz w:val="14"/>
              </w:rPr>
              <w:t>Occupancy rate for Operating</w:t>
            </w:r>
          </w:p>
          <w:p w:rsidR="00395758" w:rsidRDefault="003122F4" w:rsidP="00F3313D">
            <w:pPr>
              <w:spacing w:before="16" w:line="171" w:lineRule="exact"/>
              <w:ind w:right="36"/>
              <w:jc w:val="center"/>
              <w:textAlignment w:val="baseline"/>
              <w:rPr>
                <w:rFonts w:ascii="Tahoma" w:eastAsia="Tahoma" w:hAnsi="Tahoma"/>
                <w:color w:val="000000"/>
                <w:sz w:val="14"/>
              </w:rPr>
            </w:pPr>
            <w:r>
              <w:rPr>
                <w:rFonts w:ascii="Tahoma" w:eastAsia="Tahoma" w:hAnsi="Tahoma"/>
                <w:color w:val="000000"/>
                <w:sz w:val="14"/>
              </w:rPr>
              <w:t>Beds</w:t>
            </w:r>
          </w:p>
          <w:p w:rsidR="00395758" w:rsidRDefault="003122F4" w:rsidP="00F3313D">
            <w:pPr>
              <w:tabs>
                <w:tab w:val="right" w:pos="1872"/>
              </w:tabs>
              <w:spacing w:before="203" w:after="14" w:line="172" w:lineRule="exact"/>
              <w:ind w:right="36"/>
              <w:jc w:val="center"/>
              <w:textAlignment w:val="baseline"/>
              <w:rPr>
                <w:rFonts w:ascii="Tahoma" w:eastAsia="Tahoma" w:hAnsi="Tahoma"/>
                <w:color w:val="000000"/>
                <w:sz w:val="14"/>
              </w:rPr>
            </w:pPr>
            <w:r>
              <w:rPr>
                <w:rFonts w:ascii="Tahoma" w:eastAsia="Tahoma" w:hAnsi="Tahoma"/>
                <w:color w:val="000000"/>
                <w:sz w:val="14"/>
              </w:rPr>
              <w:t>Current Beds</w:t>
            </w:r>
            <w:r>
              <w:rPr>
                <w:rFonts w:ascii="Tahoma" w:eastAsia="Tahoma" w:hAnsi="Tahoma"/>
                <w:color w:val="000000"/>
                <w:sz w:val="14"/>
              </w:rPr>
              <w:tab/>
              <w:t>Projected</w:t>
            </w:r>
          </w:p>
        </w:tc>
        <w:tc>
          <w:tcPr>
            <w:tcW w:w="900" w:type="dxa"/>
            <w:tcBorders>
              <w:top w:val="single" w:sz="2" w:space="0" w:color="000000"/>
              <w:left w:val="single" w:sz="2" w:space="0" w:color="000000"/>
              <w:bottom w:val="single" w:sz="2" w:space="0" w:color="000000"/>
              <w:right w:val="single" w:sz="2" w:space="0" w:color="000000"/>
            </w:tcBorders>
          </w:tcPr>
          <w:p w:rsidR="00395758" w:rsidRDefault="003122F4" w:rsidP="00F3313D">
            <w:pPr>
              <w:spacing w:line="192" w:lineRule="exact"/>
              <w:ind w:left="-90"/>
              <w:jc w:val="center"/>
              <w:textAlignment w:val="baseline"/>
              <w:rPr>
                <w:rFonts w:ascii="Tahoma" w:eastAsia="Tahoma" w:hAnsi="Tahoma"/>
                <w:color w:val="000000"/>
                <w:sz w:val="14"/>
              </w:rPr>
            </w:pPr>
            <w:r>
              <w:rPr>
                <w:rFonts w:ascii="Tahoma" w:eastAsia="Tahoma" w:hAnsi="Tahoma"/>
                <w:color w:val="000000"/>
                <w:sz w:val="14"/>
              </w:rPr>
              <w:t>Average</w:t>
            </w:r>
            <w:r w:rsidR="00F13921">
              <w:rPr>
                <w:rFonts w:ascii="Tahoma" w:eastAsia="Tahoma" w:hAnsi="Tahoma"/>
                <w:color w:val="000000"/>
                <w:sz w:val="14"/>
              </w:rPr>
              <w:br/>
            </w:r>
            <w:r>
              <w:rPr>
                <w:rFonts w:ascii="Tahoma" w:eastAsia="Tahoma" w:hAnsi="Tahoma"/>
                <w:color w:val="000000"/>
                <w:sz w:val="14"/>
              </w:rPr>
              <w:t>Length of</w:t>
            </w:r>
          </w:p>
          <w:p w:rsidR="00395758" w:rsidRDefault="003122F4" w:rsidP="00F3313D">
            <w:pPr>
              <w:spacing w:before="16" w:line="176" w:lineRule="exact"/>
              <w:ind w:left="-90" w:right="216"/>
              <w:jc w:val="center"/>
              <w:textAlignment w:val="baseline"/>
              <w:rPr>
                <w:rFonts w:ascii="Tahoma" w:eastAsia="Tahoma" w:hAnsi="Tahoma"/>
                <w:color w:val="000000"/>
                <w:sz w:val="14"/>
              </w:rPr>
            </w:pPr>
            <w:r>
              <w:rPr>
                <w:rFonts w:ascii="Tahoma" w:eastAsia="Tahoma" w:hAnsi="Tahoma"/>
                <w:color w:val="000000"/>
                <w:sz w:val="14"/>
              </w:rPr>
              <w:t>Stay</w:t>
            </w:r>
          </w:p>
          <w:p w:rsidR="00395758" w:rsidRDefault="003122F4" w:rsidP="00F3313D">
            <w:pPr>
              <w:spacing w:before="11" w:after="10" w:line="176" w:lineRule="exact"/>
              <w:ind w:left="-90" w:right="216"/>
              <w:jc w:val="center"/>
              <w:textAlignment w:val="baseline"/>
              <w:rPr>
                <w:rFonts w:ascii="Tahoma" w:eastAsia="Tahoma" w:hAnsi="Tahoma"/>
                <w:color w:val="000000"/>
                <w:sz w:val="14"/>
              </w:rPr>
            </w:pPr>
            <w:r>
              <w:rPr>
                <w:rFonts w:ascii="Tahoma" w:eastAsia="Tahoma" w:hAnsi="Tahoma"/>
                <w:color w:val="000000"/>
                <w:sz w:val="14"/>
              </w:rPr>
              <w:t>(Days)</w:t>
            </w:r>
          </w:p>
        </w:tc>
        <w:tc>
          <w:tcPr>
            <w:tcW w:w="1075" w:type="dxa"/>
            <w:tcBorders>
              <w:top w:val="single" w:sz="2" w:space="0" w:color="000000"/>
              <w:left w:val="single" w:sz="2" w:space="0" w:color="000000"/>
              <w:bottom w:val="single" w:sz="2" w:space="0" w:color="000000"/>
              <w:right w:val="single" w:sz="2" w:space="0" w:color="000000"/>
            </w:tcBorders>
          </w:tcPr>
          <w:p w:rsidR="00395758" w:rsidRDefault="003122F4" w:rsidP="00F3313D">
            <w:pPr>
              <w:spacing w:line="192" w:lineRule="exact"/>
              <w:ind w:left="-90"/>
              <w:jc w:val="center"/>
              <w:textAlignment w:val="baseline"/>
              <w:rPr>
                <w:rFonts w:ascii="Tahoma" w:eastAsia="Tahoma" w:hAnsi="Tahoma"/>
                <w:color w:val="000000"/>
                <w:sz w:val="14"/>
              </w:rPr>
            </w:pPr>
            <w:r>
              <w:rPr>
                <w:rFonts w:ascii="Tahoma" w:eastAsia="Tahoma" w:hAnsi="Tahoma"/>
                <w:color w:val="000000"/>
                <w:sz w:val="14"/>
              </w:rPr>
              <w:t>Number of Discharges</w:t>
            </w:r>
          </w:p>
          <w:p w:rsidR="00395758" w:rsidRDefault="003122F4" w:rsidP="00F3313D">
            <w:pPr>
              <w:spacing w:before="203" w:after="15" w:line="171" w:lineRule="exact"/>
              <w:ind w:left="-90" w:right="218"/>
              <w:jc w:val="center"/>
              <w:textAlignment w:val="baseline"/>
              <w:rPr>
                <w:rFonts w:ascii="Tahoma" w:eastAsia="Tahoma" w:hAnsi="Tahoma"/>
                <w:color w:val="000000"/>
                <w:sz w:val="14"/>
              </w:rPr>
            </w:pPr>
            <w:r>
              <w:rPr>
                <w:rFonts w:ascii="Tahoma" w:eastAsia="Tahoma" w:hAnsi="Tahoma"/>
                <w:color w:val="000000"/>
                <w:sz w:val="14"/>
              </w:rPr>
              <w:t>Actual</w:t>
            </w:r>
          </w:p>
        </w:tc>
        <w:tc>
          <w:tcPr>
            <w:tcW w:w="900" w:type="dxa"/>
            <w:tcBorders>
              <w:top w:val="single" w:sz="2" w:space="0" w:color="000000"/>
              <w:left w:val="single" w:sz="2" w:space="0" w:color="000000"/>
              <w:bottom w:val="single" w:sz="2" w:space="0" w:color="000000"/>
              <w:right w:val="single" w:sz="2" w:space="0" w:color="000000"/>
            </w:tcBorders>
          </w:tcPr>
          <w:p w:rsidR="00395758" w:rsidRDefault="003122F4" w:rsidP="00F3313D">
            <w:pPr>
              <w:spacing w:line="187" w:lineRule="exact"/>
              <w:ind w:left="144"/>
              <w:jc w:val="center"/>
              <w:textAlignment w:val="baseline"/>
              <w:rPr>
                <w:rFonts w:ascii="Tahoma" w:eastAsia="Tahoma" w:hAnsi="Tahoma"/>
                <w:color w:val="000000"/>
                <w:sz w:val="14"/>
              </w:rPr>
            </w:pPr>
            <w:r>
              <w:rPr>
                <w:rFonts w:ascii="Tahoma" w:eastAsia="Tahoma" w:hAnsi="Tahoma"/>
                <w:color w:val="000000"/>
                <w:sz w:val="14"/>
              </w:rPr>
              <w:t>Number of Discharges</w:t>
            </w:r>
          </w:p>
          <w:p w:rsidR="00395758" w:rsidRDefault="003122F4" w:rsidP="00F3313D">
            <w:pPr>
              <w:spacing w:before="207" w:after="24" w:line="172" w:lineRule="exact"/>
              <w:ind w:right="138"/>
              <w:jc w:val="center"/>
              <w:textAlignment w:val="baseline"/>
              <w:rPr>
                <w:rFonts w:ascii="Tahoma" w:eastAsia="Tahoma" w:hAnsi="Tahoma"/>
                <w:color w:val="000000"/>
                <w:sz w:val="14"/>
              </w:rPr>
            </w:pPr>
            <w:r>
              <w:rPr>
                <w:rFonts w:ascii="Tahoma" w:eastAsia="Tahoma" w:hAnsi="Tahoma"/>
                <w:color w:val="000000"/>
                <w:sz w:val="14"/>
              </w:rPr>
              <w:t>Projected</w:t>
            </w:r>
          </w:p>
        </w:tc>
      </w:tr>
      <w:tr w:rsidR="00835C42" w:rsidTr="00F3313D">
        <w:trPr>
          <w:trHeight w:hRule="exact" w:val="225"/>
        </w:trPr>
        <w:tc>
          <w:tcPr>
            <w:tcW w:w="1043" w:type="dxa"/>
            <w:gridSpan w:val="2"/>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29" w:line="171" w:lineRule="exact"/>
              <w:ind w:left="109"/>
              <w:textAlignment w:val="baseline"/>
              <w:rPr>
                <w:rFonts w:ascii="Tahoma" w:eastAsia="Tahoma" w:hAnsi="Tahoma"/>
                <w:color w:val="000000"/>
                <w:sz w:val="14"/>
              </w:rPr>
            </w:pPr>
            <w:r>
              <w:rPr>
                <w:rFonts w:ascii="Tahoma" w:eastAsia="Tahoma" w:hAnsi="Tahoma"/>
                <w:color w:val="000000"/>
                <w:sz w:val="14"/>
              </w:rPr>
              <w:t>Adult</w:t>
            </w:r>
          </w:p>
        </w:tc>
        <w:tc>
          <w:tcPr>
            <w:tcW w:w="626"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13921">
            <w:pPr>
              <w:spacing w:after="34" w:line="160" w:lineRule="exact"/>
              <w:ind w:left="630" w:right="-90"/>
              <w:textAlignment w:val="baseline"/>
              <w:rPr>
                <w:rFonts w:ascii="Tahoma" w:eastAsia="Tahoma" w:hAnsi="Tahoma"/>
                <w:color w:val="000000"/>
                <w:sz w:val="13"/>
              </w:rPr>
            </w:pPr>
            <w:r>
              <w:rPr>
                <w:rFonts w:ascii="Tahoma" w:eastAsia="Tahoma" w:hAnsi="Tahoma"/>
                <w:color w:val="000000"/>
                <w:sz w:val="13"/>
              </w:rPr>
              <w:t>0</w:t>
            </w:r>
          </w:p>
        </w:tc>
        <w:tc>
          <w:tcPr>
            <w:tcW w:w="874" w:type="dxa"/>
            <w:gridSpan w:val="2"/>
            <w:tcBorders>
              <w:top w:val="single" w:sz="2" w:space="0" w:color="000000"/>
              <w:left w:val="single" w:sz="2" w:space="0" w:color="000000"/>
              <w:bottom w:val="single" w:sz="2" w:space="0" w:color="000000"/>
              <w:right w:val="single" w:sz="2" w:space="0" w:color="000000"/>
            </w:tcBorders>
            <w:vAlign w:val="center"/>
          </w:tcPr>
          <w:p w:rsidR="00395758" w:rsidRDefault="003122F4" w:rsidP="00F13921">
            <w:pPr>
              <w:spacing w:after="34" w:line="160" w:lineRule="exact"/>
              <w:ind w:left="630" w:right="-90"/>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4"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3313D">
        <w:trPr>
          <w:trHeight w:hRule="exact" w:val="226"/>
        </w:trPr>
        <w:tc>
          <w:tcPr>
            <w:tcW w:w="1043" w:type="dxa"/>
            <w:gridSpan w:val="2"/>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3" w:line="171" w:lineRule="exact"/>
              <w:ind w:left="109"/>
              <w:textAlignment w:val="baseline"/>
              <w:rPr>
                <w:rFonts w:ascii="Tahoma" w:eastAsia="Tahoma" w:hAnsi="Tahoma"/>
                <w:color w:val="000000"/>
                <w:sz w:val="14"/>
              </w:rPr>
            </w:pPr>
            <w:r>
              <w:rPr>
                <w:rFonts w:ascii="Tahoma" w:eastAsia="Tahoma" w:hAnsi="Tahoma"/>
                <w:color w:val="000000"/>
                <w:sz w:val="14"/>
              </w:rPr>
              <w:t>Adolescent</w:t>
            </w:r>
          </w:p>
        </w:tc>
        <w:tc>
          <w:tcPr>
            <w:tcW w:w="626"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13921">
            <w:pPr>
              <w:spacing w:after="38" w:line="160" w:lineRule="exact"/>
              <w:ind w:left="630" w:right="-90"/>
              <w:textAlignment w:val="baseline"/>
              <w:rPr>
                <w:rFonts w:ascii="Tahoma" w:eastAsia="Tahoma" w:hAnsi="Tahoma"/>
                <w:color w:val="000000"/>
                <w:sz w:val="13"/>
              </w:rPr>
            </w:pPr>
            <w:r>
              <w:rPr>
                <w:rFonts w:ascii="Tahoma" w:eastAsia="Tahoma" w:hAnsi="Tahoma"/>
                <w:color w:val="000000"/>
                <w:sz w:val="13"/>
              </w:rPr>
              <w:t>0</w:t>
            </w:r>
          </w:p>
        </w:tc>
        <w:tc>
          <w:tcPr>
            <w:tcW w:w="874" w:type="dxa"/>
            <w:gridSpan w:val="2"/>
            <w:tcBorders>
              <w:top w:val="single" w:sz="2" w:space="0" w:color="000000"/>
              <w:left w:val="single" w:sz="2" w:space="0" w:color="000000"/>
              <w:bottom w:val="single" w:sz="2" w:space="0" w:color="000000"/>
              <w:right w:val="single" w:sz="2" w:space="0" w:color="000000"/>
            </w:tcBorders>
            <w:vAlign w:val="center"/>
          </w:tcPr>
          <w:p w:rsidR="00395758" w:rsidRDefault="003122F4" w:rsidP="00F13921">
            <w:pPr>
              <w:spacing w:after="38" w:line="160" w:lineRule="exact"/>
              <w:ind w:left="630" w:right="-90"/>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8"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3313D">
        <w:trPr>
          <w:trHeight w:hRule="exact" w:val="283"/>
        </w:trPr>
        <w:tc>
          <w:tcPr>
            <w:tcW w:w="1043" w:type="dxa"/>
            <w:gridSpan w:val="2"/>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49" w:after="53" w:line="171" w:lineRule="exact"/>
              <w:ind w:left="109"/>
              <w:textAlignment w:val="baseline"/>
              <w:rPr>
                <w:rFonts w:ascii="Tahoma" w:eastAsia="Tahoma" w:hAnsi="Tahoma"/>
                <w:color w:val="000000"/>
                <w:sz w:val="14"/>
              </w:rPr>
            </w:pPr>
            <w:r>
              <w:rPr>
                <w:rFonts w:ascii="Tahoma" w:eastAsia="Tahoma" w:hAnsi="Tahoma"/>
                <w:color w:val="000000"/>
                <w:sz w:val="14"/>
              </w:rPr>
              <w:t>Pediatric</w:t>
            </w:r>
          </w:p>
        </w:tc>
        <w:tc>
          <w:tcPr>
            <w:tcW w:w="626"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13921">
            <w:pPr>
              <w:spacing w:before="55" w:after="58" w:line="160" w:lineRule="exact"/>
              <w:ind w:left="630" w:right="-90"/>
              <w:textAlignment w:val="baseline"/>
              <w:rPr>
                <w:rFonts w:ascii="Tahoma" w:eastAsia="Tahoma" w:hAnsi="Tahoma"/>
                <w:color w:val="000000"/>
                <w:sz w:val="13"/>
              </w:rPr>
            </w:pPr>
            <w:r>
              <w:rPr>
                <w:rFonts w:ascii="Tahoma" w:eastAsia="Tahoma" w:hAnsi="Tahoma"/>
                <w:color w:val="000000"/>
                <w:sz w:val="13"/>
              </w:rPr>
              <w:t>0</w:t>
            </w:r>
          </w:p>
        </w:tc>
        <w:tc>
          <w:tcPr>
            <w:tcW w:w="874" w:type="dxa"/>
            <w:gridSpan w:val="2"/>
            <w:tcBorders>
              <w:top w:val="single" w:sz="2" w:space="0" w:color="000000"/>
              <w:left w:val="single" w:sz="2" w:space="0" w:color="000000"/>
              <w:bottom w:val="single" w:sz="2" w:space="0" w:color="000000"/>
              <w:right w:val="single" w:sz="2" w:space="0" w:color="000000"/>
            </w:tcBorders>
            <w:vAlign w:val="center"/>
          </w:tcPr>
          <w:p w:rsidR="00395758" w:rsidRDefault="003122F4" w:rsidP="00F13921">
            <w:pPr>
              <w:spacing w:before="55" w:after="58" w:line="160" w:lineRule="exact"/>
              <w:ind w:left="630" w:right="-90"/>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3313D">
        <w:trPr>
          <w:trHeight w:hRule="exact" w:val="226"/>
        </w:trPr>
        <w:tc>
          <w:tcPr>
            <w:tcW w:w="1043" w:type="dxa"/>
            <w:gridSpan w:val="2"/>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29" w:line="171" w:lineRule="exact"/>
              <w:ind w:left="109"/>
              <w:textAlignment w:val="baseline"/>
              <w:rPr>
                <w:rFonts w:ascii="Tahoma" w:eastAsia="Tahoma" w:hAnsi="Tahoma"/>
                <w:color w:val="000000"/>
                <w:sz w:val="14"/>
              </w:rPr>
            </w:pPr>
            <w:r>
              <w:rPr>
                <w:rFonts w:ascii="Tahoma" w:eastAsia="Tahoma" w:hAnsi="Tahoma"/>
                <w:color w:val="000000"/>
                <w:sz w:val="14"/>
              </w:rPr>
              <w:t>Geriatric</w:t>
            </w:r>
          </w:p>
        </w:tc>
        <w:tc>
          <w:tcPr>
            <w:tcW w:w="626"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13921">
            <w:pPr>
              <w:spacing w:after="33" w:line="160" w:lineRule="exact"/>
              <w:ind w:left="630" w:right="-90"/>
              <w:textAlignment w:val="baseline"/>
              <w:rPr>
                <w:rFonts w:ascii="Tahoma" w:eastAsia="Tahoma" w:hAnsi="Tahoma"/>
                <w:color w:val="000000"/>
                <w:sz w:val="13"/>
              </w:rPr>
            </w:pPr>
            <w:r>
              <w:rPr>
                <w:rFonts w:ascii="Tahoma" w:eastAsia="Tahoma" w:hAnsi="Tahoma"/>
                <w:color w:val="000000"/>
                <w:sz w:val="13"/>
              </w:rPr>
              <w:t>0</w:t>
            </w:r>
          </w:p>
        </w:tc>
        <w:tc>
          <w:tcPr>
            <w:tcW w:w="874" w:type="dxa"/>
            <w:gridSpan w:val="2"/>
            <w:tcBorders>
              <w:top w:val="single" w:sz="2" w:space="0" w:color="000000"/>
              <w:left w:val="single" w:sz="2" w:space="0" w:color="000000"/>
              <w:bottom w:val="single" w:sz="2" w:space="0" w:color="000000"/>
              <w:right w:val="single" w:sz="2" w:space="0" w:color="000000"/>
            </w:tcBorders>
            <w:vAlign w:val="center"/>
          </w:tcPr>
          <w:p w:rsidR="00395758" w:rsidRDefault="003122F4" w:rsidP="00F13921">
            <w:pPr>
              <w:spacing w:after="33" w:line="160" w:lineRule="exact"/>
              <w:ind w:left="630" w:right="-90"/>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3"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3313D">
        <w:trPr>
          <w:trHeight w:val="264"/>
        </w:trPr>
        <w:tc>
          <w:tcPr>
            <w:tcW w:w="1043" w:type="dxa"/>
            <w:gridSpan w:val="2"/>
            <w:tcBorders>
              <w:top w:val="single" w:sz="2" w:space="0" w:color="000000"/>
              <w:left w:val="single" w:sz="2" w:space="0" w:color="000000"/>
              <w:bottom w:val="single" w:sz="2" w:space="0" w:color="000000"/>
              <w:right w:val="single" w:sz="2" w:space="0" w:color="000000"/>
            </w:tcBorders>
            <w:shd w:val="clear" w:color="D0CEC7" w:fill="D0CEC7"/>
          </w:tcPr>
          <w:p w:rsidR="00F3313D" w:rsidRDefault="003122F4" w:rsidP="00F13921">
            <w:r w:rsidRPr="00864C0F">
              <w:rPr>
                <w:rFonts w:cs="Times New Roman"/>
                <w:sz w:val="16"/>
                <w:szCs w:val="16"/>
              </w:rPr>
              <w:t>+  -</w:t>
            </w:r>
          </w:p>
        </w:tc>
        <w:tc>
          <w:tcPr>
            <w:tcW w:w="981" w:type="dxa"/>
            <w:tcBorders>
              <w:top w:val="single" w:sz="2" w:space="0" w:color="000000"/>
              <w:left w:val="single" w:sz="2" w:space="0" w:color="000000"/>
              <w:bottom w:val="single" w:sz="2" w:space="0" w:color="000000"/>
              <w:right w:val="single" w:sz="2" w:space="0" w:color="000000"/>
            </w:tcBorders>
          </w:tcPr>
          <w:p w:rsidR="00F3313D" w:rsidRDefault="003122F4" w:rsidP="00F13921">
            <w:pPr>
              <w:textAlignment w:val="baseline"/>
              <w:rPr>
                <w:rFonts w:ascii="Tahoma" w:eastAsia="Tahoma" w:hAnsi="Tahoma"/>
                <w:color w:val="000000"/>
              </w:rPr>
            </w:pPr>
            <w:r>
              <w:rPr>
                <w:rFonts w:ascii="Tahoma" w:eastAsia="Tahoma" w:hAnsi="Tahoma"/>
                <w:color w:val="000000"/>
              </w:rPr>
              <w:t xml:space="preserve"> </w:t>
            </w:r>
          </w:p>
        </w:tc>
        <w:tc>
          <w:tcPr>
            <w:tcW w:w="626" w:type="dxa"/>
            <w:tcBorders>
              <w:top w:val="single" w:sz="2" w:space="0" w:color="000000"/>
              <w:left w:val="single" w:sz="2" w:space="0" w:color="000000"/>
              <w:bottom w:val="single" w:sz="2" w:space="0" w:color="000000"/>
              <w:right w:val="single" w:sz="2" w:space="0" w:color="000000"/>
            </w:tcBorders>
          </w:tcPr>
          <w:p w:rsidR="00F3313D" w:rsidRDefault="003122F4" w:rsidP="00F13921">
            <w:pPr>
              <w:textAlignment w:val="baseline"/>
              <w:rPr>
                <w:rFonts w:ascii="Tahoma" w:eastAsia="Tahoma" w:hAnsi="Tahoma"/>
                <w:color w:val="000000"/>
              </w:rPr>
            </w:pPr>
            <w:r>
              <w:rPr>
                <w:rFonts w:ascii="Tahoma" w:eastAsia="Tahoma" w:hAnsi="Tahoma"/>
                <w:color w:val="000000"/>
              </w:rPr>
              <w:t xml:space="preserve"> </w:t>
            </w:r>
          </w:p>
        </w:tc>
        <w:tc>
          <w:tcPr>
            <w:tcW w:w="964" w:type="dxa"/>
            <w:tcBorders>
              <w:top w:val="single" w:sz="2" w:space="0" w:color="000000"/>
              <w:left w:val="single" w:sz="2" w:space="0" w:color="000000"/>
              <w:bottom w:val="single" w:sz="2" w:space="0" w:color="000000"/>
              <w:right w:val="single" w:sz="2" w:space="0" w:color="000000"/>
            </w:tcBorders>
          </w:tcPr>
          <w:p w:rsidR="00F3313D" w:rsidRDefault="003122F4" w:rsidP="00F13921">
            <w:pPr>
              <w:textAlignment w:val="baseline"/>
              <w:rPr>
                <w:rFonts w:ascii="Tahoma" w:eastAsia="Tahoma" w:hAnsi="Tahoma"/>
                <w:color w:val="000000"/>
              </w:rPr>
            </w:pPr>
            <w:r>
              <w:rPr>
                <w:rFonts w:ascii="Tahoma" w:eastAsia="Tahoma" w:hAnsi="Tahoma"/>
                <w:color w:val="000000"/>
              </w:rPr>
              <w:t xml:space="preserve"> </w:t>
            </w:r>
          </w:p>
        </w:tc>
        <w:tc>
          <w:tcPr>
            <w:tcW w:w="900" w:type="dxa"/>
            <w:tcBorders>
              <w:top w:val="single" w:sz="2" w:space="0" w:color="000000"/>
              <w:left w:val="single" w:sz="2" w:space="0" w:color="000000"/>
              <w:bottom w:val="single" w:sz="2" w:space="0" w:color="000000"/>
              <w:right w:val="single" w:sz="2" w:space="0" w:color="000000"/>
            </w:tcBorders>
          </w:tcPr>
          <w:p w:rsidR="00F3313D" w:rsidRDefault="003122F4" w:rsidP="00F13921">
            <w:pPr>
              <w:ind w:left="630" w:right="-90"/>
              <w:textAlignment w:val="baseline"/>
              <w:rPr>
                <w:rFonts w:ascii="Tahoma" w:eastAsia="Tahoma" w:hAnsi="Tahoma"/>
                <w:color w:val="000000"/>
              </w:rPr>
            </w:pPr>
            <w:r>
              <w:rPr>
                <w:rFonts w:ascii="Tahoma" w:eastAsia="Tahoma" w:hAnsi="Tahoma"/>
                <w:color w:val="000000"/>
              </w:rPr>
              <w:t xml:space="preserve"> </w:t>
            </w:r>
          </w:p>
        </w:tc>
        <w:tc>
          <w:tcPr>
            <w:tcW w:w="874" w:type="dxa"/>
            <w:gridSpan w:val="2"/>
            <w:tcBorders>
              <w:top w:val="single" w:sz="2" w:space="0" w:color="000000"/>
              <w:left w:val="single" w:sz="2" w:space="0" w:color="000000"/>
              <w:bottom w:val="single" w:sz="2" w:space="0" w:color="000000"/>
              <w:right w:val="single" w:sz="2" w:space="0" w:color="000000"/>
            </w:tcBorders>
          </w:tcPr>
          <w:p w:rsidR="00F3313D" w:rsidRDefault="003122F4" w:rsidP="00F13921">
            <w:pPr>
              <w:ind w:left="630" w:right="-90"/>
              <w:textAlignment w:val="baseline"/>
              <w:rPr>
                <w:rFonts w:ascii="Tahoma" w:eastAsia="Tahoma" w:hAnsi="Tahoma"/>
                <w:color w:val="000000"/>
              </w:rPr>
            </w:pPr>
            <w:r>
              <w:rPr>
                <w:rFonts w:ascii="Tahoma" w:eastAsia="Tahoma" w:hAnsi="Tahoma"/>
                <w:color w:val="000000"/>
              </w:rPr>
              <w:t xml:space="preserve"> </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tcPr>
          <w:p w:rsidR="00F3313D" w:rsidRDefault="003122F4" w:rsidP="00F13921">
            <w:pPr>
              <w:textAlignment w:val="baseline"/>
              <w:rPr>
                <w:rFonts w:ascii="Tahoma" w:eastAsia="Tahoma" w:hAnsi="Tahoma"/>
                <w:color w:val="000000"/>
              </w:rPr>
            </w:pPr>
            <w:r>
              <w:rPr>
                <w:rFonts w:ascii="Tahoma" w:eastAsia="Tahoma" w:hAnsi="Tahoma"/>
                <w:color w:val="000000"/>
              </w:rPr>
              <w:t xml:space="preserve"> </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tcPr>
          <w:p w:rsidR="00F3313D" w:rsidRDefault="003122F4" w:rsidP="00F13921">
            <w:pPr>
              <w:textAlignment w:val="baseline"/>
              <w:rPr>
                <w:rFonts w:ascii="Tahoma" w:eastAsia="Tahoma" w:hAnsi="Tahoma"/>
                <w:color w:val="000000"/>
              </w:rPr>
            </w:pPr>
            <w:r>
              <w:rPr>
                <w:rFonts w:ascii="Tahoma" w:eastAsia="Tahoma" w:hAnsi="Tahoma"/>
                <w:color w:val="000000"/>
              </w:rPr>
              <w:t xml:space="preserve"> </w:t>
            </w:r>
          </w:p>
        </w:tc>
        <w:tc>
          <w:tcPr>
            <w:tcW w:w="990" w:type="dxa"/>
            <w:tcBorders>
              <w:top w:val="single" w:sz="2" w:space="0" w:color="000000"/>
              <w:left w:val="single" w:sz="2" w:space="0" w:color="000000"/>
              <w:bottom w:val="single" w:sz="2" w:space="0" w:color="000000"/>
              <w:right w:val="single" w:sz="2" w:space="0" w:color="000000"/>
            </w:tcBorders>
          </w:tcPr>
          <w:p w:rsidR="00F3313D" w:rsidRDefault="003122F4" w:rsidP="00F13921">
            <w:pPr>
              <w:textAlignment w:val="baseline"/>
              <w:rPr>
                <w:rFonts w:ascii="Tahoma" w:eastAsia="Tahoma" w:hAnsi="Tahoma"/>
                <w:color w:val="000000"/>
              </w:rPr>
            </w:pPr>
            <w:r>
              <w:rPr>
                <w:rFonts w:ascii="Tahoma" w:eastAsia="Tahoma" w:hAnsi="Tahoma"/>
                <w:color w:val="000000"/>
              </w:rPr>
              <w:t xml:space="preserve"> </w:t>
            </w:r>
          </w:p>
        </w:tc>
        <w:tc>
          <w:tcPr>
            <w:tcW w:w="724" w:type="dxa"/>
            <w:tcBorders>
              <w:top w:val="single" w:sz="2" w:space="0" w:color="000000"/>
              <w:left w:val="single" w:sz="2" w:space="0" w:color="000000"/>
              <w:bottom w:val="single" w:sz="2" w:space="0" w:color="000000"/>
              <w:right w:val="single" w:sz="2" w:space="0" w:color="000000"/>
            </w:tcBorders>
          </w:tcPr>
          <w:p w:rsidR="00F3313D" w:rsidRDefault="003122F4" w:rsidP="00F13921">
            <w:pPr>
              <w:textAlignment w:val="baseline"/>
              <w:rPr>
                <w:rFonts w:ascii="Tahoma" w:eastAsia="Tahoma" w:hAnsi="Tahoma"/>
                <w:color w:val="000000"/>
              </w:rPr>
            </w:pPr>
            <w:r>
              <w:rPr>
                <w:rFonts w:ascii="Tahoma" w:eastAsia="Tahoma" w:hAnsi="Tahoma"/>
                <w:color w:val="000000"/>
              </w:rPr>
              <w:t xml:space="preserve"> </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F3313D" w:rsidRDefault="003122F4" w:rsidP="00F13921">
            <w:pPr>
              <w:spacing w:before="45" w:after="49"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F3313D" w:rsidRDefault="003122F4" w:rsidP="00F13921">
            <w:pPr>
              <w:spacing w:before="45" w:after="49"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tcPr>
          <w:p w:rsidR="00F3313D" w:rsidRDefault="003122F4" w:rsidP="00F13921">
            <w:pPr>
              <w:textAlignment w:val="baseline"/>
              <w:rPr>
                <w:rFonts w:ascii="Tahoma" w:eastAsia="Tahoma" w:hAnsi="Tahoma"/>
                <w:color w:val="000000"/>
              </w:rPr>
            </w:pPr>
            <w:r>
              <w:rPr>
                <w:rFonts w:ascii="Tahoma" w:eastAsia="Tahoma" w:hAnsi="Tahoma"/>
                <w:color w:val="000000"/>
              </w:rPr>
              <w:t xml:space="preserve"> </w:t>
            </w:r>
          </w:p>
        </w:tc>
        <w:tc>
          <w:tcPr>
            <w:tcW w:w="1075" w:type="dxa"/>
            <w:tcBorders>
              <w:top w:val="single" w:sz="2" w:space="0" w:color="000000"/>
              <w:left w:val="single" w:sz="2" w:space="0" w:color="000000"/>
              <w:bottom w:val="single" w:sz="2" w:space="0" w:color="000000"/>
              <w:right w:val="single" w:sz="2" w:space="0" w:color="000000"/>
            </w:tcBorders>
          </w:tcPr>
          <w:p w:rsidR="00F3313D" w:rsidRDefault="003122F4" w:rsidP="00F13921">
            <w:pPr>
              <w:textAlignment w:val="baseline"/>
              <w:rPr>
                <w:rFonts w:ascii="Tahoma" w:eastAsia="Tahoma" w:hAnsi="Tahoma"/>
                <w:color w:val="000000"/>
              </w:rPr>
            </w:pPr>
            <w:r>
              <w:rPr>
                <w:rFonts w:ascii="Tahoma" w:eastAsia="Tahoma" w:hAnsi="Tahoma"/>
                <w:color w:val="000000"/>
              </w:rPr>
              <w:t xml:space="preserve"> </w:t>
            </w:r>
          </w:p>
        </w:tc>
        <w:tc>
          <w:tcPr>
            <w:tcW w:w="900" w:type="dxa"/>
            <w:tcBorders>
              <w:top w:val="single" w:sz="2" w:space="0" w:color="000000"/>
              <w:left w:val="single" w:sz="2" w:space="0" w:color="000000"/>
              <w:bottom w:val="single" w:sz="2" w:space="0" w:color="000000"/>
              <w:right w:val="single" w:sz="2" w:space="0" w:color="000000"/>
            </w:tcBorders>
          </w:tcPr>
          <w:p w:rsidR="00F3313D" w:rsidRDefault="003122F4" w:rsidP="00F13921">
            <w:pPr>
              <w:textAlignment w:val="baseline"/>
              <w:rPr>
                <w:rFonts w:ascii="Tahoma" w:eastAsia="Tahoma" w:hAnsi="Tahoma"/>
                <w:color w:val="000000"/>
              </w:rPr>
            </w:pPr>
            <w:r>
              <w:rPr>
                <w:rFonts w:ascii="Tahoma" w:eastAsia="Tahoma" w:hAnsi="Tahoma"/>
                <w:color w:val="000000"/>
              </w:rPr>
              <w:t xml:space="preserve"> </w:t>
            </w:r>
          </w:p>
        </w:tc>
      </w:tr>
      <w:tr w:rsidR="00835C42" w:rsidTr="00F3313D">
        <w:trPr>
          <w:trHeight w:hRule="exact" w:val="225"/>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24" w:line="176" w:lineRule="exact"/>
              <w:ind w:left="19"/>
              <w:textAlignment w:val="baseline"/>
              <w:rPr>
                <w:rFonts w:ascii="Tahoma" w:eastAsia="Tahoma" w:hAnsi="Tahoma"/>
                <w:color w:val="000000"/>
                <w:sz w:val="14"/>
              </w:rPr>
            </w:pPr>
            <w:r>
              <w:rPr>
                <w:rFonts w:ascii="Tahoma" w:eastAsia="Tahoma" w:hAnsi="Tahoma"/>
                <w:color w:val="000000"/>
                <w:sz w:val="14"/>
              </w:rPr>
              <w:t>Total Acute Psychiatric</w:t>
            </w:r>
          </w:p>
        </w:tc>
        <w:tc>
          <w:tcPr>
            <w:tcW w:w="626"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13921">
            <w:pPr>
              <w:spacing w:after="34" w:line="160" w:lineRule="exact"/>
              <w:ind w:left="630" w:right="-90"/>
              <w:textAlignment w:val="baseline"/>
              <w:rPr>
                <w:rFonts w:ascii="Tahoma" w:eastAsia="Tahoma" w:hAnsi="Tahoma"/>
                <w:color w:val="000000"/>
                <w:sz w:val="13"/>
              </w:rPr>
            </w:pPr>
            <w:r>
              <w:rPr>
                <w:rFonts w:ascii="Tahoma" w:eastAsia="Tahoma" w:hAnsi="Tahoma"/>
                <w:color w:val="000000"/>
                <w:sz w:val="13"/>
              </w:rPr>
              <w:t>0</w:t>
            </w:r>
          </w:p>
        </w:tc>
        <w:tc>
          <w:tcPr>
            <w:tcW w:w="874" w:type="dxa"/>
            <w:gridSpan w:val="2"/>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13921">
            <w:pPr>
              <w:spacing w:after="34" w:line="160" w:lineRule="exact"/>
              <w:ind w:left="630" w:right="-90"/>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3313D">
        <w:trPr>
          <w:trHeight w:hRule="exact" w:val="365"/>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27" w:line="173" w:lineRule="exact"/>
              <w:ind w:left="19"/>
              <w:textAlignment w:val="baseline"/>
              <w:rPr>
                <w:rFonts w:ascii="Tahoma" w:eastAsia="Tahoma" w:hAnsi="Tahoma"/>
                <w:b/>
                <w:color w:val="000000"/>
                <w:sz w:val="14"/>
              </w:rPr>
            </w:pPr>
            <w:r>
              <w:rPr>
                <w:rFonts w:ascii="Tahoma" w:eastAsia="Tahoma" w:hAnsi="Tahoma"/>
                <w:b/>
                <w:color w:val="000000"/>
                <w:sz w:val="14"/>
              </w:rPr>
              <w:t>Chronic Disease</w:t>
            </w:r>
          </w:p>
        </w:tc>
        <w:tc>
          <w:tcPr>
            <w:tcW w:w="626"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2" w:after="3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2" w:after="3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13921">
            <w:pPr>
              <w:spacing w:before="32" w:after="33" w:line="160" w:lineRule="exact"/>
              <w:ind w:left="630" w:right="-90"/>
              <w:textAlignment w:val="baseline"/>
              <w:rPr>
                <w:rFonts w:ascii="Tahoma" w:eastAsia="Tahoma" w:hAnsi="Tahoma"/>
                <w:color w:val="000000"/>
                <w:sz w:val="13"/>
              </w:rPr>
            </w:pPr>
            <w:r>
              <w:rPr>
                <w:rFonts w:ascii="Tahoma" w:eastAsia="Tahoma" w:hAnsi="Tahoma"/>
                <w:color w:val="000000"/>
                <w:sz w:val="13"/>
              </w:rPr>
              <w:t>0</w:t>
            </w:r>
          </w:p>
        </w:tc>
        <w:tc>
          <w:tcPr>
            <w:tcW w:w="874" w:type="dxa"/>
            <w:gridSpan w:val="2"/>
            <w:tcBorders>
              <w:top w:val="single" w:sz="2" w:space="0" w:color="000000"/>
              <w:left w:val="single" w:sz="2" w:space="0" w:color="000000"/>
              <w:bottom w:val="single" w:sz="2" w:space="0" w:color="000000"/>
              <w:right w:val="single" w:sz="2" w:space="0" w:color="000000"/>
            </w:tcBorders>
            <w:vAlign w:val="center"/>
          </w:tcPr>
          <w:p w:rsidR="00395758" w:rsidRDefault="003122F4" w:rsidP="00F13921">
            <w:pPr>
              <w:spacing w:before="32" w:after="33" w:line="160" w:lineRule="exact"/>
              <w:ind w:left="630" w:right="-90"/>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2" w:after="3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2" w:after="3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2" w:after="3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2" w:after="3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2" w:after="3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2" w:after="3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2" w:after="3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2" w:after="3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2" w:after="33"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3313D">
        <w:trPr>
          <w:trHeight w:hRule="exact" w:val="264"/>
        </w:trPr>
        <w:tc>
          <w:tcPr>
            <w:tcW w:w="1043" w:type="dxa"/>
            <w:gridSpan w:val="2"/>
            <w:tcBorders>
              <w:top w:val="single" w:sz="2" w:space="0" w:color="000000"/>
              <w:left w:val="single" w:sz="2" w:space="0" w:color="000000"/>
              <w:bottom w:val="single" w:sz="2" w:space="0" w:color="000000"/>
              <w:right w:val="single" w:sz="2" w:space="0" w:color="000000"/>
            </w:tcBorders>
            <w:shd w:val="clear" w:color="D0CEC7" w:fill="D0CEC7"/>
            <w:vAlign w:val="center"/>
          </w:tcPr>
          <w:p w:rsidR="00F3313D" w:rsidRDefault="003122F4" w:rsidP="00F3313D">
            <w:pPr>
              <w:spacing w:after="2" w:line="237" w:lineRule="exact"/>
              <w:textAlignment w:val="baseline"/>
              <w:rPr>
                <w:rFonts w:ascii="Tahoma" w:eastAsia="Tahoma" w:hAnsi="Tahoma"/>
                <w:color w:val="000000"/>
                <w:sz w:val="20"/>
              </w:rPr>
            </w:pPr>
            <w:r>
              <w:rPr>
                <w:rFonts w:ascii="Tahoma" w:eastAsia="Tahoma" w:hAnsi="Tahoma"/>
                <w:color w:val="000000"/>
                <w:sz w:val="20"/>
              </w:rPr>
              <w:t>+  -</w:t>
            </w:r>
          </w:p>
        </w:tc>
        <w:tc>
          <w:tcPr>
            <w:tcW w:w="981"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626"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64"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00" w:type="dxa"/>
            <w:tcBorders>
              <w:top w:val="single" w:sz="2" w:space="0" w:color="000000"/>
              <w:left w:val="single" w:sz="2" w:space="0" w:color="000000"/>
              <w:bottom w:val="single" w:sz="2" w:space="0" w:color="000000"/>
              <w:right w:val="single" w:sz="2" w:space="0" w:color="000000"/>
            </w:tcBorders>
          </w:tcPr>
          <w:p w:rsidR="00F3313D" w:rsidRDefault="003122F4" w:rsidP="00F13921">
            <w:pPr>
              <w:ind w:left="630" w:right="-90"/>
              <w:textAlignment w:val="baseline"/>
              <w:rPr>
                <w:rFonts w:ascii="Tahoma" w:eastAsia="Tahoma" w:hAnsi="Tahoma"/>
                <w:color w:val="000000"/>
              </w:rPr>
            </w:pPr>
            <w:r>
              <w:rPr>
                <w:rFonts w:ascii="Tahoma" w:eastAsia="Tahoma" w:hAnsi="Tahoma"/>
                <w:color w:val="000000"/>
              </w:rPr>
              <w:t xml:space="preserve"> </w:t>
            </w:r>
          </w:p>
        </w:tc>
        <w:tc>
          <w:tcPr>
            <w:tcW w:w="874" w:type="dxa"/>
            <w:gridSpan w:val="2"/>
            <w:tcBorders>
              <w:top w:val="single" w:sz="2" w:space="0" w:color="000000"/>
              <w:left w:val="single" w:sz="2" w:space="0" w:color="000000"/>
              <w:bottom w:val="single" w:sz="2" w:space="0" w:color="000000"/>
              <w:right w:val="single" w:sz="2" w:space="0" w:color="000000"/>
            </w:tcBorders>
          </w:tcPr>
          <w:p w:rsidR="00F3313D" w:rsidRDefault="003122F4" w:rsidP="00F13921">
            <w:pPr>
              <w:ind w:left="630" w:right="-90"/>
              <w:textAlignment w:val="baseline"/>
              <w:rPr>
                <w:rFonts w:ascii="Tahoma" w:eastAsia="Tahoma" w:hAnsi="Tahoma"/>
                <w:color w:val="000000"/>
              </w:rPr>
            </w:pPr>
            <w:r>
              <w:rPr>
                <w:rFonts w:ascii="Tahoma" w:eastAsia="Tahoma" w:hAnsi="Tahoma"/>
                <w:color w:val="000000"/>
              </w:rPr>
              <w:t xml:space="preserve"> </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90"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724"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F3313D" w:rsidRDefault="003122F4" w:rsidP="00F7026B">
            <w:pPr>
              <w:spacing w:before="45" w:after="49"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F3313D" w:rsidRDefault="003122F4" w:rsidP="00F7026B">
            <w:pPr>
              <w:spacing w:before="45" w:after="49"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1075"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00"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r>
      <w:tr w:rsidR="00835C42" w:rsidTr="00F3313D">
        <w:trPr>
          <w:trHeight w:hRule="exact" w:val="225"/>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29" w:line="171" w:lineRule="exact"/>
              <w:ind w:left="19"/>
              <w:textAlignment w:val="baseline"/>
              <w:rPr>
                <w:rFonts w:ascii="Tahoma" w:eastAsia="Tahoma" w:hAnsi="Tahoma"/>
                <w:color w:val="000000"/>
                <w:sz w:val="14"/>
              </w:rPr>
            </w:pPr>
            <w:r>
              <w:rPr>
                <w:rFonts w:ascii="Tahoma" w:eastAsia="Tahoma" w:hAnsi="Tahoma"/>
                <w:color w:val="000000"/>
                <w:sz w:val="14"/>
              </w:rPr>
              <w:t>Total Chronic Disease</w:t>
            </w:r>
          </w:p>
        </w:tc>
        <w:tc>
          <w:tcPr>
            <w:tcW w:w="626"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13921">
            <w:pPr>
              <w:spacing w:after="34" w:line="160" w:lineRule="exact"/>
              <w:ind w:left="630" w:right="-90"/>
              <w:textAlignment w:val="baseline"/>
              <w:rPr>
                <w:rFonts w:ascii="Tahoma" w:eastAsia="Tahoma" w:hAnsi="Tahoma"/>
                <w:color w:val="000000"/>
                <w:sz w:val="13"/>
              </w:rPr>
            </w:pPr>
            <w:r>
              <w:rPr>
                <w:rFonts w:ascii="Tahoma" w:eastAsia="Tahoma" w:hAnsi="Tahoma"/>
                <w:color w:val="000000"/>
                <w:sz w:val="13"/>
              </w:rPr>
              <w:t>0</w:t>
            </w:r>
          </w:p>
        </w:tc>
        <w:tc>
          <w:tcPr>
            <w:tcW w:w="874" w:type="dxa"/>
            <w:gridSpan w:val="2"/>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13921">
            <w:pPr>
              <w:spacing w:after="34" w:line="160" w:lineRule="exact"/>
              <w:ind w:left="630" w:right="-90"/>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34"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13921">
        <w:trPr>
          <w:trHeight w:hRule="exact" w:val="284"/>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49" w:after="61" w:line="173" w:lineRule="exact"/>
              <w:ind w:left="19"/>
              <w:textAlignment w:val="baseline"/>
              <w:rPr>
                <w:rFonts w:ascii="Tahoma" w:eastAsia="Tahoma" w:hAnsi="Tahoma"/>
                <w:b/>
                <w:color w:val="000000"/>
                <w:sz w:val="14"/>
              </w:rPr>
            </w:pPr>
            <w:r>
              <w:rPr>
                <w:rFonts w:ascii="Tahoma" w:eastAsia="Tahoma" w:hAnsi="Tahoma"/>
                <w:b/>
                <w:color w:val="000000"/>
                <w:sz w:val="14"/>
              </w:rPr>
              <w:t>Substance Abuse</w:t>
            </w:r>
          </w:p>
        </w:tc>
        <w:tc>
          <w:tcPr>
            <w:tcW w:w="11291" w:type="dxa"/>
            <w:gridSpan w:val="14"/>
            <w:tcBorders>
              <w:top w:val="single" w:sz="2" w:space="0" w:color="000000"/>
              <w:left w:val="single" w:sz="2" w:space="0" w:color="000000"/>
              <w:bottom w:val="single" w:sz="2" w:space="0" w:color="000000"/>
              <w:right w:val="single" w:sz="2" w:space="0" w:color="000000"/>
            </w:tcBorders>
          </w:tcPr>
          <w:p w:rsidR="00395758" w:rsidRDefault="003122F4" w:rsidP="00395758">
            <w:pPr>
              <w:textAlignment w:val="baseline"/>
              <w:rPr>
                <w:rFonts w:ascii="Tahoma" w:eastAsia="Tahoma" w:hAnsi="Tahoma"/>
                <w:color w:val="000000"/>
              </w:rPr>
            </w:pPr>
            <w:r>
              <w:rPr>
                <w:rFonts w:ascii="Tahoma" w:eastAsia="Tahoma" w:hAnsi="Tahoma"/>
                <w:color w:val="000000"/>
              </w:rPr>
              <w:t xml:space="preserve"> </w:t>
            </w:r>
          </w:p>
        </w:tc>
      </w:tr>
      <w:tr w:rsidR="00835C42" w:rsidTr="00F3313D">
        <w:trPr>
          <w:trHeight w:hRule="exact" w:val="278"/>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49" w:after="53" w:line="171" w:lineRule="exact"/>
              <w:ind w:left="109"/>
              <w:textAlignment w:val="baseline"/>
              <w:rPr>
                <w:rFonts w:ascii="Tahoma" w:eastAsia="Tahoma" w:hAnsi="Tahoma"/>
                <w:color w:val="000000"/>
                <w:sz w:val="14"/>
              </w:rPr>
            </w:pPr>
            <w:r>
              <w:rPr>
                <w:rFonts w:ascii="Tahoma" w:eastAsia="Tahoma" w:hAnsi="Tahoma"/>
                <w:color w:val="000000"/>
                <w:sz w:val="14"/>
              </w:rPr>
              <w:t>detoxification</w:t>
            </w:r>
          </w:p>
        </w:tc>
        <w:tc>
          <w:tcPr>
            <w:tcW w:w="626"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1164" w:type="dxa"/>
            <w:gridSpan w:val="2"/>
            <w:tcBorders>
              <w:top w:val="single" w:sz="2" w:space="0" w:color="000000"/>
              <w:left w:val="single" w:sz="2" w:space="0" w:color="000000"/>
              <w:bottom w:val="single" w:sz="2" w:space="0" w:color="000000"/>
              <w:right w:val="single" w:sz="2" w:space="0" w:color="000000"/>
            </w:tcBorders>
            <w:vAlign w:val="center"/>
          </w:tcPr>
          <w:p w:rsidR="00395758" w:rsidRDefault="003122F4" w:rsidP="00395758">
            <w:pPr>
              <w:spacing w:before="55" w:after="58" w:line="160" w:lineRule="exact"/>
              <w:ind w:left="869"/>
              <w:textAlignment w:val="baseline"/>
              <w:rPr>
                <w:rFonts w:ascii="Tahoma" w:eastAsia="Tahoma" w:hAnsi="Tahoma"/>
                <w:color w:val="000000"/>
                <w:sz w:val="13"/>
              </w:rPr>
            </w:pPr>
            <w:r>
              <w:rPr>
                <w:rFonts w:ascii="Tahoma" w:eastAsia="Tahoma" w:hAnsi="Tahoma"/>
                <w:color w:val="000000"/>
                <w:sz w:val="13"/>
              </w:rPr>
              <w:t>0</w:t>
            </w:r>
          </w:p>
        </w:tc>
        <w:tc>
          <w:tcPr>
            <w:tcW w:w="61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58"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3313D">
        <w:trPr>
          <w:trHeight w:hRule="exact" w:val="283"/>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4" w:after="58" w:line="171" w:lineRule="exact"/>
              <w:ind w:left="109"/>
              <w:textAlignment w:val="baseline"/>
              <w:rPr>
                <w:rFonts w:ascii="Tahoma" w:eastAsia="Tahoma" w:hAnsi="Tahoma"/>
                <w:color w:val="000000"/>
                <w:sz w:val="14"/>
              </w:rPr>
            </w:pPr>
            <w:r>
              <w:rPr>
                <w:rFonts w:ascii="Tahoma" w:eastAsia="Tahoma" w:hAnsi="Tahoma"/>
                <w:color w:val="000000"/>
                <w:sz w:val="14"/>
              </w:rPr>
              <w:t>short-term intensive</w:t>
            </w:r>
          </w:p>
        </w:tc>
        <w:tc>
          <w:tcPr>
            <w:tcW w:w="626"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1164" w:type="dxa"/>
            <w:gridSpan w:val="2"/>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8" w:line="160" w:lineRule="exact"/>
              <w:ind w:left="869"/>
              <w:textAlignment w:val="baseline"/>
              <w:rPr>
                <w:rFonts w:ascii="Tahoma" w:eastAsia="Tahoma" w:hAnsi="Tahoma"/>
                <w:color w:val="000000"/>
                <w:sz w:val="13"/>
              </w:rPr>
            </w:pPr>
            <w:r>
              <w:rPr>
                <w:rFonts w:ascii="Tahoma" w:eastAsia="Tahoma" w:hAnsi="Tahoma"/>
                <w:color w:val="000000"/>
                <w:sz w:val="13"/>
              </w:rPr>
              <w:t>0</w:t>
            </w:r>
          </w:p>
        </w:tc>
        <w:tc>
          <w:tcPr>
            <w:tcW w:w="61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6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6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6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6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8"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3313D">
        <w:trPr>
          <w:trHeight w:hRule="exact" w:val="264"/>
        </w:trPr>
        <w:tc>
          <w:tcPr>
            <w:tcW w:w="1043" w:type="dxa"/>
            <w:gridSpan w:val="2"/>
            <w:tcBorders>
              <w:top w:val="single" w:sz="2" w:space="0" w:color="000000"/>
              <w:left w:val="single" w:sz="2" w:space="0" w:color="000000"/>
              <w:bottom w:val="single" w:sz="2" w:space="0" w:color="000000"/>
              <w:right w:val="single" w:sz="2" w:space="0" w:color="000000"/>
            </w:tcBorders>
            <w:shd w:val="clear" w:color="D0CEC7" w:fill="D0CEC7"/>
            <w:vAlign w:val="center"/>
          </w:tcPr>
          <w:p w:rsidR="00F3313D" w:rsidRDefault="003122F4" w:rsidP="00F3313D">
            <w:pPr>
              <w:spacing w:after="7" w:line="237" w:lineRule="exact"/>
              <w:textAlignment w:val="baseline"/>
              <w:rPr>
                <w:rFonts w:ascii="Tahoma" w:eastAsia="Tahoma" w:hAnsi="Tahoma"/>
                <w:color w:val="000000"/>
                <w:sz w:val="20"/>
              </w:rPr>
            </w:pPr>
            <w:r>
              <w:rPr>
                <w:rFonts w:ascii="Tahoma" w:eastAsia="Tahoma" w:hAnsi="Tahoma"/>
                <w:color w:val="000000"/>
                <w:sz w:val="20"/>
              </w:rPr>
              <w:t>+  -</w:t>
            </w:r>
          </w:p>
        </w:tc>
        <w:tc>
          <w:tcPr>
            <w:tcW w:w="981"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626"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64"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1164" w:type="dxa"/>
            <w:gridSpan w:val="2"/>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610"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90"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724"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F3313D" w:rsidRDefault="003122F4" w:rsidP="00F7026B">
            <w:pPr>
              <w:spacing w:before="51" w:after="4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F3313D" w:rsidRDefault="003122F4" w:rsidP="00F7026B">
            <w:pPr>
              <w:spacing w:before="51" w:after="4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1075"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00"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r>
      <w:tr w:rsidR="00835C42" w:rsidTr="00F3313D">
        <w:trPr>
          <w:trHeight w:hRule="exact" w:val="231"/>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after="29" w:line="171" w:lineRule="exact"/>
              <w:ind w:left="19"/>
              <w:textAlignment w:val="baseline"/>
              <w:rPr>
                <w:rFonts w:ascii="Tahoma" w:eastAsia="Tahoma" w:hAnsi="Tahoma"/>
                <w:color w:val="000000"/>
                <w:sz w:val="14"/>
              </w:rPr>
            </w:pPr>
            <w:r>
              <w:rPr>
                <w:rFonts w:ascii="Tahoma" w:eastAsia="Tahoma" w:hAnsi="Tahoma"/>
                <w:color w:val="000000"/>
                <w:sz w:val="14"/>
              </w:rPr>
              <w:t>Total Substance Abuse</w:t>
            </w:r>
          </w:p>
        </w:tc>
        <w:tc>
          <w:tcPr>
            <w:tcW w:w="626"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1164" w:type="dxa"/>
            <w:gridSpan w:val="2"/>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left="869"/>
              <w:textAlignment w:val="baseline"/>
              <w:rPr>
                <w:rFonts w:ascii="Tahoma" w:eastAsia="Tahoma" w:hAnsi="Tahoma"/>
                <w:color w:val="000000"/>
                <w:sz w:val="13"/>
              </w:rPr>
            </w:pPr>
            <w:r>
              <w:rPr>
                <w:rFonts w:ascii="Tahoma" w:eastAsia="Tahoma" w:hAnsi="Tahoma"/>
                <w:color w:val="000000"/>
                <w:sz w:val="13"/>
              </w:rPr>
              <w:t>0</w:t>
            </w:r>
          </w:p>
        </w:tc>
        <w:tc>
          <w:tcPr>
            <w:tcW w:w="6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13921">
        <w:trPr>
          <w:trHeight w:hRule="exact" w:val="278"/>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49" w:after="43" w:line="176" w:lineRule="exact"/>
              <w:ind w:left="19"/>
              <w:textAlignment w:val="baseline"/>
              <w:rPr>
                <w:rFonts w:ascii="Tahoma" w:eastAsia="Tahoma" w:hAnsi="Tahoma"/>
                <w:b/>
                <w:color w:val="000000"/>
                <w:sz w:val="14"/>
              </w:rPr>
            </w:pPr>
            <w:r>
              <w:rPr>
                <w:rFonts w:ascii="Tahoma" w:eastAsia="Tahoma" w:hAnsi="Tahoma"/>
                <w:b/>
                <w:color w:val="000000"/>
                <w:sz w:val="14"/>
              </w:rPr>
              <w:t>Skilled Nursing Facility</w:t>
            </w:r>
          </w:p>
        </w:tc>
        <w:tc>
          <w:tcPr>
            <w:tcW w:w="11291" w:type="dxa"/>
            <w:gridSpan w:val="14"/>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r>
      <w:tr w:rsidR="00835C42" w:rsidTr="00F3313D">
        <w:trPr>
          <w:trHeight w:hRule="exact" w:val="283"/>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4" w:after="53" w:line="171" w:lineRule="exact"/>
              <w:ind w:left="109"/>
              <w:textAlignment w:val="baseline"/>
              <w:rPr>
                <w:rFonts w:ascii="Tahoma" w:eastAsia="Tahoma" w:hAnsi="Tahoma"/>
                <w:color w:val="000000"/>
                <w:sz w:val="14"/>
              </w:rPr>
            </w:pPr>
            <w:proofErr w:type="spellStart"/>
            <w:r>
              <w:rPr>
                <w:rFonts w:ascii="Tahoma" w:eastAsia="Tahoma" w:hAnsi="Tahoma"/>
                <w:color w:val="000000"/>
                <w:sz w:val="14"/>
              </w:rPr>
              <w:t>LevelII</w:t>
            </w:r>
            <w:proofErr w:type="spellEnd"/>
          </w:p>
        </w:tc>
        <w:tc>
          <w:tcPr>
            <w:tcW w:w="626"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1164" w:type="dxa"/>
            <w:gridSpan w:val="2"/>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3" w:line="160" w:lineRule="exact"/>
              <w:ind w:left="869"/>
              <w:textAlignment w:val="baseline"/>
              <w:rPr>
                <w:rFonts w:ascii="Tahoma" w:eastAsia="Tahoma" w:hAnsi="Tahoma"/>
                <w:color w:val="000000"/>
                <w:sz w:val="13"/>
              </w:rPr>
            </w:pPr>
            <w:r>
              <w:rPr>
                <w:rFonts w:ascii="Tahoma" w:eastAsia="Tahoma" w:hAnsi="Tahoma"/>
                <w:color w:val="000000"/>
                <w:sz w:val="13"/>
              </w:rPr>
              <w:t>0</w:t>
            </w:r>
          </w:p>
        </w:tc>
        <w:tc>
          <w:tcPr>
            <w:tcW w:w="61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6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6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6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6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5" w:after="63"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3313D">
        <w:trPr>
          <w:trHeight w:hRule="exact" w:val="226"/>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after="34" w:line="171" w:lineRule="exact"/>
              <w:ind w:left="109"/>
              <w:textAlignment w:val="baseline"/>
              <w:rPr>
                <w:rFonts w:ascii="Tahoma" w:eastAsia="Tahoma" w:hAnsi="Tahoma"/>
                <w:color w:val="000000"/>
                <w:sz w:val="14"/>
              </w:rPr>
            </w:pPr>
            <w:proofErr w:type="spellStart"/>
            <w:r>
              <w:rPr>
                <w:rFonts w:ascii="Tahoma" w:eastAsia="Tahoma" w:hAnsi="Tahoma"/>
                <w:color w:val="000000"/>
                <w:sz w:val="14"/>
              </w:rPr>
              <w:t>LevelIII</w:t>
            </w:r>
            <w:proofErr w:type="spellEnd"/>
          </w:p>
        </w:tc>
        <w:tc>
          <w:tcPr>
            <w:tcW w:w="626"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1"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1"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1164" w:type="dxa"/>
            <w:gridSpan w:val="2"/>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1" w:after="34" w:line="160" w:lineRule="exact"/>
              <w:ind w:left="869"/>
              <w:textAlignment w:val="baseline"/>
              <w:rPr>
                <w:rFonts w:ascii="Tahoma" w:eastAsia="Tahoma" w:hAnsi="Tahoma"/>
                <w:color w:val="000000"/>
                <w:sz w:val="13"/>
              </w:rPr>
            </w:pPr>
            <w:r>
              <w:rPr>
                <w:rFonts w:ascii="Tahoma" w:eastAsia="Tahoma" w:hAnsi="Tahoma"/>
                <w:color w:val="000000"/>
                <w:sz w:val="13"/>
              </w:rPr>
              <w:t>0</w:t>
            </w:r>
          </w:p>
        </w:tc>
        <w:tc>
          <w:tcPr>
            <w:tcW w:w="61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1"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1"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1"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31"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1" w:after="34"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1" w:after="34"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31" w:after="34"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3313D">
        <w:trPr>
          <w:trHeight w:hRule="exact" w:val="283"/>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49" w:after="53" w:line="171" w:lineRule="exact"/>
              <w:ind w:left="109"/>
              <w:textAlignment w:val="baseline"/>
              <w:rPr>
                <w:rFonts w:ascii="Tahoma" w:eastAsia="Tahoma" w:hAnsi="Tahoma"/>
                <w:color w:val="000000"/>
                <w:sz w:val="14"/>
              </w:rPr>
            </w:pPr>
            <w:proofErr w:type="spellStart"/>
            <w:r>
              <w:rPr>
                <w:rFonts w:ascii="Tahoma" w:eastAsia="Tahoma" w:hAnsi="Tahoma"/>
                <w:color w:val="000000"/>
                <w:sz w:val="14"/>
              </w:rPr>
              <w:t>LevelIV</w:t>
            </w:r>
            <w:proofErr w:type="spellEnd"/>
          </w:p>
        </w:tc>
        <w:tc>
          <w:tcPr>
            <w:tcW w:w="626"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60" w:after="5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60" w:after="5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1164" w:type="dxa"/>
            <w:gridSpan w:val="2"/>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60" w:after="53" w:line="160" w:lineRule="exact"/>
              <w:ind w:left="869"/>
              <w:textAlignment w:val="baseline"/>
              <w:rPr>
                <w:rFonts w:ascii="Tahoma" w:eastAsia="Tahoma" w:hAnsi="Tahoma"/>
                <w:color w:val="000000"/>
                <w:sz w:val="13"/>
              </w:rPr>
            </w:pPr>
            <w:r>
              <w:rPr>
                <w:rFonts w:ascii="Tahoma" w:eastAsia="Tahoma" w:hAnsi="Tahoma"/>
                <w:color w:val="000000"/>
                <w:sz w:val="13"/>
              </w:rPr>
              <w:t>0</w:t>
            </w:r>
          </w:p>
        </w:tc>
        <w:tc>
          <w:tcPr>
            <w:tcW w:w="61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60" w:after="5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60" w:after="5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60" w:after="5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60" w:after="5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60" w:after="5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60" w:after="5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60" w:after="5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60" w:after="53"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60" w:after="5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60" w:after="53"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3313D">
        <w:trPr>
          <w:trHeight w:hRule="exact" w:val="264"/>
        </w:trPr>
        <w:tc>
          <w:tcPr>
            <w:tcW w:w="1043" w:type="dxa"/>
            <w:gridSpan w:val="2"/>
            <w:tcBorders>
              <w:top w:val="single" w:sz="2" w:space="0" w:color="000000"/>
              <w:left w:val="single" w:sz="2" w:space="0" w:color="000000"/>
              <w:bottom w:val="single" w:sz="2" w:space="0" w:color="000000"/>
              <w:right w:val="single" w:sz="2" w:space="0" w:color="000000"/>
            </w:tcBorders>
            <w:shd w:val="clear" w:color="D0CEC7" w:fill="D0CEC7"/>
            <w:vAlign w:val="center"/>
          </w:tcPr>
          <w:p w:rsidR="00F3313D" w:rsidRDefault="003122F4" w:rsidP="00F3313D">
            <w:pPr>
              <w:spacing w:after="11" w:line="237" w:lineRule="exact"/>
              <w:textAlignment w:val="baseline"/>
              <w:rPr>
                <w:rFonts w:ascii="Tahoma" w:eastAsia="Tahoma" w:hAnsi="Tahoma"/>
                <w:color w:val="000000"/>
                <w:sz w:val="20"/>
              </w:rPr>
            </w:pPr>
            <w:r>
              <w:rPr>
                <w:rFonts w:ascii="Tahoma" w:eastAsia="Tahoma" w:hAnsi="Tahoma"/>
                <w:color w:val="000000"/>
                <w:sz w:val="20"/>
              </w:rPr>
              <w:t>+  -</w:t>
            </w:r>
          </w:p>
        </w:tc>
        <w:tc>
          <w:tcPr>
            <w:tcW w:w="981"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626"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64"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1164" w:type="dxa"/>
            <w:gridSpan w:val="2"/>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610"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90"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724"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F3313D" w:rsidRDefault="003122F4" w:rsidP="00F7026B">
            <w:pPr>
              <w:spacing w:before="50" w:after="53"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F3313D" w:rsidRDefault="003122F4" w:rsidP="00F7026B">
            <w:pPr>
              <w:spacing w:before="50" w:after="53"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1075"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00" w:type="dxa"/>
            <w:tcBorders>
              <w:top w:val="single" w:sz="2" w:space="0" w:color="000000"/>
              <w:left w:val="single" w:sz="2" w:space="0" w:color="000000"/>
              <w:bottom w:val="single" w:sz="2" w:space="0" w:color="000000"/>
              <w:right w:val="single" w:sz="2" w:space="0" w:color="000000"/>
            </w:tcBorders>
          </w:tcPr>
          <w:p w:rsidR="00F3313D" w:rsidRDefault="003122F4" w:rsidP="00F7026B">
            <w:pPr>
              <w:textAlignment w:val="baseline"/>
              <w:rPr>
                <w:rFonts w:ascii="Tahoma" w:eastAsia="Tahoma" w:hAnsi="Tahoma"/>
                <w:color w:val="000000"/>
              </w:rPr>
            </w:pPr>
            <w:r>
              <w:rPr>
                <w:rFonts w:ascii="Tahoma" w:eastAsia="Tahoma" w:hAnsi="Tahoma"/>
                <w:color w:val="000000"/>
              </w:rPr>
              <w:t xml:space="preserve"> </w:t>
            </w:r>
          </w:p>
        </w:tc>
      </w:tr>
      <w:tr w:rsidR="00835C42" w:rsidTr="00F3313D">
        <w:trPr>
          <w:trHeight w:hRule="exact" w:val="283"/>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536" w:type="dxa"/>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981" w:type="dxa"/>
            <w:tcBorders>
              <w:top w:val="single" w:sz="2" w:space="0" w:color="000000"/>
              <w:left w:val="single" w:sz="2" w:space="0" w:color="000000"/>
              <w:bottom w:val="single" w:sz="2" w:space="0" w:color="000000"/>
              <w:right w:val="single" w:sz="2" w:space="0" w:color="000000"/>
            </w:tcBorders>
            <w:vAlign w:val="center"/>
          </w:tcPr>
          <w:p w:rsidR="00395758" w:rsidRDefault="003122F4" w:rsidP="00F7026B">
            <w:pPr>
              <w:spacing w:before="54" w:after="48" w:line="171" w:lineRule="exact"/>
              <w:ind w:left="19"/>
              <w:textAlignment w:val="baseline"/>
              <w:rPr>
                <w:rFonts w:ascii="Tahoma" w:eastAsia="Tahoma" w:hAnsi="Tahoma"/>
                <w:color w:val="000000"/>
                <w:sz w:val="14"/>
              </w:rPr>
            </w:pPr>
            <w:r>
              <w:rPr>
                <w:rFonts w:ascii="Tahoma" w:eastAsia="Tahoma" w:hAnsi="Tahoma"/>
                <w:color w:val="000000"/>
                <w:sz w:val="14"/>
              </w:rPr>
              <w:t>Total Skilled Nursing</w:t>
            </w:r>
          </w:p>
        </w:tc>
        <w:tc>
          <w:tcPr>
            <w:tcW w:w="626"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64"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1164" w:type="dxa"/>
            <w:gridSpan w:val="2"/>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left="869"/>
              <w:textAlignment w:val="baseline"/>
              <w:rPr>
                <w:rFonts w:ascii="Tahoma" w:eastAsia="Tahoma" w:hAnsi="Tahoma"/>
                <w:color w:val="000000"/>
                <w:sz w:val="13"/>
              </w:rPr>
            </w:pPr>
            <w:r>
              <w:rPr>
                <w:rFonts w:ascii="Tahoma" w:eastAsia="Tahoma" w:hAnsi="Tahoma"/>
                <w:color w:val="000000"/>
                <w:sz w:val="13"/>
              </w:rPr>
              <w:t>0</w:t>
            </w:r>
          </w:p>
        </w:tc>
        <w:tc>
          <w:tcPr>
            <w:tcW w:w="61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8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648"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724"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9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3"/>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2"/>
              <w:jc w:val="right"/>
              <w:textAlignment w:val="baseline"/>
              <w:rPr>
                <w:rFonts w:ascii="Tahoma" w:eastAsia="Tahoma" w:hAnsi="Tahoma"/>
                <w:color w:val="000000"/>
                <w:sz w:val="13"/>
              </w:rPr>
            </w:pPr>
            <w:r>
              <w:rPr>
                <w:rFonts w:ascii="Tahoma" w:eastAsia="Tahoma" w:hAnsi="Tahoma"/>
                <w:color w:val="000000"/>
                <w:sz w:val="13"/>
              </w:rPr>
              <w:t>0</w:t>
            </w:r>
          </w:p>
        </w:tc>
        <w:tc>
          <w:tcPr>
            <w:tcW w:w="1075"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38"/>
              <w:jc w:val="right"/>
              <w:textAlignment w:val="baseline"/>
              <w:rPr>
                <w:rFonts w:ascii="Tahoma" w:eastAsia="Tahoma" w:hAnsi="Tahoma"/>
                <w:color w:val="000000"/>
                <w:sz w:val="13"/>
              </w:rPr>
            </w:pPr>
            <w:r>
              <w:rPr>
                <w:rFonts w:ascii="Tahoma" w:eastAsia="Tahoma" w:hAnsi="Tahoma"/>
                <w:color w:val="000000"/>
                <w:sz w:val="13"/>
              </w:rPr>
              <w:t>0</w:t>
            </w:r>
          </w:p>
        </w:tc>
        <w:tc>
          <w:tcPr>
            <w:tcW w:w="900" w:type="dxa"/>
            <w:tcBorders>
              <w:top w:val="single" w:sz="2" w:space="0" w:color="000000"/>
              <w:left w:val="single" w:sz="2" w:space="0" w:color="000000"/>
              <w:bottom w:val="single" w:sz="2" w:space="0" w:color="000000"/>
              <w:right w:val="single" w:sz="2" w:space="0" w:color="000000"/>
            </w:tcBorders>
            <w:shd w:val="clear" w:color="BDC7DF" w:fill="BDC7DF"/>
            <w:vAlign w:val="center"/>
          </w:tcPr>
          <w:p w:rsidR="00395758" w:rsidRDefault="003122F4" w:rsidP="00F7026B">
            <w:pPr>
              <w:spacing w:before="55" w:after="58" w:line="160" w:lineRule="exact"/>
              <w:ind w:right="48"/>
              <w:jc w:val="right"/>
              <w:textAlignment w:val="baseline"/>
              <w:rPr>
                <w:rFonts w:ascii="Tahoma" w:eastAsia="Tahoma" w:hAnsi="Tahoma"/>
                <w:color w:val="000000"/>
                <w:sz w:val="13"/>
              </w:rPr>
            </w:pPr>
            <w:r>
              <w:rPr>
                <w:rFonts w:ascii="Tahoma" w:eastAsia="Tahoma" w:hAnsi="Tahoma"/>
                <w:color w:val="000000"/>
                <w:sz w:val="13"/>
              </w:rPr>
              <w:t>0</w:t>
            </w:r>
          </w:p>
        </w:tc>
      </w:tr>
      <w:tr w:rsidR="00835C42" w:rsidTr="00F13921">
        <w:trPr>
          <w:trHeight w:hRule="exact" w:val="111"/>
        </w:trPr>
        <w:tc>
          <w:tcPr>
            <w:tcW w:w="507" w:type="dxa"/>
            <w:tcBorders>
              <w:top w:val="single" w:sz="2" w:space="0" w:color="000000"/>
              <w:left w:val="single" w:sz="2" w:space="0" w:color="000000"/>
              <w:bottom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12808" w:type="dxa"/>
            <w:gridSpan w:val="16"/>
            <w:tcBorders>
              <w:top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r>
    </w:tbl>
    <w:p w:rsidR="00EB256F" w:rsidRDefault="00EB256F">
      <w:pPr>
        <w:rPr>
          <w:color w:val="000000"/>
        </w:rPr>
      </w:pPr>
    </w:p>
    <w:p w:rsidR="00B77F31" w:rsidRDefault="00B77F31">
      <w:pPr>
        <w:rPr>
          <w:color w:val="000000"/>
        </w:rPr>
      </w:pPr>
    </w:p>
    <w:p w:rsidR="00B77F31" w:rsidRDefault="00B77F31">
      <w:pPr>
        <w:rPr>
          <w:color w:val="000000"/>
        </w:rPr>
      </w:pPr>
    </w:p>
    <w:p w:rsidR="00B77F31" w:rsidRDefault="00B77F31">
      <w:pPr>
        <w:rPr>
          <w:color w:val="000000"/>
        </w:rPr>
      </w:pPr>
    </w:p>
    <w:p w:rsidR="00B77F31" w:rsidRDefault="00B77F31">
      <w:pPr>
        <w:rPr>
          <w:color w:val="000000"/>
        </w:rPr>
      </w:pPr>
    </w:p>
    <w:p w:rsidR="00B77F31" w:rsidRDefault="00B77F31">
      <w:pPr>
        <w:rPr>
          <w:color w:val="000000"/>
        </w:rPr>
      </w:pPr>
    </w:p>
    <w:p w:rsidR="00B77F31" w:rsidRDefault="002C19F9">
      <w:pPr>
        <w:rPr>
          <w:color w:val="000000"/>
        </w:rPr>
      </w:pPr>
      <w:r>
        <w:rPr>
          <w:color w:val="000000"/>
        </w:rPr>
        <w:tab/>
      </w:r>
    </w:p>
    <w:p w:rsidR="00B77F31" w:rsidRDefault="00B77F31">
      <w:pPr>
        <w:rPr>
          <w:color w:val="000000"/>
        </w:rPr>
      </w:pPr>
    </w:p>
    <w:p w:rsidR="00B77F31" w:rsidRDefault="00B77F31">
      <w:pPr>
        <w:rPr>
          <w:color w:val="000000"/>
        </w:rPr>
      </w:pPr>
    </w:p>
    <w:p w:rsidR="00B77F31" w:rsidRDefault="00B77F31">
      <w:pPr>
        <w:rPr>
          <w:color w:val="000000"/>
        </w:rPr>
      </w:pPr>
    </w:p>
    <w:tbl>
      <w:tblPr>
        <w:tblW w:w="13320" w:type="dxa"/>
        <w:tblInd w:w="-543" w:type="dxa"/>
        <w:tblLayout w:type="fixed"/>
        <w:tblCellMar>
          <w:left w:w="0" w:type="dxa"/>
          <w:right w:w="0" w:type="dxa"/>
        </w:tblCellMar>
        <w:tblLook w:val="04A0" w:firstRow="1" w:lastRow="0" w:firstColumn="1" w:lastColumn="0" w:noHBand="0" w:noVBand="1"/>
      </w:tblPr>
      <w:tblGrid>
        <w:gridCol w:w="507"/>
        <w:gridCol w:w="392"/>
        <w:gridCol w:w="6121"/>
        <w:gridCol w:w="1080"/>
        <w:gridCol w:w="1440"/>
        <w:gridCol w:w="1350"/>
        <w:gridCol w:w="1170"/>
        <w:gridCol w:w="1260"/>
      </w:tblGrid>
      <w:tr w:rsidR="00835C42" w:rsidTr="00F3313D">
        <w:trPr>
          <w:trHeight w:hRule="exact" w:val="635"/>
        </w:trPr>
        <w:tc>
          <w:tcPr>
            <w:tcW w:w="507" w:type="dxa"/>
            <w:tcBorders>
              <w:top w:val="single" w:sz="2" w:space="0" w:color="000000"/>
              <w:left w:val="single" w:sz="2" w:space="0" w:color="000000"/>
              <w:bottom w:val="single" w:sz="2" w:space="0" w:color="000000"/>
            </w:tcBorders>
            <w:vAlign w:val="center"/>
          </w:tcPr>
          <w:p w:rsidR="00395758" w:rsidRDefault="003122F4" w:rsidP="00F3313D">
            <w:pPr>
              <w:spacing w:before="130" w:after="140" w:line="171" w:lineRule="exact"/>
              <w:jc w:val="right"/>
              <w:textAlignment w:val="baseline"/>
              <w:rPr>
                <w:rFonts w:ascii="Tahoma" w:eastAsia="Tahoma" w:hAnsi="Tahoma"/>
                <w:color w:val="000000"/>
                <w:sz w:val="14"/>
              </w:rPr>
            </w:pPr>
            <w:r>
              <w:lastRenderedPageBreak/>
              <w:br w:type="page"/>
            </w:r>
            <w:r>
              <w:rPr>
                <w:rFonts w:ascii="Tahoma" w:eastAsia="Tahoma" w:hAnsi="Tahoma"/>
                <w:color w:val="000000"/>
                <w:sz w:val="14"/>
              </w:rPr>
              <w:t>2.3</w:t>
            </w:r>
          </w:p>
        </w:tc>
        <w:tc>
          <w:tcPr>
            <w:tcW w:w="12813" w:type="dxa"/>
            <w:gridSpan w:val="7"/>
            <w:tcBorders>
              <w:top w:val="single" w:sz="2" w:space="0" w:color="000000"/>
              <w:bottom w:val="single" w:sz="2" w:space="0" w:color="000000"/>
              <w:right w:val="single" w:sz="2" w:space="0" w:color="000000"/>
            </w:tcBorders>
            <w:vAlign w:val="center"/>
          </w:tcPr>
          <w:p w:rsidR="00395758" w:rsidRDefault="003122F4" w:rsidP="00F3313D">
            <w:pPr>
              <w:spacing w:before="130" w:after="139" w:line="172" w:lineRule="exact"/>
              <w:ind w:left="120" w:right="91"/>
              <w:textAlignment w:val="baseline"/>
              <w:rPr>
                <w:rFonts w:ascii="Tahoma" w:eastAsia="Tahoma" w:hAnsi="Tahoma"/>
                <w:color w:val="000000"/>
                <w:sz w:val="14"/>
              </w:rPr>
            </w:pPr>
            <w:r>
              <w:rPr>
                <w:rFonts w:ascii="Tahoma" w:eastAsia="Tahoma" w:hAnsi="Tahoma"/>
                <w:color w:val="000000"/>
                <w:sz w:val="14"/>
              </w:rPr>
              <w:t>Complete the chart below If there are changes other than those listed in table above.</w:t>
            </w:r>
          </w:p>
        </w:tc>
      </w:tr>
      <w:tr w:rsidR="00835C42" w:rsidTr="00F3313D">
        <w:trPr>
          <w:trHeight w:hRule="exact" w:val="638"/>
        </w:trPr>
        <w:tc>
          <w:tcPr>
            <w:tcW w:w="899" w:type="dxa"/>
            <w:gridSpan w:val="2"/>
            <w:tcBorders>
              <w:top w:val="single" w:sz="2" w:space="0" w:color="000000"/>
              <w:left w:val="single" w:sz="2" w:space="0" w:color="000000"/>
              <w:bottom w:val="single" w:sz="2" w:space="0" w:color="000000"/>
              <w:right w:val="single" w:sz="2" w:space="0" w:color="000000"/>
            </w:tcBorders>
          </w:tcPr>
          <w:p w:rsidR="00F13921" w:rsidRPr="00F13921" w:rsidRDefault="003122F4" w:rsidP="00F13921">
            <w:pPr>
              <w:jc w:val="center"/>
              <w:textAlignment w:val="baseline"/>
              <w:rPr>
                <w:rFonts w:ascii="Tahoma" w:eastAsia="Tahoma" w:hAnsi="Tahoma"/>
                <w:color w:val="000000"/>
                <w:sz w:val="14"/>
              </w:rPr>
            </w:pPr>
            <w:r w:rsidRPr="00F13921">
              <w:rPr>
                <w:rFonts w:ascii="Tahoma" w:eastAsia="Tahoma" w:hAnsi="Tahoma"/>
                <w:color w:val="000000"/>
                <w:sz w:val="14"/>
              </w:rPr>
              <w:t>Add/</w:t>
            </w:r>
            <w:r>
              <w:rPr>
                <w:rFonts w:ascii="Tahoma" w:eastAsia="Tahoma" w:hAnsi="Tahoma"/>
                <w:color w:val="000000"/>
                <w:sz w:val="14"/>
              </w:rPr>
              <w:br/>
            </w:r>
            <w:r w:rsidRPr="00F13921">
              <w:rPr>
                <w:rFonts w:ascii="Tahoma" w:eastAsia="Tahoma" w:hAnsi="Tahoma"/>
                <w:color w:val="000000"/>
                <w:sz w:val="14"/>
              </w:rPr>
              <w:t>Del Rows</w:t>
            </w:r>
          </w:p>
        </w:tc>
        <w:tc>
          <w:tcPr>
            <w:tcW w:w="6121" w:type="dxa"/>
            <w:tcBorders>
              <w:top w:val="single" w:sz="2" w:space="0" w:color="000000"/>
              <w:left w:val="single" w:sz="2" w:space="0" w:color="000000"/>
              <w:bottom w:val="single" w:sz="2" w:space="0" w:color="000000"/>
              <w:right w:val="single" w:sz="2" w:space="0" w:color="000000"/>
            </w:tcBorders>
            <w:vAlign w:val="center"/>
          </w:tcPr>
          <w:p w:rsidR="00F13921" w:rsidRDefault="003122F4" w:rsidP="00F3313D">
            <w:pPr>
              <w:spacing w:before="231" w:after="224" w:line="173" w:lineRule="exact"/>
              <w:ind w:right="90"/>
              <w:textAlignment w:val="baseline"/>
              <w:rPr>
                <w:rFonts w:ascii="Tahoma" w:eastAsia="Tahoma" w:hAnsi="Tahoma"/>
                <w:b/>
                <w:color w:val="000000"/>
                <w:sz w:val="14"/>
              </w:rPr>
            </w:pPr>
            <w:r>
              <w:rPr>
                <w:rFonts w:ascii="Tahoma" w:eastAsia="Tahoma" w:hAnsi="Tahoma"/>
                <w:b/>
                <w:color w:val="000000"/>
                <w:sz w:val="14"/>
              </w:rPr>
              <w:t xml:space="preserve">List other services </w:t>
            </w:r>
            <w:r>
              <w:rPr>
                <w:rFonts w:ascii="Tahoma" w:eastAsia="Tahoma" w:hAnsi="Tahoma"/>
                <w:color w:val="000000"/>
                <w:sz w:val="14"/>
              </w:rPr>
              <w:t xml:space="preserve">if Changing e.g. OR, MRI, </w:t>
            </w:r>
            <w:proofErr w:type="spellStart"/>
            <w:r>
              <w:rPr>
                <w:rFonts w:ascii="Tahoma" w:eastAsia="Tahoma" w:hAnsi="Tahoma"/>
                <w:color w:val="000000"/>
                <w:sz w:val="14"/>
              </w:rPr>
              <w:t>etc</w:t>
            </w:r>
            <w:proofErr w:type="spellEnd"/>
          </w:p>
        </w:tc>
        <w:tc>
          <w:tcPr>
            <w:tcW w:w="1080" w:type="dxa"/>
            <w:tcBorders>
              <w:top w:val="single" w:sz="2" w:space="0" w:color="000000"/>
              <w:left w:val="single" w:sz="2" w:space="0" w:color="000000"/>
              <w:bottom w:val="single" w:sz="2" w:space="0" w:color="000000"/>
              <w:right w:val="single" w:sz="2" w:space="0" w:color="000000"/>
            </w:tcBorders>
            <w:vAlign w:val="center"/>
          </w:tcPr>
          <w:p w:rsidR="00F13921" w:rsidRDefault="003122F4" w:rsidP="00F3313D">
            <w:pPr>
              <w:spacing w:before="118" w:after="134" w:line="188" w:lineRule="exact"/>
              <w:ind w:left="90" w:hanging="18"/>
              <w:jc w:val="center"/>
              <w:textAlignment w:val="baseline"/>
              <w:rPr>
                <w:rFonts w:ascii="Tahoma" w:eastAsia="Tahoma" w:hAnsi="Tahoma"/>
                <w:color w:val="000000"/>
                <w:sz w:val="14"/>
              </w:rPr>
            </w:pPr>
            <w:r>
              <w:rPr>
                <w:rFonts w:ascii="Tahoma" w:eastAsia="Tahoma" w:hAnsi="Tahoma"/>
                <w:color w:val="000000"/>
                <w:sz w:val="14"/>
              </w:rPr>
              <w:t>Existing Number of Units</w:t>
            </w:r>
          </w:p>
        </w:tc>
        <w:tc>
          <w:tcPr>
            <w:tcW w:w="1440" w:type="dxa"/>
            <w:tcBorders>
              <w:top w:val="single" w:sz="2" w:space="0" w:color="000000"/>
              <w:left w:val="single" w:sz="2" w:space="0" w:color="000000"/>
              <w:bottom w:val="single" w:sz="2" w:space="0" w:color="000000"/>
              <w:right w:val="single" w:sz="2" w:space="0" w:color="000000"/>
            </w:tcBorders>
            <w:vAlign w:val="center"/>
          </w:tcPr>
          <w:p w:rsidR="00F13921" w:rsidRDefault="003122F4" w:rsidP="00F3313D">
            <w:pPr>
              <w:spacing w:before="118" w:after="134" w:line="188" w:lineRule="exact"/>
              <w:jc w:val="center"/>
              <w:textAlignment w:val="baseline"/>
              <w:rPr>
                <w:rFonts w:ascii="Tahoma" w:eastAsia="Tahoma" w:hAnsi="Tahoma"/>
                <w:color w:val="000000"/>
                <w:sz w:val="14"/>
              </w:rPr>
            </w:pPr>
            <w:r>
              <w:rPr>
                <w:rFonts w:ascii="Tahoma" w:eastAsia="Tahoma" w:hAnsi="Tahoma"/>
                <w:color w:val="000000"/>
                <w:sz w:val="14"/>
              </w:rPr>
              <w:t xml:space="preserve">Change in </w:t>
            </w:r>
            <w:r>
              <w:rPr>
                <w:rFonts w:ascii="Tahoma" w:eastAsia="Tahoma" w:hAnsi="Tahoma"/>
                <w:color w:val="000000"/>
                <w:sz w:val="14"/>
              </w:rPr>
              <w:br/>
              <w:t>Number +/-</w:t>
            </w:r>
          </w:p>
        </w:tc>
        <w:tc>
          <w:tcPr>
            <w:tcW w:w="1350" w:type="dxa"/>
            <w:tcBorders>
              <w:top w:val="single" w:sz="2" w:space="0" w:color="000000"/>
              <w:left w:val="single" w:sz="2" w:space="0" w:color="000000"/>
              <w:bottom w:val="single" w:sz="2" w:space="0" w:color="000000"/>
              <w:right w:val="single" w:sz="2" w:space="0" w:color="000000"/>
            </w:tcBorders>
            <w:vAlign w:val="center"/>
          </w:tcPr>
          <w:p w:rsidR="00F13921" w:rsidRDefault="003122F4" w:rsidP="00F3313D">
            <w:pPr>
              <w:spacing w:before="118" w:after="134" w:line="188" w:lineRule="exact"/>
              <w:ind w:left="72" w:firstLine="216"/>
              <w:jc w:val="center"/>
              <w:textAlignment w:val="baseline"/>
              <w:rPr>
                <w:rFonts w:ascii="Tahoma" w:eastAsia="Tahoma" w:hAnsi="Tahoma"/>
                <w:color w:val="000000"/>
                <w:sz w:val="14"/>
              </w:rPr>
            </w:pPr>
            <w:r>
              <w:rPr>
                <w:rFonts w:ascii="Tahoma" w:eastAsia="Tahoma" w:hAnsi="Tahoma"/>
                <w:color w:val="000000"/>
                <w:sz w:val="14"/>
              </w:rPr>
              <w:t>Proposed Number of Units</w:t>
            </w:r>
          </w:p>
        </w:tc>
        <w:tc>
          <w:tcPr>
            <w:tcW w:w="1170" w:type="dxa"/>
            <w:tcBorders>
              <w:top w:val="single" w:sz="2" w:space="0" w:color="000000"/>
              <w:left w:val="single" w:sz="2" w:space="0" w:color="000000"/>
              <w:bottom w:val="single" w:sz="2" w:space="0" w:color="000000"/>
              <w:right w:val="single" w:sz="2" w:space="0" w:color="000000"/>
            </w:tcBorders>
            <w:vAlign w:val="center"/>
          </w:tcPr>
          <w:p w:rsidR="00F13921" w:rsidRDefault="003122F4" w:rsidP="00F3313D">
            <w:pPr>
              <w:spacing w:before="231" w:after="225" w:line="172" w:lineRule="exact"/>
              <w:jc w:val="center"/>
              <w:textAlignment w:val="baseline"/>
              <w:rPr>
                <w:rFonts w:ascii="Tahoma" w:eastAsia="Tahoma" w:hAnsi="Tahoma"/>
                <w:color w:val="000000"/>
                <w:sz w:val="14"/>
              </w:rPr>
            </w:pPr>
            <w:r>
              <w:rPr>
                <w:rFonts w:ascii="Tahoma" w:eastAsia="Tahoma" w:hAnsi="Tahoma"/>
                <w:color w:val="000000"/>
                <w:sz w:val="14"/>
              </w:rPr>
              <w:t>Existing Volume</w:t>
            </w:r>
          </w:p>
        </w:tc>
        <w:tc>
          <w:tcPr>
            <w:tcW w:w="1260" w:type="dxa"/>
            <w:tcBorders>
              <w:top w:val="single" w:sz="2" w:space="0" w:color="000000"/>
              <w:left w:val="single" w:sz="2" w:space="0" w:color="000000"/>
              <w:bottom w:val="single" w:sz="2" w:space="0" w:color="000000"/>
              <w:right w:val="single" w:sz="2" w:space="0" w:color="000000"/>
            </w:tcBorders>
            <w:vAlign w:val="center"/>
          </w:tcPr>
          <w:p w:rsidR="00F13921" w:rsidRDefault="003122F4" w:rsidP="00F3313D">
            <w:pPr>
              <w:spacing w:before="118" w:after="134" w:line="188" w:lineRule="exact"/>
              <w:jc w:val="center"/>
              <w:textAlignment w:val="baseline"/>
              <w:rPr>
                <w:rFonts w:ascii="Tahoma" w:eastAsia="Tahoma" w:hAnsi="Tahoma"/>
                <w:color w:val="000000"/>
                <w:sz w:val="14"/>
              </w:rPr>
            </w:pPr>
            <w:r>
              <w:rPr>
                <w:rFonts w:ascii="Tahoma" w:eastAsia="Tahoma" w:hAnsi="Tahoma"/>
                <w:color w:val="000000"/>
                <w:sz w:val="14"/>
              </w:rPr>
              <w:t xml:space="preserve">Proposed </w:t>
            </w:r>
            <w:r>
              <w:rPr>
                <w:rFonts w:ascii="Tahoma" w:eastAsia="Tahoma" w:hAnsi="Tahoma"/>
                <w:color w:val="000000"/>
                <w:sz w:val="14"/>
              </w:rPr>
              <w:br/>
              <w:t>Volume</w:t>
            </w:r>
          </w:p>
        </w:tc>
      </w:tr>
      <w:tr w:rsidR="00835C42" w:rsidTr="00F3313D">
        <w:trPr>
          <w:trHeight w:hRule="exact" w:val="346"/>
        </w:trPr>
        <w:tc>
          <w:tcPr>
            <w:tcW w:w="507" w:type="dxa"/>
            <w:tcBorders>
              <w:top w:val="single" w:sz="2" w:space="0" w:color="000000"/>
              <w:left w:val="single" w:sz="2" w:space="0" w:color="000000"/>
              <w:bottom w:val="single" w:sz="2" w:space="0" w:color="000000"/>
              <w:right w:val="single" w:sz="2" w:space="0" w:color="000000"/>
            </w:tcBorders>
            <w:shd w:val="clear" w:color="D0CEC7" w:fill="D0CEC7"/>
            <w:vAlign w:val="center"/>
          </w:tcPr>
          <w:p w:rsidR="00395758" w:rsidRDefault="003122F4" w:rsidP="00F7026B">
            <w:pPr>
              <w:spacing w:after="86" w:line="232" w:lineRule="exact"/>
              <w:jc w:val="right"/>
              <w:textAlignment w:val="baseline"/>
              <w:rPr>
                <w:rFonts w:ascii="Tahoma" w:eastAsia="Tahoma" w:hAnsi="Tahoma"/>
                <w:color w:val="000000"/>
                <w:sz w:val="19"/>
                <w:u w:val="single"/>
              </w:rPr>
            </w:pPr>
            <w:r>
              <w:rPr>
                <w:rFonts w:ascii="Tahoma" w:eastAsia="Tahoma" w:hAnsi="Tahoma"/>
                <w:color w:val="000000"/>
                <w:sz w:val="19"/>
                <w:u w:val="single"/>
              </w:rPr>
              <w:t xml:space="preserve">+ </w:t>
            </w:r>
          </w:p>
        </w:tc>
        <w:tc>
          <w:tcPr>
            <w:tcW w:w="392" w:type="dxa"/>
            <w:tcBorders>
              <w:top w:val="single" w:sz="2" w:space="0" w:color="000000"/>
              <w:left w:val="single" w:sz="2" w:space="0" w:color="000000"/>
              <w:bottom w:val="single" w:sz="2" w:space="0" w:color="000000"/>
              <w:right w:val="single" w:sz="2" w:space="0" w:color="000000"/>
            </w:tcBorders>
            <w:shd w:val="clear" w:color="D0CEC7" w:fill="D0CEC7"/>
            <w:vAlign w:val="center"/>
          </w:tcPr>
          <w:p w:rsidR="00395758" w:rsidRDefault="003122F4" w:rsidP="00F7026B">
            <w:pPr>
              <w:spacing w:after="79" w:line="237" w:lineRule="exact"/>
              <w:jc w:val="right"/>
              <w:textAlignment w:val="baseline"/>
              <w:rPr>
                <w:rFonts w:ascii="Tahoma" w:eastAsia="Tahoma" w:hAnsi="Tahoma"/>
                <w:color w:val="000000"/>
                <w:sz w:val="19"/>
                <w:u w:val="single"/>
              </w:rPr>
            </w:pPr>
            <w:r>
              <w:rPr>
                <w:rFonts w:ascii="Tahoma" w:eastAsia="Tahoma" w:hAnsi="Tahoma"/>
                <w:color w:val="000000"/>
                <w:sz w:val="19"/>
                <w:u w:val="single"/>
              </w:rPr>
              <w:t>-</w:t>
            </w:r>
            <w:r>
              <w:rPr>
                <w:rFonts w:ascii="Tahoma" w:eastAsia="Tahoma" w:hAnsi="Tahoma"/>
                <w:color w:val="000000"/>
                <w:sz w:val="20"/>
              </w:rPr>
              <w:t xml:space="preserve"> </w:t>
            </w:r>
          </w:p>
        </w:tc>
        <w:tc>
          <w:tcPr>
            <w:tcW w:w="6121" w:type="dxa"/>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1080" w:type="dxa"/>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1440" w:type="dxa"/>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1350" w:type="dxa"/>
            <w:tcBorders>
              <w:top w:val="single" w:sz="2" w:space="0" w:color="000000"/>
              <w:left w:val="single" w:sz="2" w:space="0" w:color="000000"/>
              <w:bottom w:val="single" w:sz="2" w:space="0" w:color="000000"/>
              <w:right w:val="single" w:sz="2" w:space="0" w:color="000000"/>
            </w:tcBorders>
            <w:shd w:val="clear" w:color="BDC7DF" w:fill="BDC7DF"/>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1170" w:type="dxa"/>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c>
          <w:tcPr>
            <w:tcW w:w="1260" w:type="dxa"/>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r>
      <w:tr w:rsidR="00835C42" w:rsidTr="00F3313D">
        <w:trPr>
          <w:trHeight w:hRule="exact" w:val="446"/>
        </w:trPr>
        <w:tc>
          <w:tcPr>
            <w:tcW w:w="13320" w:type="dxa"/>
            <w:gridSpan w:val="8"/>
            <w:tcBorders>
              <w:top w:val="single" w:sz="2" w:space="0" w:color="000000"/>
              <w:left w:val="single" w:sz="2" w:space="0" w:color="000000"/>
              <w:bottom w:val="single" w:sz="2" w:space="0" w:color="000000"/>
              <w:right w:val="single" w:sz="2" w:space="0" w:color="000000"/>
            </w:tcBorders>
          </w:tcPr>
          <w:p w:rsidR="00395758" w:rsidRDefault="003122F4" w:rsidP="00F7026B">
            <w:pPr>
              <w:textAlignment w:val="baseline"/>
              <w:rPr>
                <w:rFonts w:ascii="Tahoma" w:eastAsia="Tahoma" w:hAnsi="Tahoma"/>
                <w:color w:val="000000"/>
              </w:rPr>
            </w:pPr>
            <w:r>
              <w:rPr>
                <w:rFonts w:ascii="Tahoma" w:eastAsia="Tahoma" w:hAnsi="Tahoma"/>
                <w:color w:val="000000"/>
              </w:rPr>
              <w:t xml:space="preserve"> </w:t>
            </w:r>
          </w:p>
        </w:tc>
      </w:tr>
    </w:tbl>
    <w:p w:rsidR="00BB3DC6" w:rsidRPr="00EB256F" w:rsidRDefault="003122F4" w:rsidP="00236A8E">
      <w:pPr>
        <w:rPr>
          <w:rFonts w:cs="Times New Roman"/>
          <w:szCs w:val="24"/>
        </w:rPr>
      </w:pPr>
      <w:r w:rsidRPr="00EB256F">
        <w:rPr>
          <w:rFonts w:cs="Times New Roman"/>
          <w:szCs w:val="24"/>
        </w:rPr>
        <w:t>Document Ready for Filing</w:t>
      </w:r>
    </w:p>
    <w:p w:rsidR="00F13921" w:rsidRPr="00EB256F" w:rsidRDefault="003122F4" w:rsidP="00236A8E">
      <w:pPr>
        <w:textAlignment w:val="baseline"/>
        <w:rPr>
          <w:rFonts w:eastAsia="Tahoma" w:cs="Times New Roman"/>
          <w:color w:val="000000"/>
          <w:szCs w:val="24"/>
        </w:rPr>
      </w:pPr>
      <w:r w:rsidRPr="00EB256F">
        <w:rPr>
          <w:rFonts w:eastAsia="Tahoma" w:cs="Times New Roman"/>
          <w:color w:val="000000"/>
          <w:szCs w:val="24"/>
        </w:rPr>
        <w:t xml:space="preserve">When document is complete click on "document is ready to file". This will lock in the responses and date and time stamp the form. To make changes to the document un-check the "document is ready to file" box. </w:t>
      </w:r>
      <w:r w:rsidRPr="00EB256F">
        <w:rPr>
          <w:rFonts w:eastAsia="Tahoma" w:cs="Times New Roman"/>
          <w:color w:val="000000"/>
          <w:szCs w:val="24"/>
        </w:rPr>
        <w:br/>
        <w:t>Edit document then lock file and submit Keep a copy for your records. Click on the "Save" button at the bottom of the page.</w:t>
      </w:r>
    </w:p>
    <w:p w:rsidR="00F13921" w:rsidRPr="00EB256F" w:rsidRDefault="003122F4" w:rsidP="00236A8E">
      <w:pPr>
        <w:textAlignment w:val="baseline"/>
        <w:rPr>
          <w:rFonts w:eastAsia="Tahoma" w:cs="Times New Roman"/>
          <w:color w:val="000000"/>
          <w:szCs w:val="24"/>
        </w:rPr>
      </w:pPr>
      <w:r w:rsidRPr="00EB256F">
        <w:rPr>
          <w:rFonts w:eastAsia="Tahoma" w:cs="Times New Roman"/>
          <w:color w:val="000000"/>
          <w:szCs w:val="24"/>
        </w:rPr>
        <w:t xml:space="preserve">To submit the application electronically, click on </w:t>
      </w:r>
      <w:proofErr w:type="spellStart"/>
      <w:r w:rsidRPr="00EB256F">
        <w:rPr>
          <w:rFonts w:eastAsia="Tahoma" w:cs="Times New Roman"/>
          <w:color w:val="000000"/>
          <w:szCs w:val="24"/>
        </w:rPr>
        <w:t>the"E</w:t>
      </w:r>
      <w:proofErr w:type="spellEnd"/>
      <w:r w:rsidRPr="00EB256F">
        <w:rPr>
          <w:rFonts w:eastAsia="Tahoma" w:cs="Times New Roman"/>
          <w:color w:val="000000"/>
          <w:szCs w:val="24"/>
        </w:rPr>
        <w:t>-mail submission to Determination of Need" button.</w:t>
      </w:r>
    </w:p>
    <w:p w:rsidR="00BB3DC6" w:rsidRPr="00EB256F" w:rsidRDefault="00BB3DC6" w:rsidP="00EB256F">
      <w:pPr>
        <w:rPr>
          <w:rFonts w:cs="Times New Roman"/>
          <w:color w:val="000000"/>
          <w:szCs w:val="24"/>
        </w:rPr>
      </w:pPr>
    </w:p>
    <w:p w:rsidR="00F3313D" w:rsidRDefault="00F3313D">
      <w:pPr>
        <w:spacing w:after="200" w:line="276" w:lineRule="auto"/>
        <w:rPr>
          <w:color w:val="000000"/>
          <w:szCs w:val="24"/>
        </w:rPr>
        <w:sectPr w:rsidR="00F3313D" w:rsidSect="00F3313D">
          <w:pgSz w:w="15840" w:h="12240" w:orient="landscape"/>
          <w:pgMar w:top="1253" w:right="720" w:bottom="1267" w:left="1080" w:header="720" w:footer="720" w:gutter="0"/>
          <w:cols w:space="720"/>
        </w:sectPr>
      </w:pPr>
    </w:p>
    <w:p w:rsidR="00BB3DC6" w:rsidRDefault="003122F4" w:rsidP="00F13921">
      <w:pPr>
        <w:spacing w:after="240"/>
        <w:jc w:val="center"/>
        <w:rPr>
          <w:b/>
          <w:szCs w:val="24"/>
        </w:rPr>
      </w:pPr>
      <w:r w:rsidRPr="00F13921">
        <w:rPr>
          <w:b/>
          <w:szCs w:val="24"/>
        </w:rPr>
        <w:lastRenderedPageBreak/>
        <w:t>Attachment 2</w:t>
      </w:r>
    </w:p>
    <w:p w:rsidR="003F0186" w:rsidRDefault="003F0186" w:rsidP="00EB256F">
      <w:pPr>
        <w:jc w:val="center"/>
        <w:rPr>
          <w:b/>
          <w:szCs w:val="24"/>
        </w:rPr>
        <w:sectPr w:rsidR="003F0186">
          <w:pgSz w:w="12240" w:h="15840"/>
          <w:pgMar w:top="720" w:right="1267" w:bottom="1084" w:left="1253" w:header="720" w:footer="720" w:gutter="0"/>
          <w:cols w:space="720"/>
        </w:sectPr>
      </w:pPr>
    </w:p>
    <w:p w:rsidR="00F13921" w:rsidRPr="00EB256F" w:rsidRDefault="003122F4" w:rsidP="00EB256F">
      <w:pPr>
        <w:jc w:val="center"/>
        <w:rPr>
          <w:b/>
          <w:szCs w:val="24"/>
        </w:rPr>
      </w:pPr>
      <w:r w:rsidRPr="00EB256F">
        <w:rPr>
          <w:b/>
          <w:szCs w:val="24"/>
        </w:rPr>
        <w:lastRenderedPageBreak/>
        <w:t>Massachusetts Department of Public Health</w:t>
      </w:r>
    </w:p>
    <w:p w:rsidR="00EB256F" w:rsidRPr="00EB256F" w:rsidRDefault="003122F4" w:rsidP="00EB256F">
      <w:pPr>
        <w:jc w:val="center"/>
        <w:rPr>
          <w:b/>
          <w:szCs w:val="24"/>
        </w:rPr>
      </w:pPr>
      <w:r w:rsidRPr="00EB256F">
        <w:rPr>
          <w:b/>
          <w:szCs w:val="24"/>
        </w:rPr>
        <w:t>Determination of Need</w:t>
      </w:r>
    </w:p>
    <w:p w:rsidR="00EB256F" w:rsidRPr="00EB256F" w:rsidRDefault="003122F4" w:rsidP="00EB256F">
      <w:pPr>
        <w:spacing w:after="240"/>
        <w:jc w:val="center"/>
        <w:rPr>
          <w:b/>
          <w:szCs w:val="24"/>
        </w:rPr>
      </w:pPr>
      <w:r w:rsidRPr="00EB256F">
        <w:rPr>
          <w:b/>
          <w:szCs w:val="24"/>
        </w:rPr>
        <w:t>Affiliated Parties</w:t>
      </w:r>
    </w:p>
    <w:p w:rsidR="00EB256F" w:rsidRPr="003F0186" w:rsidRDefault="003122F4" w:rsidP="003F0186">
      <w:pPr>
        <w:spacing w:after="120"/>
        <w:textAlignment w:val="baseline"/>
        <w:rPr>
          <w:rFonts w:eastAsia="Tahoma" w:cs="Times New Roman"/>
          <w:color w:val="000000"/>
          <w:spacing w:val="-1"/>
          <w:sz w:val="20"/>
          <w:szCs w:val="20"/>
        </w:rPr>
      </w:pPr>
      <w:r w:rsidRPr="003F0186">
        <w:rPr>
          <w:rFonts w:eastAsia="Tahoma" w:cs="Times New Roman"/>
          <w:color w:val="000000"/>
          <w:spacing w:val="-1"/>
          <w:sz w:val="20"/>
          <w:szCs w:val="20"/>
        </w:rPr>
        <w:t>Version:  DRAFT 3-15-17</w:t>
      </w:r>
    </w:p>
    <w:p w:rsidR="00F13921" w:rsidRPr="003F0186" w:rsidRDefault="003122F4" w:rsidP="003F0186">
      <w:pPr>
        <w:spacing w:after="120"/>
        <w:textAlignment w:val="baseline"/>
        <w:rPr>
          <w:rFonts w:cs="Times New Roman"/>
          <w:sz w:val="20"/>
          <w:szCs w:val="20"/>
        </w:rPr>
      </w:pPr>
      <w:r w:rsidRPr="003F0186">
        <w:rPr>
          <w:rFonts w:eastAsia="Tahoma" w:cs="Times New Roman"/>
          <w:color w:val="000000"/>
          <w:spacing w:val="-1"/>
          <w:sz w:val="20"/>
          <w:szCs w:val="20"/>
        </w:rPr>
        <w:t>Application Date:</w:t>
      </w:r>
      <w:r w:rsidRPr="003F0186">
        <w:rPr>
          <w:rFonts w:eastAsia="Tahoma" w:cs="Times New Roman"/>
          <w:color w:val="000000"/>
          <w:spacing w:val="-1"/>
          <w:sz w:val="20"/>
          <w:szCs w:val="20"/>
        </w:rPr>
        <w:tab/>
      </w:r>
      <w:r w:rsidRPr="003F0186">
        <w:rPr>
          <w:rFonts w:cs="Times New Roman"/>
          <w:sz w:val="20"/>
          <w:szCs w:val="20"/>
        </w:rPr>
        <w:t>02/28/2022</w:t>
      </w:r>
      <w:r w:rsidRPr="003F0186">
        <w:rPr>
          <w:rFonts w:cs="Times New Roman"/>
          <w:sz w:val="20"/>
          <w:szCs w:val="20"/>
        </w:rPr>
        <w:tab/>
        <w:t>Application Number:  N/A-22022810-HE</w:t>
      </w:r>
    </w:p>
    <w:p w:rsidR="00286D0B" w:rsidRPr="003F0186" w:rsidRDefault="003122F4" w:rsidP="003F0186">
      <w:pPr>
        <w:spacing w:after="120"/>
        <w:textAlignment w:val="baseline"/>
        <w:rPr>
          <w:rFonts w:cs="Times New Roman"/>
          <w:sz w:val="20"/>
          <w:szCs w:val="20"/>
        </w:rPr>
      </w:pPr>
      <w:r w:rsidRPr="003F0186">
        <w:rPr>
          <w:rFonts w:cs="Times New Roman"/>
          <w:sz w:val="20"/>
          <w:szCs w:val="20"/>
        </w:rPr>
        <w:t>Applicant Information</w:t>
      </w:r>
    </w:p>
    <w:p w:rsidR="00286D0B" w:rsidRPr="003F0186" w:rsidRDefault="003122F4" w:rsidP="003F0186">
      <w:pPr>
        <w:spacing w:after="120"/>
        <w:textAlignment w:val="baseline"/>
        <w:rPr>
          <w:rFonts w:cs="Times New Roman"/>
          <w:sz w:val="20"/>
          <w:szCs w:val="20"/>
        </w:rPr>
      </w:pPr>
      <w:r w:rsidRPr="003F0186">
        <w:rPr>
          <w:rFonts w:cs="Times New Roman"/>
          <w:sz w:val="20"/>
          <w:szCs w:val="20"/>
        </w:rPr>
        <w:t>Applicant Name:  New England Rehabilitation Services of Central Massachusetts, Inc. d/b/a/ Fairlawn Rehabilitation Hospital</w:t>
      </w:r>
    </w:p>
    <w:p w:rsidR="00286D0B" w:rsidRPr="003F0186" w:rsidRDefault="003122F4" w:rsidP="003F0186">
      <w:pPr>
        <w:spacing w:after="120"/>
        <w:textAlignment w:val="baseline"/>
        <w:rPr>
          <w:rFonts w:cs="Times New Roman"/>
          <w:sz w:val="20"/>
          <w:szCs w:val="20"/>
        </w:rPr>
      </w:pPr>
      <w:r w:rsidRPr="003F0186">
        <w:rPr>
          <w:rFonts w:cs="Times New Roman"/>
          <w:sz w:val="20"/>
          <w:szCs w:val="20"/>
        </w:rPr>
        <w:t xml:space="preserve">Contact Person:  Daria </w:t>
      </w:r>
      <w:proofErr w:type="spellStart"/>
      <w:r w:rsidRPr="003F0186">
        <w:rPr>
          <w:rFonts w:cs="Times New Roman"/>
          <w:sz w:val="20"/>
          <w:szCs w:val="20"/>
        </w:rPr>
        <w:t>Niewenhous</w:t>
      </w:r>
      <w:proofErr w:type="spellEnd"/>
      <w:r w:rsidRPr="003F0186">
        <w:rPr>
          <w:rFonts w:cs="Times New Roman"/>
          <w:sz w:val="20"/>
          <w:szCs w:val="20"/>
        </w:rPr>
        <w:tab/>
        <w:t>Title:  Attorney</w:t>
      </w:r>
    </w:p>
    <w:p w:rsidR="00286D0B" w:rsidRPr="003F0186" w:rsidRDefault="003122F4" w:rsidP="003F0186">
      <w:pPr>
        <w:spacing w:after="120"/>
        <w:textAlignment w:val="baseline"/>
        <w:rPr>
          <w:rFonts w:cs="Times New Roman"/>
          <w:color w:val="0000FF"/>
          <w:sz w:val="20"/>
          <w:szCs w:val="20"/>
        </w:rPr>
      </w:pPr>
      <w:r w:rsidRPr="003F0186">
        <w:rPr>
          <w:rFonts w:cs="Times New Roman"/>
          <w:sz w:val="20"/>
          <w:szCs w:val="20"/>
        </w:rPr>
        <w:t>Phone:  6173484865</w:t>
      </w:r>
      <w:r w:rsidRPr="003F0186">
        <w:rPr>
          <w:rFonts w:cs="Times New Roman"/>
          <w:sz w:val="20"/>
          <w:szCs w:val="20"/>
        </w:rPr>
        <w:tab/>
        <w:t>Ext.</w:t>
      </w:r>
      <w:r w:rsidRPr="003F0186">
        <w:rPr>
          <w:rFonts w:cs="Times New Roman"/>
          <w:sz w:val="20"/>
          <w:szCs w:val="20"/>
        </w:rPr>
        <w:tab/>
        <w:t xml:space="preserve">E-mail:  </w:t>
      </w:r>
      <w:hyperlink r:id="rId41" w:history="1">
        <w:r w:rsidRPr="003F0186">
          <w:rPr>
            <w:rStyle w:val="Hyperlink"/>
            <w:rFonts w:cs="Times New Roman"/>
            <w:sz w:val="20"/>
            <w:szCs w:val="20"/>
          </w:rPr>
          <w:t>DNiewenhous@mintz.com</w:t>
        </w:r>
      </w:hyperlink>
    </w:p>
    <w:p w:rsidR="00F3313D" w:rsidRPr="003F0186" w:rsidRDefault="003122F4" w:rsidP="003F0186">
      <w:pPr>
        <w:spacing w:after="120"/>
        <w:textAlignment w:val="baseline"/>
        <w:rPr>
          <w:rFonts w:eastAsia="Tahoma" w:cs="Times New Roman"/>
          <w:color w:val="000000"/>
          <w:sz w:val="20"/>
          <w:szCs w:val="20"/>
        </w:rPr>
      </w:pPr>
      <w:r w:rsidRPr="003F0186">
        <w:rPr>
          <w:rFonts w:eastAsia="Tahoma" w:cs="Times New Roman"/>
          <w:color w:val="000000"/>
          <w:sz w:val="20"/>
          <w:szCs w:val="20"/>
        </w:rPr>
        <w:t>Affiliated Parties</w:t>
      </w:r>
      <w:r w:rsidRPr="003F0186">
        <w:rPr>
          <w:rFonts w:eastAsia="Tahoma" w:cs="Times New Roman"/>
          <w:color w:val="000000"/>
          <w:sz w:val="20"/>
          <w:szCs w:val="20"/>
        </w:rPr>
        <w:br/>
        <w:t xml:space="preserve">1.9 </w:t>
      </w:r>
      <w:r w:rsidRPr="003F0186">
        <w:rPr>
          <w:rFonts w:eastAsia="Tahoma" w:cs="Times New Roman"/>
          <w:b/>
          <w:color w:val="000000"/>
          <w:sz w:val="20"/>
          <w:szCs w:val="20"/>
        </w:rPr>
        <w:t>Affiliated Parties:</w:t>
      </w:r>
    </w:p>
    <w:p w:rsidR="00F3313D" w:rsidRPr="003F0186" w:rsidRDefault="003122F4" w:rsidP="003F0186">
      <w:pPr>
        <w:spacing w:after="120"/>
        <w:textAlignment w:val="baseline"/>
        <w:rPr>
          <w:rFonts w:cs="Times New Roman"/>
          <w:color w:val="000000"/>
          <w:sz w:val="20"/>
          <w:szCs w:val="20"/>
        </w:rPr>
      </w:pPr>
      <w:r w:rsidRPr="003F0186">
        <w:rPr>
          <w:rFonts w:eastAsia="Tahoma" w:cs="Times New Roman"/>
          <w:color w:val="000000"/>
          <w:sz w:val="20"/>
          <w:szCs w:val="20"/>
        </w:rPr>
        <w:t>List all officers, members of the board of directors, trustees, stockholders, partners, and other Persons who have an equity or otherwise controlling interest in the application.</w:t>
      </w:r>
    </w:p>
    <w:p w:rsidR="000F0DE8" w:rsidRDefault="000F0DE8">
      <w:pPr>
        <w:rPr>
          <w:color w:val="000000"/>
        </w:rPr>
      </w:pPr>
    </w:p>
    <w:tbl>
      <w:tblPr>
        <w:tblW w:w="14400" w:type="dxa"/>
        <w:tblInd w:w="-633" w:type="dxa"/>
        <w:tblLayout w:type="fixed"/>
        <w:tblCellMar>
          <w:left w:w="0" w:type="dxa"/>
          <w:right w:w="0" w:type="dxa"/>
        </w:tblCellMar>
        <w:tblLook w:val="04A0" w:firstRow="1" w:lastRow="0" w:firstColumn="1" w:lastColumn="0" w:noHBand="0" w:noVBand="1"/>
      </w:tblPr>
      <w:tblGrid>
        <w:gridCol w:w="715"/>
        <w:gridCol w:w="877"/>
        <w:gridCol w:w="828"/>
        <w:gridCol w:w="808"/>
        <w:gridCol w:w="812"/>
        <w:gridCol w:w="640"/>
        <w:gridCol w:w="1170"/>
        <w:gridCol w:w="1170"/>
        <w:gridCol w:w="1080"/>
        <w:gridCol w:w="1260"/>
        <w:gridCol w:w="1170"/>
        <w:gridCol w:w="2700"/>
        <w:gridCol w:w="1170"/>
      </w:tblGrid>
      <w:tr w:rsidR="00835C42" w:rsidTr="003F0186">
        <w:trPr>
          <w:trHeight w:val="807"/>
        </w:trPr>
        <w:tc>
          <w:tcPr>
            <w:tcW w:w="715" w:type="dxa"/>
            <w:tcBorders>
              <w:top w:val="single" w:sz="2" w:space="0" w:color="000000"/>
              <w:left w:val="single" w:sz="2" w:space="0" w:color="000000"/>
              <w:bottom w:val="single" w:sz="2" w:space="0" w:color="000000"/>
              <w:right w:val="single" w:sz="2" w:space="0" w:color="000000"/>
            </w:tcBorders>
          </w:tcPr>
          <w:p w:rsidR="000F0DE8" w:rsidRPr="003F0186" w:rsidRDefault="003122F4" w:rsidP="003F0186">
            <w:pPr>
              <w:tabs>
                <w:tab w:val="left" w:pos="0"/>
              </w:tabs>
              <w:ind w:left="144"/>
              <w:jc w:val="center"/>
              <w:textAlignment w:val="baseline"/>
              <w:rPr>
                <w:rFonts w:eastAsia="Tahoma" w:cs="Times New Roman"/>
                <w:color w:val="000000"/>
                <w:sz w:val="20"/>
                <w:szCs w:val="20"/>
              </w:rPr>
            </w:pPr>
            <w:r w:rsidRPr="003F0186">
              <w:rPr>
                <w:rFonts w:eastAsia="Tahoma" w:cs="Times New Roman"/>
                <w:color w:val="000000"/>
                <w:sz w:val="20"/>
                <w:szCs w:val="20"/>
              </w:rPr>
              <w:t>Add/Del Rows</w:t>
            </w:r>
          </w:p>
        </w:tc>
        <w:tc>
          <w:tcPr>
            <w:tcW w:w="877" w:type="dxa"/>
            <w:tcBorders>
              <w:top w:val="single" w:sz="2" w:space="0" w:color="000000"/>
              <w:left w:val="single" w:sz="2" w:space="0" w:color="000000"/>
              <w:bottom w:val="single" w:sz="2" w:space="0" w:color="000000"/>
              <w:right w:val="single" w:sz="2" w:space="0" w:color="000000"/>
            </w:tcBorders>
          </w:tcPr>
          <w:p w:rsidR="000F0DE8" w:rsidRPr="003F0186" w:rsidRDefault="003122F4" w:rsidP="003F0186">
            <w:pPr>
              <w:ind w:left="144" w:right="90"/>
              <w:jc w:val="center"/>
              <w:textAlignment w:val="baseline"/>
              <w:rPr>
                <w:rFonts w:eastAsia="Tahoma" w:cs="Times New Roman"/>
                <w:color w:val="000000"/>
                <w:sz w:val="20"/>
                <w:szCs w:val="20"/>
              </w:rPr>
            </w:pPr>
            <w:r w:rsidRPr="003F0186">
              <w:rPr>
                <w:rFonts w:eastAsia="Tahoma" w:cs="Times New Roman"/>
                <w:color w:val="000000"/>
                <w:sz w:val="20"/>
                <w:szCs w:val="20"/>
              </w:rPr>
              <w:t>Name</w:t>
            </w:r>
          </w:p>
          <w:p w:rsidR="000F0DE8" w:rsidRPr="003F0186" w:rsidRDefault="003122F4" w:rsidP="003F0186">
            <w:pPr>
              <w:ind w:left="144" w:right="90"/>
              <w:jc w:val="center"/>
              <w:textAlignment w:val="baseline"/>
              <w:rPr>
                <w:rFonts w:eastAsia="Tahoma" w:cs="Times New Roman"/>
                <w:color w:val="000000"/>
                <w:sz w:val="20"/>
                <w:szCs w:val="20"/>
              </w:rPr>
            </w:pPr>
            <w:r w:rsidRPr="003F0186">
              <w:rPr>
                <w:rFonts w:eastAsia="Tahoma" w:cs="Times New Roman"/>
                <w:color w:val="000000"/>
                <w:sz w:val="20"/>
                <w:szCs w:val="20"/>
              </w:rPr>
              <w:t>(Last)</w:t>
            </w:r>
          </w:p>
        </w:tc>
        <w:tc>
          <w:tcPr>
            <w:tcW w:w="828" w:type="dxa"/>
            <w:tcBorders>
              <w:top w:val="single" w:sz="2" w:space="0" w:color="000000"/>
              <w:left w:val="single" w:sz="2" w:space="0" w:color="000000"/>
              <w:bottom w:val="single" w:sz="2" w:space="0" w:color="000000"/>
              <w:right w:val="single" w:sz="2" w:space="0" w:color="000000"/>
            </w:tcBorders>
          </w:tcPr>
          <w:p w:rsidR="000F0DE8" w:rsidRPr="003F0186" w:rsidRDefault="003122F4" w:rsidP="003F0186">
            <w:pPr>
              <w:ind w:left="144"/>
              <w:jc w:val="center"/>
              <w:textAlignment w:val="baseline"/>
              <w:rPr>
                <w:rFonts w:eastAsia="Tahoma" w:cs="Times New Roman"/>
                <w:color w:val="000000"/>
                <w:sz w:val="20"/>
                <w:szCs w:val="20"/>
              </w:rPr>
            </w:pPr>
            <w:r w:rsidRPr="003F0186">
              <w:rPr>
                <w:rFonts w:eastAsia="Tahoma" w:cs="Times New Roman"/>
                <w:color w:val="000000"/>
                <w:sz w:val="20"/>
                <w:szCs w:val="20"/>
              </w:rPr>
              <w:t>Name</w:t>
            </w:r>
          </w:p>
          <w:p w:rsidR="000F0DE8" w:rsidRPr="003F0186" w:rsidRDefault="003122F4" w:rsidP="003F0186">
            <w:pPr>
              <w:ind w:left="144" w:right="90"/>
              <w:jc w:val="center"/>
              <w:textAlignment w:val="baseline"/>
              <w:rPr>
                <w:rFonts w:eastAsia="Tahoma" w:cs="Times New Roman"/>
                <w:color w:val="000000"/>
                <w:sz w:val="20"/>
                <w:szCs w:val="20"/>
              </w:rPr>
            </w:pPr>
            <w:r w:rsidRPr="003F0186">
              <w:rPr>
                <w:rFonts w:eastAsia="Tahoma" w:cs="Times New Roman"/>
                <w:color w:val="000000"/>
                <w:sz w:val="20"/>
                <w:szCs w:val="20"/>
              </w:rPr>
              <w:t>(First)</w:t>
            </w:r>
          </w:p>
        </w:tc>
        <w:tc>
          <w:tcPr>
            <w:tcW w:w="808" w:type="dxa"/>
            <w:tcBorders>
              <w:top w:val="single" w:sz="2" w:space="0" w:color="000000"/>
              <w:left w:val="single" w:sz="2" w:space="0" w:color="000000"/>
              <w:bottom w:val="single" w:sz="2" w:space="0" w:color="000000"/>
              <w:right w:val="single" w:sz="2" w:space="0" w:color="000000"/>
            </w:tcBorders>
            <w:vAlign w:val="center"/>
          </w:tcPr>
          <w:p w:rsidR="000F0DE8" w:rsidRPr="003F0186" w:rsidRDefault="003122F4" w:rsidP="003F0186">
            <w:pPr>
              <w:ind w:left="144" w:right="90"/>
              <w:jc w:val="center"/>
              <w:textAlignment w:val="baseline"/>
              <w:rPr>
                <w:rFonts w:eastAsia="Tahoma" w:cs="Times New Roman"/>
                <w:color w:val="000000"/>
                <w:sz w:val="20"/>
                <w:szCs w:val="20"/>
              </w:rPr>
            </w:pPr>
            <w:r w:rsidRPr="003F0186">
              <w:rPr>
                <w:rFonts w:eastAsia="Tahoma" w:cs="Times New Roman"/>
                <w:color w:val="000000"/>
                <w:sz w:val="20"/>
                <w:szCs w:val="20"/>
              </w:rPr>
              <w:t>Mailing Address</w:t>
            </w:r>
          </w:p>
        </w:tc>
        <w:tc>
          <w:tcPr>
            <w:tcW w:w="812" w:type="dxa"/>
            <w:tcBorders>
              <w:top w:val="single" w:sz="2" w:space="0" w:color="000000"/>
              <w:left w:val="single" w:sz="2" w:space="0" w:color="000000"/>
              <w:bottom w:val="single" w:sz="2" w:space="0" w:color="000000"/>
              <w:right w:val="single" w:sz="2" w:space="0" w:color="000000"/>
            </w:tcBorders>
            <w:vAlign w:val="center"/>
          </w:tcPr>
          <w:p w:rsidR="000F0DE8" w:rsidRPr="003F0186" w:rsidRDefault="003122F4" w:rsidP="003F0186">
            <w:pPr>
              <w:ind w:left="144" w:right="90"/>
              <w:jc w:val="center"/>
              <w:textAlignment w:val="baseline"/>
              <w:rPr>
                <w:rFonts w:eastAsia="Tahoma" w:cs="Times New Roman"/>
                <w:color w:val="000000"/>
                <w:sz w:val="20"/>
                <w:szCs w:val="20"/>
              </w:rPr>
            </w:pPr>
            <w:r w:rsidRPr="003F0186">
              <w:rPr>
                <w:rFonts w:eastAsia="Tahoma" w:cs="Times New Roman"/>
                <w:color w:val="000000"/>
                <w:sz w:val="20"/>
                <w:szCs w:val="20"/>
              </w:rPr>
              <w:t>City</w:t>
            </w:r>
          </w:p>
        </w:tc>
        <w:tc>
          <w:tcPr>
            <w:tcW w:w="640" w:type="dxa"/>
            <w:tcBorders>
              <w:top w:val="single" w:sz="2" w:space="0" w:color="000000"/>
              <w:left w:val="single" w:sz="2" w:space="0" w:color="000000"/>
              <w:bottom w:val="single" w:sz="2" w:space="0" w:color="000000"/>
              <w:right w:val="single" w:sz="2" w:space="0" w:color="000000"/>
            </w:tcBorders>
            <w:vAlign w:val="center"/>
          </w:tcPr>
          <w:p w:rsidR="000F0DE8" w:rsidRPr="003F0186" w:rsidRDefault="003122F4" w:rsidP="003F0186">
            <w:pPr>
              <w:ind w:left="144"/>
              <w:jc w:val="center"/>
              <w:textAlignment w:val="baseline"/>
              <w:rPr>
                <w:rFonts w:eastAsia="Tahoma" w:cs="Times New Roman"/>
                <w:color w:val="000000"/>
                <w:sz w:val="20"/>
                <w:szCs w:val="20"/>
              </w:rPr>
            </w:pPr>
            <w:r w:rsidRPr="003F0186">
              <w:rPr>
                <w:rFonts w:eastAsia="Tahoma" w:cs="Times New Roman"/>
                <w:color w:val="000000"/>
                <w:sz w:val="20"/>
                <w:szCs w:val="20"/>
              </w:rPr>
              <w:t>State</w:t>
            </w:r>
          </w:p>
        </w:tc>
        <w:tc>
          <w:tcPr>
            <w:tcW w:w="1170" w:type="dxa"/>
            <w:tcBorders>
              <w:top w:val="single" w:sz="2" w:space="0" w:color="000000"/>
              <w:left w:val="single" w:sz="2" w:space="0" w:color="000000"/>
              <w:bottom w:val="single" w:sz="2" w:space="0" w:color="000000"/>
              <w:right w:val="single" w:sz="2" w:space="0" w:color="000000"/>
            </w:tcBorders>
            <w:vAlign w:val="center"/>
          </w:tcPr>
          <w:p w:rsidR="000F0DE8" w:rsidRPr="003F0186" w:rsidRDefault="003122F4" w:rsidP="003F0186">
            <w:pPr>
              <w:ind w:left="144" w:right="90"/>
              <w:jc w:val="center"/>
              <w:textAlignment w:val="baseline"/>
              <w:rPr>
                <w:rFonts w:eastAsia="Tahoma" w:cs="Times New Roman"/>
                <w:color w:val="000000"/>
                <w:sz w:val="20"/>
                <w:szCs w:val="20"/>
              </w:rPr>
            </w:pPr>
            <w:r w:rsidRPr="003F0186">
              <w:rPr>
                <w:rFonts w:eastAsia="Tahoma" w:cs="Times New Roman"/>
                <w:color w:val="000000"/>
                <w:sz w:val="20"/>
                <w:szCs w:val="20"/>
              </w:rPr>
              <w:t>Affiliation</w:t>
            </w:r>
          </w:p>
        </w:tc>
        <w:tc>
          <w:tcPr>
            <w:tcW w:w="1170" w:type="dxa"/>
            <w:tcBorders>
              <w:top w:val="single" w:sz="2" w:space="0" w:color="000000"/>
              <w:left w:val="single" w:sz="2" w:space="0" w:color="000000"/>
              <w:bottom w:val="single" w:sz="2" w:space="0" w:color="000000"/>
              <w:right w:val="single" w:sz="2" w:space="0" w:color="000000"/>
            </w:tcBorders>
          </w:tcPr>
          <w:p w:rsidR="000F0DE8" w:rsidRPr="003F0186" w:rsidRDefault="003122F4" w:rsidP="003F0186">
            <w:pPr>
              <w:ind w:left="144" w:right="133"/>
              <w:jc w:val="center"/>
              <w:textAlignment w:val="baseline"/>
              <w:rPr>
                <w:rFonts w:eastAsia="Tahoma" w:cs="Times New Roman"/>
                <w:color w:val="000000"/>
                <w:sz w:val="20"/>
                <w:szCs w:val="20"/>
              </w:rPr>
            </w:pPr>
            <w:r w:rsidRPr="003F0186">
              <w:rPr>
                <w:rFonts w:eastAsia="Tahoma" w:cs="Times New Roman"/>
                <w:color w:val="000000"/>
                <w:sz w:val="20"/>
                <w:szCs w:val="20"/>
              </w:rPr>
              <w:t>Position with affiliated</w:t>
            </w:r>
            <w:r w:rsidR="003F0186">
              <w:rPr>
                <w:rFonts w:eastAsia="Tahoma" w:cs="Times New Roman"/>
                <w:color w:val="000000"/>
                <w:sz w:val="20"/>
                <w:szCs w:val="20"/>
              </w:rPr>
              <w:t xml:space="preserve"> </w:t>
            </w:r>
            <w:r w:rsidRPr="003F0186">
              <w:rPr>
                <w:rFonts w:eastAsia="Tahoma" w:cs="Times New Roman"/>
                <w:color w:val="000000"/>
                <w:sz w:val="20"/>
                <w:szCs w:val="20"/>
              </w:rPr>
              <w:t>entity</w:t>
            </w:r>
            <w:r w:rsidR="003F0186">
              <w:rPr>
                <w:rFonts w:eastAsia="Tahoma" w:cs="Times New Roman"/>
                <w:color w:val="000000"/>
                <w:sz w:val="20"/>
                <w:szCs w:val="20"/>
              </w:rPr>
              <w:t xml:space="preserve"> </w:t>
            </w:r>
            <w:r w:rsidRPr="003F0186">
              <w:rPr>
                <w:rFonts w:eastAsia="Tahoma" w:cs="Times New Roman"/>
                <w:color w:val="000000"/>
                <w:sz w:val="20"/>
                <w:szCs w:val="20"/>
              </w:rPr>
              <w:t>(or with Applicant)</w:t>
            </w:r>
          </w:p>
        </w:tc>
        <w:tc>
          <w:tcPr>
            <w:tcW w:w="1080" w:type="dxa"/>
            <w:tcBorders>
              <w:top w:val="single" w:sz="2" w:space="0" w:color="000000"/>
              <w:left w:val="single" w:sz="2" w:space="0" w:color="000000"/>
              <w:bottom w:val="single" w:sz="2" w:space="0" w:color="000000"/>
              <w:right w:val="single" w:sz="2" w:space="0" w:color="000000"/>
            </w:tcBorders>
          </w:tcPr>
          <w:p w:rsidR="000F0DE8" w:rsidRPr="003F0186" w:rsidRDefault="003122F4" w:rsidP="003F0186">
            <w:pPr>
              <w:ind w:left="144"/>
              <w:textAlignment w:val="baseline"/>
              <w:rPr>
                <w:rFonts w:eastAsia="Tahoma" w:cs="Times New Roman"/>
                <w:color w:val="000000"/>
                <w:sz w:val="20"/>
                <w:szCs w:val="20"/>
              </w:rPr>
            </w:pPr>
            <w:r w:rsidRPr="003F0186">
              <w:rPr>
                <w:rFonts w:eastAsia="Tahoma" w:cs="Times New Roman"/>
                <w:color w:val="000000"/>
                <w:sz w:val="20"/>
                <w:szCs w:val="20"/>
              </w:rPr>
              <w:t>Stock, shares, or partnership</w:t>
            </w:r>
          </w:p>
        </w:tc>
        <w:tc>
          <w:tcPr>
            <w:tcW w:w="1260" w:type="dxa"/>
            <w:tcBorders>
              <w:top w:val="single" w:sz="2" w:space="0" w:color="000000"/>
              <w:left w:val="single" w:sz="2" w:space="0" w:color="000000"/>
              <w:bottom w:val="single" w:sz="2" w:space="0" w:color="000000"/>
              <w:right w:val="single" w:sz="2" w:space="0" w:color="000000"/>
            </w:tcBorders>
          </w:tcPr>
          <w:p w:rsidR="000F0DE8" w:rsidRPr="003F0186" w:rsidRDefault="003122F4" w:rsidP="003F0186">
            <w:pPr>
              <w:ind w:left="144" w:hanging="144"/>
              <w:jc w:val="center"/>
              <w:textAlignment w:val="baseline"/>
              <w:rPr>
                <w:rFonts w:eastAsia="Tahoma" w:cs="Times New Roman"/>
                <w:color w:val="000000"/>
                <w:sz w:val="20"/>
                <w:szCs w:val="20"/>
              </w:rPr>
            </w:pPr>
            <w:r w:rsidRPr="003F0186">
              <w:rPr>
                <w:rFonts w:eastAsia="Tahoma" w:cs="Times New Roman"/>
                <w:color w:val="000000"/>
                <w:sz w:val="20"/>
                <w:szCs w:val="20"/>
              </w:rPr>
              <w:t>Percent Equity</w:t>
            </w:r>
          </w:p>
          <w:p w:rsidR="000F0DE8" w:rsidRPr="003F0186" w:rsidRDefault="003122F4" w:rsidP="003F0186">
            <w:pPr>
              <w:ind w:left="144" w:hanging="144"/>
              <w:jc w:val="center"/>
              <w:textAlignment w:val="baseline"/>
              <w:rPr>
                <w:rFonts w:eastAsia="Tahoma" w:cs="Times New Roman"/>
                <w:color w:val="000000"/>
                <w:sz w:val="20"/>
                <w:szCs w:val="20"/>
              </w:rPr>
            </w:pPr>
            <w:r w:rsidRPr="003F0186">
              <w:rPr>
                <w:rFonts w:eastAsia="Tahoma" w:cs="Times New Roman"/>
                <w:color w:val="000000"/>
                <w:sz w:val="20"/>
                <w:szCs w:val="20"/>
              </w:rPr>
              <w:t>(numbers only)</w:t>
            </w:r>
          </w:p>
        </w:tc>
        <w:tc>
          <w:tcPr>
            <w:tcW w:w="1170" w:type="dxa"/>
            <w:tcBorders>
              <w:top w:val="single" w:sz="2" w:space="0" w:color="000000"/>
              <w:left w:val="single" w:sz="2" w:space="0" w:color="000000"/>
              <w:bottom w:val="single" w:sz="2" w:space="0" w:color="000000"/>
              <w:right w:val="single" w:sz="2" w:space="0" w:color="000000"/>
            </w:tcBorders>
          </w:tcPr>
          <w:p w:rsidR="000F0DE8" w:rsidRPr="003F0186" w:rsidRDefault="003122F4" w:rsidP="003F0186">
            <w:pPr>
              <w:ind w:left="144"/>
              <w:jc w:val="center"/>
              <w:textAlignment w:val="baseline"/>
              <w:rPr>
                <w:rFonts w:eastAsia="Tahoma" w:cs="Times New Roman"/>
                <w:color w:val="000000"/>
                <w:sz w:val="20"/>
                <w:szCs w:val="20"/>
              </w:rPr>
            </w:pPr>
            <w:r w:rsidRPr="003F0186">
              <w:rPr>
                <w:rFonts w:eastAsia="Tahoma" w:cs="Times New Roman"/>
                <w:color w:val="000000"/>
                <w:sz w:val="20"/>
                <w:szCs w:val="20"/>
              </w:rPr>
              <w:t>Convictions</w:t>
            </w:r>
          </w:p>
          <w:p w:rsidR="000F0DE8" w:rsidRPr="003F0186" w:rsidRDefault="003122F4" w:rsidP="003F0186">
            <w:pPr>
              <w:ind w:left="144" w:right="213"/>
              <w:jc w:val="center"/>
              <w:textAlignment w:val="baseline"/>
              <w:rPr>
                <w:rFonts w:eastAsia="Tahoma" w:cs="Times New Roman"/>
                <w:color w:val="000000"/>
                <w:sz w:val="20"/>
                <w:szCs w:val="20"/>
              </w:rPr>
            </w:pPr>
            <w:r w:rsidRPr="003F0186">
              <w:rPr>
                <w:rFonts w:eastAsia="Tahoma" w:cs="Times New Roman"/>
                <w:color w:val="000000"/>
                <w:sz w:val="20"/>
                <w:szCs w:val="20"/>
              </w:rPr>
              <w:t>or</w:t>
            </w:r>
          </w:p>
          <w:p w:rsidR="000F0DE8" w:rsidRPr="003F0186" w:rsidRDefault="003122F4" w:rsidP="003F0186">
            <w:pPr>
              <w:ind w:left="144"/>
              <w:jc w:val="center"/>
              <w:textAlignment w:val="baseline"/>
              <w:rPr>
                <w:rFonts w:eastAsia="Tahoma" w:cs="Times New Roman"/>
                <w:color w:val="000000"/>
                <w:sz w:val="20"/>
                <w:szCs w:val="20"/>
              </w:rPr>
            </w:pPr>
            <w:r w:rsidRPr="003F0186">
              <w:rPr>
                <w:rFonts w:eastAsia="Tahoma" w:cs="Times New Roman"/>
                <w:color w:val="000000"/>
                <w:sz w:val="20"/>
                <w:szCs w:val="20"/>
              </w:rPr>
              <w:t>violations</w:t>
            </w:r>
          </w:p>
        </w:tc>
        <w:tc>
          <w:tcPr>
            <w:tcW w:w="2700" w:type="dxa"/>
            <w:tcBorders>
              <w:top w:val="single" w:sz="2" w:space="0" w:color="000000"/>
              <w:left w:val="single" w:sz="2" w:space="0" w:color="000000"/>
              <w:bottom w:val="single" w:sz="2" w:space="0" w:color="000000"/>
              <w:right w:val="single" w:sz="2" w:space="0" w:color="000000"/>
            </w:tcBorders>
            <w:vAlign w:val="center"/>
          </w:tcPr>
          <w:p w:rsidR="000F0DE8" w:rsidRPr="003F0186" w:rsidRDefault="003122F4" w:rsidP="003F0186">
            <w:pPr>
              <w:ind w:left="144"/>
              <w:jc w:val="center"/>
              <w:textAlignment w:val="baseline"/>
              <w:rPr>
                <w:rFonts w:eastAsia="Tahoma" w:cs="Times New Roman"/>
                <w:color w:val="000000"/>
                <w:sz w:val="20"/>
                <w:szCs w:val="20"/>
              </w:rPr>
            </w:pPr>
            <w:r w:rsidRPr="003F0186">
              <w:rPr>
                <w:rFonts w:eastAsia="Tahoma" w:cs="Times New Roman"/>
                <w:color w:val="000000"/>
                <w:sz w:val="20"/>
                <w:szCs w:val="20"/>
              </w:rPr>
              <w:t>List other health care facilities affiliated with</w:t>
            </w:r>
          </w:p>
        </w:tc>
        <w:tc>
          <w:tcPr>
            <w:tcW w:w="1170" w:type="dxa"/>
            <w:tcBorders>
              <w:top w:val="single" w:sz="2" w:space="0" w:color="000000"/>
              <w:left w:val="single" w:sz="2" w:space="0" w:color="000000"/>
              <w:bottom w:val="single" w:sz="2" w:space="0" w:color="000000"/>
              <w:right w:val="single" w:sz="2" w:space="0" w:color="000000"/>
            </w:tcBorders>
          </w:tcPr>
          <w:p w:rsidR="000F0DE8" w:rsidRPr="003F0186" w:rsidRDefault="003122F4" w:rsidP="003F0186">
            <w:pPr>
              <w:ind w:left="144"/>
              <w:jc w:val="center"/>
              <w:textAlignment w:val="baseline"/>
              <w:rPr>
                <w:rFonts w:eastAsia="Tahoma" w:cs="Times New Roman"/>
                <w:color w:val="000000"/>
                <w:sz w:val="20"/>
                <w:szCs w:val="20"/>
              </w:rPr>
            </w:pPr>
            <w:r w:rsidRPr="003F0186">
              <w:rPr>
                <w:rFonts w:eastAsia="Tahoma" w:cs="Times New Roman"/>
                <w:color w:val="000000"/>
                <w:sz w:val="20"/>
                <w:szCs w:val="20"/>
              </w:rPr>
              <w:t xml:space="preserve">Business </w:t>
            </w:r>
            <w:r w:rsidRPr="003F0186">
              <w:rPr>
                <w:rFonts w:eastAsia="Tahoma" w:cs="Times New Roman"/>
                <w:color w:val="000000"/>
                <w:sz w:val="20"/>
                <w:szCs w:val="20"/>
              </w:rPr>
              <w:br/>
              <w:t xml:space="preserve">relationship </w:t>
            </w:r>
            <w:r w:rsidRPr="003F0186">
              <w:rPr>
                <w:rFonts w:eastAsia="Tahoma" w:cs="Times New Roman"/>
                <w:color w:val="000000"/>
                <w:sz w:val="20"/>
                <w:szCs w:val="20"/>
              </w:rPr>
              <w:br/>
              <w:t xml:space="preserve">with </w:t>
            </w:r>
            <w:r w:rsidRPr="003F0186">
              <w:rPr>
                <w:rFonts w:eastAsia="Tahoma" w:cs="Times New Roman"/>
                <w:color w:val="000000"/>
                <w:sz w:val="20"/>
                <w:szCs w:val="20"/>
              </w:rPr>
              <w:br/>
              <w:t>Applicant</w:t>
            </w:r>
          </w:p>
        </w:tc>
      </w:tr>
      <w:tr w:rsidR="00835C42" w:rsidTr="003F0186">
        <w:trPr>
          <w:trHeight w:hRule="exact" w:val="1884"/>
        </w:trPr>
        <w:tc>
          <w:tcPr>
            <w:tcW w:w="715" w:type="dxa"/>
            <w:tcBorders>
              <w:top w:val="single" w:sz="2" w:space="0" w:color="000000"/>
              <w:left w:val="single" w:sz="2" w:space="0" w:color="000000"/>
              <w:right w:val="single" w:sz="2" w:space="0" w:color="000000"/>
            </w:tcBorders>
          </w:tcPr>
          <w:p w:rsidR="000F0DE8" w:rsidRPr="003F0186" w:rsidRDefault="000F0DE8" w:rsidP="000F0DE8">
            <w:pPr>
              <w:ind w:left="144"/>
              <w:textAlignment w:val="baseline"/>
              <w:rPr>
                <w:rFonts w:eastAsia="Tahoma" w:cs="Times New Roman"/>
                <w:color w:val="000000"/>
                <w:sz w:val="20"/>
                <w:szCs w:val="20"/>
              </w:rPr>
            </w:pPr>
          </w:p>
        </w:tc>
        <w:tc>
          <w:tcPr>
            <w:tcW w:w="877" w:type="dxa"/>
            <w:tcBorders>
              <w:top w:val="single" w:sz="2" w:space="0" w:color="000000"/>
              <w:left w:val="single" w:sz="2" w:space="0" w:color="000000"/>
              <w:right w:val="single" w:sz="2" w:space="0" w:color="000000"/>
            </w:tcBorders>
          </w:tcPr>
          <w:p w:rsidR="000F0DE8" w:rsidRPr="003F0186" w:rsidRDefault="000F0DE8" w:rsidP="000F0DE8">
            <w:pPr>
              <w:ind w:left="144"/>
              <w:textAlignment w:val="baseline"/>
              <w:rPr>
                <w:rFonts w:eastAsia="Tahoma" w:cs="Times New Roman"/>
                <w:color w:val="000000"/>
                <w:sz w:val="20"/>
                <w:szCs w:val="20"/>
              </w:rPr>
            </w:pPr>
          </w:p>
        </w:tc>
        <w:tc>
          <w:tcPr>
            <w:tcW w:w="828" w:type="dxa"/>
            <w:tcBorders>
              <w:top w:val="single" w:sz="2" w:space="0" w:color="000000"/>
              <w:left w:val="single" w:sz="2" w:space="0" w:color="000000"/>
              <w:right w:val="single" w:sz="2" w:space="0" w:color="000000"/>
            </w:tcBorders>
          </w:tcPr>
          <w:p w:rsidR="000F0DE8" w:rsidRPr="003F0186" w:rsidRDefault="000F0DE8" w:rsidP="000F0DE8">
            <w:pPr>
              <w:ind w:left="144"/>
              <w:textAlignment w:val="baseline"/>
              <w:rPr>
                <w:rFonts w:eastAsia="Tahoma" w:cs="Times New Roman"/>
                <w:color w:val="000000"/>
                <w:sz w:val="20"/>
                <w:szCs w:val="20"/>
              </w:rPr>
            </w:pPr>
          </w:p>
        </w:tc>
        <w:tc>
          <w:tcPr>
            <w:tcW w:w="808" w:type="dxa"/>
            <w:vMerge w:val="restart"/>
            <w:tcBorders>
              <w:top w:val="single" w:sz="2" w:space="0" w:color="000000"/>
              <w:left w:val="single" w:sz="2" w:space="0" w:color="000000"/>
              <w:right w:val="single" w:sz="2" w:space="0" w:color="000000"/>
            </w:tcBorders>
          </w:tcPr>
          <w:p w:rsidR="000F0DE8" w:rsidRPr="003F0186" w:rsidRDefault="003122F4" w:rsidP="000F0DE8">
            <w:pPr>
              <w:ind w:left="144" w:right="90"/>
              <w:textAlignment w:val="baseline"/>
              <w:rPr>
                <w:rFonts w:eastAsia="Tahoma" w:cs="Times New Roman"/>
                <w:color w:val="000000"/>
                <w:sz w:val="20"/>
                <w:szCs w:val="20"/>
              </w:rPr>
            </w:pPr>
            <w:r w:rsidRPr="003F0186">
              <w:rPr>
                <w:rFonts w:eastAsia="Tahoma" w:cs="Times New Roman"/>
                <w:color w:val="000000"/>
                <w:sz w:val="20"/>
                <w:szCs w:val="20"/>
              </w:rPr>
              <w:t xml:space="preserve">111 </w:t>
            </w:r>
            <w:proofErr w:type="spellStart"/>
            <w:r w:rsidRPr="003F0186">
              <w:rPr>
                <w:rFonts w:eastAsia="Tahoma" w:cs="Times New Roman"/>
                <w:color w:val="000000"/>
                <w:sz w:val="20"/>
                <w:szCs w:val="20"/>
              </w:rPr>
              <w:t>Speen</w:t>
            </w:r>
            <w:proofErr w:type="spellEnd"/>
            <w:r w:rsidRPr="003F0186">
              <w:rPr>
                <w:rFonts w:eastAsia="Tahoma" w:cs="Times New Roman"/>
                <w:color w:val="000000"/>
                <w:sz w:val="20"/>
                <w:szCs w:val="20"/>
              </w:rPr>
              <w:t xml:space="preserve"> Street</w:t>
            </w:r>
          </w:p>
        </w:tc>
        <w:tc>
          <w:tcPr>
            <w:tcW w:w="812" w:type="dxa"/>
            <w:vMerge w:val="restart"/>
            <w:tcBorders>
              <w:top w:val="single" w:sz="2" w:space="0" w:color="000000"/>
              <w:left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Framingham</w:t>
            </w:r>
          </w:p>
        </w:tc>
        <w:tc>
          <w:tcPr>
            <w:tcW w:w="640" w:type="dxa"/>
            <w:vMerge w:val="restart"/>
            <w:tcBorders>
              <w:top w:val="single" w:sz="2" w:space="0" w:color="000000"/>
              <w:left w:val="single" w:sz="2" w:space="0" w:color="000000"/>
              <w:right w:val="single" w:sz="2" w:space="0" w:color="000000"/>
            </w:tcBorders>
          </w:tcPr>
          <w:p w:rsidR="000F0DE8" w:rsidRPr="003F0186" w:rsidRDefault="003122F4" w:rsidP="000F0DE8">
            <w:pPr>
              <w:ind w:left="144"/>
              <w:jc w:val="right"/>
              <w:textAlignment w:val="baseline"/>
              <w:rPr>
                <w:rFonts w:eastAsia="Tahoma" w:cs="Times New Roman"/>
                <w:color w:val="000000"/>
                <w:sz w:val="20"/>
                <w:szCs w:val="20"/>
              </w:rPr>
            </w:pPr>
            <w:r w:rsidRPr="003F0186">
              <w:rPr>
                <w:rFonts w:eastAsia="Tahoma" w:cs="Times New Roman"/>
                <w:color w:val="000000"/>
                <w:sz w:val="20"/>
                <w:szCs w:val="20"/>
              </w:rPr>
              <w:t>MA</w:t>
            </w:r>
          </w:p>
        </w:tc>
        <w:tc>
          <w:tcPr>
            <w:tcW w:w="1170" w:type="dxa"/>
            <w:vMerge w:val="restart"/>
            <w:tcBorders>
              <w:top w:val="single" w:sz="2" w:space="0" w:color="000000"/>
              <w:left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Encompass Health Fairlawn Holdings, LLC</w:t>
            </w:r>
          </w:p>
        </w:tc>
        <w:tc>
          <w:tcPr>
            <w:tcW w:w="1170" w:type="dxa"/>
            <w:vMerge w:val="restart"/>
            <w:tcBorders>
              <w:top w:val="single" w:sz="2" w:space="0" w:color="000000"/>
              <w:left w:val="single" w:sz="2" w:space="0" w:color="000000"/>
              <w:right w:val="single" w:sz="2" w:space="0" w:color="000000"/>
            </w:tcBorders>
          </w:tcPr>
          <w:p w:rsidR="000F0DE8" w:rsidRPr="003F0186" w:rsidRDefault="003122F4" w:rsidP="000F0DE8">
            <w:pPr>
              <w:ind w:left="144" w:right="144"/>
              <w:textAlignment w:val="baseline"/>
              <w:rPr>
                <w:rFonts w:eastAsia="Tahoma" w:cs="Times New Roman"/>
                <w:color w:val="000000"/>
                <w:sz w:val="20"/>
                <w:szCs w:val="20"/>
              </w:rPr>
            </w:pPr>
            <w:r w:rsidRPr="003F0186">
              <w:rPr>
                <w:rFonts w:eastAsia="Tahoma" w:cs="Times New Roman"/>
                <w:color w:val="000000"/>
                <w:sz w:val="20"/>
                <w:szCs w:val="20"/>
              </w:rPr>
              <w:t>Board of Directors, President of Applicant</w:t>
            </w:r>
          </w:p>
        </w:tc>
        <w:tc>
          <w:tcPr>
            <w:tcW w:w="1080" w:type="dxa"/>
            <w:vMerge w:val="restart"/>
            <w:tcBorders>
              <w:top w:val="single" w:sz="2" w:space="0" w:color="000000"/>
              <w:left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 xml:space="preserve"> </w:t>
            </w:r>
          </w:p>
        </w:tc>
        <w:tc>
          <w:tcPr>
            <w:tcW w:w="1260" w:type="dxa"/>
            <w:vMerge w:val="restart"/>
            <w:tcBorders>
              <w:top w:val="single" w:sz="2" w:space="0" w:color="000000"/>
              <w:left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 xml:space="preserve"> </w:t>
            </w:r>
          </w:p>
        </w:tc>
        <w:tc>
          <w:tcPr>
            <w:tcW w:w="1170" w:type="dxa"/>
            <w:vMerge w:val="restart"/>
            <w:tcBorders>
              <w:top w:val="single" w:sz="2" w:space="0" w:color="000000"/>
              <w:left w:val="single" w:sz="2" w:space="0" w:color="000000"/>
              <w:right w:val="single" w:sz="2" w:space="0" w:color="000000"/>
            </w:tcBorders>
          </w:tcPr>
          <w:p w:rsidR="000F0DE8" w:rsidRPr="003F0186" w:rsidRDefault="003122F4" w:rsidP="000F0DE8">
            <w:pPr>
              <w:ind w:left="144"/>
              <w:jc w:val="center"/>
              <w:textAlignment w:val="baseline"/>
              <w:rPr>
                <w:rFonts w:cs="Times New Roman"/>
                <w:sz w:val="20"/>
                <w:szCs w:val="20"/>
              </w:rPr>
            </w:pPr>
            <w:r>
              <w:rPr>
                <w:rFonts w:cs="Times New Roman"/>
                <w:noProof/>
                <w:sz w:val="20"/>
                <w:szCs w:val="20"/>
              </w:rPr>
              <w:t>No</w:t>
            </w:r>
          </w:p>
        </w:tc>
        <w:tc>
          <w:tcPr>
            <w:tcW w:w="2700" w:type="dxa"/>
            <w:vMerge w:val="restart"/>
            <w:tcBorders>
              <w:top w:val="single" w:sz="2" w:space="0" w:color="000000"/>
              <w:left w:val="single" w:sz="2" w:space="0" w:color="000000"/>
              <w:right w:val="single" w:sz="2" w:space="0" w:color="000000"/>
            </w:tcBorders>
          </w:tcPr>
          <w:p w:rsidR="000F0DE8" w:rsidRPr="003F0186" w:rsidRDefault="003122F4" w:rsidP="000F0DE8">
            <w:pPr>
              <w:ind w:left="144" w:right="72"/>
              <w:textAlignment w:val="baseline"/>
              <w:rPr>
                <w:rFonts w:eastAsia="Tahoma" w:cs="Times New Roman"/>
                <w:color w:val="000000"/>
                <w:sz w:val="20"/>
                <w:szCs w:val="20"/>
              </w:rPr>
            </w:pPr>
            <w:r w:rsidRPr="003F0186">
              <w:rPr>
                <w:rFonts w:eastAsia="Tahoma" w:cs="Times New Roman"/>
                <w:color w:val="000000"/>
                <w:sz w:val="20"/>
                <w:szCs w:val="20"/>
              </w:rPr>
              <w:t>Encompass Health Rehabilitation Hospital of New England at Beverly; Encompass Health Rehabilitation Hospital of Braintree; Encompass Health Rehabilitation Hospital of Braintree at Framingham; Encompass Health Rehabilitation Hospital of New England at Lowell; Encompass Health Rehabilitation Hospital of Western Massachusetts</w:t>
            </w:r>
          </w:p>
        </w:tc>
        <w:tc>
          <w:tcPr>
            <w:tcW w:w="1170" w:type="dxa"/>
            <w:vMerge w:val="restart"/>
            <w:tcBorders>
              <w:top w:val="single" w:sz="2" w:space="0" w:color="000000"/>
              <w:left w:val="single" w:sz="2" w:space="0" w:color="000000"/>
              <w:right w:val="single" w:sz="2" w:space="0" w:color="000000"/>
            </w:tcBorders>
          </w:tcPr>
          <w:p w:rsidR="000F0DE8" w:rsidRPr="003F0186" w:rsidRDefault="003122F4" w:rsidP="000F0DE8">
            <w:pPr>
              <w:ind w:left="144"/>
              <w:jc w:val="center"/>
              <w:textAlignment w:val="baseline"/>
              <w:rPr>
                <w:rFonts w:cs="Times New Roman"/>
                <w:sz w:val="20"/>
                <w:szCs w:val="20"/>
              </w:rPr>
            </w:pPr>
            <w:r>
              <w:rPr>
                <w:rFonts w:cs="Times New Roman"/>
                <w:noProof/>
                <w:sz w:val="20"/>
                <w:szCs w:val="20"/>
              </w:rPr>
              <w:t>No</w:t>
            </w:r>
          </w:p>
        </w:tc>
      </w:tr>
      <w:tr w:rsidR="00835C42" w:rsidTr="003F0186">
        <w:trPr>
          <w:trHeight w:hRule="exact" w:val="1519"/>
        </w:trPr>
        <w:tc>
          <w:tcPr>
            <w:tcW w:w="715" w:type="dxa"/>
            <w:tcBorders>
              <w:left w:val="single" w:sz="2" w:space="0" w:color="000000"/>
              <w:bottom w:val="single" w:sz="2" w:space="0" w:color="000000"/>
              <w:right w:val="single" w:sz="2" w:space="0" w:color="000000"/>
            </w:tcBorders>
          </w:tcPr>
          <w:p w:rsidR="000F0DE8" w:rsidRPr="003F0186" w:rsidRDefault="003122F4" w:rsidP="000F0DE8">
            <w:pPr>
              <w:ind w:left="144"/>
              <w:rPr>
                <w:rFonts w:cs="Times New Roman"/>
                <w:sz w:val="20"/>
                <w:szCs w:val="20"/>
              </w:rPr>
            </w:pPr>
            <w:r w:rsidRPr="003F0186">
              <w:rPr>
                <w:rFonts w:cs="Times New Roman"/>
                <w:sz w:val="20"/>
                <w:szCs w:val="20"/>
              </w:rPr>
              <w:t>+  -</w:t>
            </w:r>
          </w:p>
        </w:tc>
        <w:tc>
          <w:tcPr>
            <w:tcW w:w="877" w:type="dxa"/>
            <w:tcBorders>
              <w:left w:val="single" w:sz="2" w:space="0" w:color="000000"/>
              <w:bottom w:val="single" w:sz="2" w:space="0" w:color="000000"/>
              <w:right w:val="single" w:sz="2" w:space="0" w:color="000000"/>
            </w:tcBorders>
          </w:tcPr>
          <w:p w:rsidR="000F0DE8" w:rsidRPr="003F0186" w:rsidRDefault="003122F4" w:rsidP="000F0DE8">
            <w:pPr>
              <w:ind w:left="144"/>
              <w:rPr>
                <w:rFonts w:cs="Times New Roman"/>
                <w:sz w:val="20"/>
                <w:szCs w:val="20"/>
              </w:rPr>
            </w:pPr>
            <w:proofErr w:type="spellStart"/>
            <w:r w:rsidRPr="003F0186">
              <w:rPr>
                <w:rFonts w:cs="Times New Roman"/>
                <w:sz w:val="20"/>
                <w:szCs w:val="20"/>
              </w:rPr>
              <w:t>Tuer</w:t>
            </w:r>
            <w:proofErr w:type="spellEnd"/>
          </w:p>
        </w:tc>
        <w:tc>
          <w:tcPr>
            <w:tcW w:w="828" w:type="dxa"/>
            <w:tcBorders>
              <w:left w:val="single" w:sz="2" w:space="0" w:color="000000"/>
              <w:bottom w:val="single" w:sz="2" w:space="0" w:color="000000"/>
              <w:right w:val="single" w:sz="2" w:space="0" w:color="000000"/>
            </w:tcBorders>
          </w:tcPr>
          <w:p w:rsidR="000F0DE8" w:rsidRPr="003F0186" w:rsidRDefault="003122F4" w:rsidP="000F0DE8">
            <w:pPr>
              <w:ind w:left="144"/>
              <w:rPr>
                <w:rFonts w:cs="Times New Roman"/>
                <w:sz w:val="20"/>
                <w:szCs w:val="20"/>
              </w:rPr>
            </w:pPr>
            <w:r w:rsidRPr="003F0186">
              <w:rPr>
                <w:rFonts w:cs="Times New Roman"/>
                <w:sz w:val="20"/>
                <w:szCs w:val="20"/>
              </w:rPr>
              <w:t>Patrick</w:t>
            </w:r>
          </w:p>
        </w:tc>
        <w:tc>
          <w:tcPr>
            <w:tcW w:w="808" w:type="dxa"/>
            <w:vMerge/>
            <w:tcBorders>
              <w:left w:val="single" w:sz="2" w:space="0" w:color="000000"/>
              <w:bottom w:val="single" w:sz="2" w:space="0" w:color="000000"/>
              <w:right w:val="single" w:sz="2" w:space="0" w:color="000000"/>
            </w:tcBorders>
          </w:tcPr>
          <w:p w:rsidR="000F0DE8" w:rsidRPr="003F0186" w:rsidRDefault="000F0DE8" w:rsidP="000F0DE8">
            <w:pPr>
              <w:ind w:left="144"/>
              <w:rPr>
                <w:rFonts w:cs="Times New Roman"/>
                <w:sz w:val="20"/>
                <w:szCs w:val="20"/>
              </w:rPr>
            </w:pPr>
          </w:p>
        </w:tc>
        <w:tc>
          <w:tcPr>
            <w:tcW w:w="812" w:type="dxa"/>
            <w:vMerge/>
            <w:tcBorders>
              <w:left w:val="single" w:sz="2" w:space="0" w:color="000000"/>
              <w:bottom w:val="single" w:sz="2" w:space="0" w:color="000000"/>
              <w:right w:val="single" w:sz="2" w:space="0" w:color="000000"/>
            </w:tcBorders>
          </w:tcPr>
          <w:p w:rsidR="000F0DE8" w:rsidRPr="003F0186" w:rsidRDefault="000F0DE8" w:rsidP="000F0DE8">
            <w:pPr>
              <w:ind w:left="144"/>
              <w:rPr>
                <w:rFonts w:cs="Times New Roman"/>
                <w:sz w:val="20"/>
                <w:szCs w:val="20"/>
              </w:rPr>
            </w:pPr>
          </w:p>
        </w:tc>
        <w:tc>
          <w:tcPr>
            <w:tcW w:w="640" w:type="dxa"/>
            <w:vMerge/>
            <w:tcBorders>
              <w:left w:val="single" w:sz="2" w:space="0" w:color="000000"/>
              <w:bottom w:val="single" w:sz="2" w:space="0" w:color="000000"/>
              <w:right w:val="single" w:sz="2" w:space="0" w:color="000000"/>
            </w:tcBorders>
          </w:tcPr>
          <w:p w:rsidR="000F0DE8" w:rsidRPr="003F0186" w:rsidRDefault="000F0DE8" w:rsidP="000F0DE8">
            <w:pPr>
              <w:ind w:left="144"/>
              <w:rPr>
                <w:rFonts w:cs="Times New Roman"/>
                <w:sz w:val="20"/>
                <w:szCs w:val="20"/>
              </w:rPr>
            </w:pPr>
          </w:p>
        </w:tc>
        <w:tc>
          <w:tcPr>
            <w:tcW w:w="1170" w:type="dxa"/>
            <w:vMerge/>
            <w:tcBorders>
              <w:left w:val="single" w:sz="2" w:space="0" w:color="000000"/>
              <w:bottom w:val="single" w:sz="2" w:space="0" w:color="000000"/>
              <w:right w:val="single" w:sz="2" w:space="0" w:color="000000"/>
            </w:tcBorders>
          </w:tcPr>
          <w:p w:rsidR="000F0DE8" w:rsidRPr="003F0186" w:rsidRDefault="000F0DE8" w:rsidP="000F0DE8">
            <w:pPr>
              <w:ind w:left="144"/>
              <w:rPr>
                <w:rFonts w:cs="Times New Roman"/>
                <w:sz w:val="20"/>
                <w:szCs w:val="20"/>
              </w:rPr>
            </w:pPr>
          </w:p>
        </w:tc>
        <w:tc>
          <w:tcPr>
            <w:tcW w:w="1170" w:type="dxa"/>
            <w:vMerge/>
            <w:tcBorders>
              <w:left w:val="single" w:sz="2" w:space="0" w:color="000000"/>
              <w:bottom w:val="single" w:sz="2" w:space="0" w:color="000000"/>
              <w:right w:val="single" w:sz="2" w:space="0" w:color="000000"/>
            </w:tcBorders>
          </w:tcPr>
          <w:p w:rsidR="000F0DE8" w:rsidRPr="003F0186" w:rsidRDefault="000F0DE8" w:rsidP="000F0DE8">
            <w:pPr>
              <w:ind w:left="144"/>
              <w:rPr>
                <w:rFonts w:cs="Times New Roman"/>
                <w:sz w:val="20"/>
                <w:szCs w:val="20"/>
              </w:rPr>
            </w:pPr>
          </w:p>
        </w:tc>
        <w:tc>
          <w:tcPr>
            <w:tcW w:w="1080" w:type="dxa"/>
            <w:vMerge/>
            <w:tcBorders>
              <w:left w:val="single" w:sz="2" w:space="0" w:color="000000"/>
              <w:bottom w:val="single" w:sz="2" w:space="0" w:color="000000"/>
              <w:right w:val="single" w:sz="2" w:space="0" w:color="000000"/>
            </w:tcBorders>
          </w:tcPr>
          <w:p w:rsidR="000F0DE8" w:rsidRPr="003F0186" w:rsidRDefault="000F0DE8" w:rsidP="000F0DE8">
            <w:pPr>
              <w:ind w:left="144"/>
              <w:rPr>
                <w:rFonts w:cs="Times New Roman"/>
                <w:sz w:val="20"/>
                <w:szCs w:val="20"/>
              </w:rPr>
            </w:pPr>
          </w:p>
        </w:tc>
        <w:tc>
          <w:tcPr>
            <w:tcW w:w="1260" w:type="dxa"/>
            <w:vMerge/>
            <w:tcBorders>
              <w:left w:val="single" w:sz="2" w:space="0" w:color="000000"/>
              <w:bottom w:val="single" w:sz="2" w:space="0" w:color="000000"/>
              <w:right w:val="single" w:sz="2" w:space="0" w:color="000000"/>
            </w:tcBorders>
          </w:tcPr>
          <w:p w:rsidR="000F0DE8" w:rsidRPr="003F0186" w:rsidRDefault="000F0DE8" w:rsidP="000F0DE8">
            <w:pPr>
              <w:ind w:left="144"/>
              <w:rPr>
                <w:rFonts w:cs="Times New Roman"/>
                <w:sz w:val="20"/>
                <w:szCs w:val="20"/>
              </w:rPr>
            </w:pPr>
          </w:p>
        </w:tc>
        <w:tc>
          <w:tcPr>
            <w:tcW w:w="1170" w:type="dxa"/>
            <w:vMerge/>
            <w:tcBorders>
              <w:left w:val="single" w:sz="2" w:space="0" w:color="000000"/>
              <w:bottom w:val="single" w:sz="2" w:space="0" w:color="000000"/>
              <w:right w:val="single" w:sz="2" w:space="0" w:color="000000"/>
            </w:tcBorders>
          </w:tcPr>
          <w:p w:rsidR="000F0DE8" w:rsidRPr="003F0186" w:rsidRDefault="000F0DE8" w:rsidP="000F0DE8">
            <w:pPr>
              <w:ind w:left="144"/>
              <w:rPr>
                <w:rFonts w:cs="Times New Roman"/>
                <w:sz w:val="20"/>
                <w:szCs w:val="20"/>
              </w:rPr>
            </w:pPr>
          </w:p>
        </w:tc>
        <w:tc>
          <w:tcPr>
            <w:tcW w:w="2700" w:type="dxa"/>
            <w:vMerge/>
            <w:tcBorders>
              <w:left w:val="single" w:sz="2" w:space="0" w:color="000000"/>
              <w:bottom w:val="single" w:sz="2" w:space="0" w:color="000000"/>
              <w:right w:val="single" w:sz="2" w:space="0" w:color="000000"/>
            </w:tcBorders>
          </w:tcPr>
          <w:p w:rsidR="000F0DE8" w:rsidRPr="003F0186" w:rsidRDefault="000F0DE8" w:rsidP="000F0DE8">
            <w:pPr>
              <w:ind w:left="144"/>
              <w:rPr>
                <w:rFonts w:cs="Times New Roman"/>
                <w:sz w:val="20"/>
                <w:szCs w:val="20"/>
              </w:rPr>
            </w:pPr>
          </w:p>
        </w:tc>
        <w:tc>
          <w:tcPr>
            <w:tcW w:w="1170" w:type="dxa"/>
            <w:vMerge/>
            <w:tcBorders>
              <w:left w:val="single" w:sz="2" w:space="0" w:color="000000"/>
              <w:bottom w:val="single" w:sz="2" w:space="0" w:color="000000"/>
              <w:right w:val="single" w:sz="2" w:space="0" w:color="000000"/>
            </w:tcBorders>
          </w:tcPr>
          <w:p w:rsidR="000F0DE8" w:rsidRPr="003F0186" w:rsidRDefault="000F0DE8" w:rsidP="000F0DE8">
            <w:pPr>
              <w:ind w:left="144"/>
              <w:rPr>
                <w:rFonts w:cs="Times New Roman"/>
                <w:sz w:val="20"/>
                <w:szCs w:val="20"/>
              </w:rPr>
            </w:pPr>
          </w:p>
        </w:tc>
      </w:tr>
      <w:tr w:rsidR="00835C42" w:rsidTr="003F0186">
        <w:trPr>
          <w:trHeight w:hRule="exact" w:val="482"/>
        </w:trPr>
        <w:tc>
          <w:tcPr>
            <w:tcW w:w="715"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rPr>
                <w:rFonts w:cs="Times New Roman"/>
                <w:sz w:val="20"/>
                <w:szCs w:val="20"/>
              </w:rPr>
            </w:pPr>
            <w:r w:rsidRPr="003F0186">
              <w:rPr>
                <w:rFonts w:cs="Times New Roman"/>
                <w:sz w:val="20"/>
                <w:szCs w:val="20"/>
              </w:rPr>
              <w:t>+  -</w:t>
            </w:r>
          </w:p>
        </w:tc>
        <w:tc>
          <w:tcPr>
            <w:tcW w:w="877"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Tosi</w:t>
            </w:r>
          </w:p>
        </w:tc>
        <w:tc>
          <w:tcPr>
            <w:tcW w:w="828"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Stephen</w:t>
            </w:r>
          </w:p>
        </w:tc>
        <w:tc>
          <w:tcPr>
            <w:tcW w:w="808"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7"/>
              <w:textAlignment w:val="baseline"/>
              <w:rPr>
                <w:rFonts w:eastAsia="Tahoma" w:cs="Times New Roman"/>
                <w:color w:val="000000"/>
                <w:sz w:val="20"/>
                <w:szCs w:val="20"/>
              </w:rPr>
            </w:pPr>
            <w:r w:rsidRPr="003F0186">
              <w:rPr>
                <w:rFonts w:eastAsia="Tahoma" w:cs="Times New Roman"/>
                <w:color w:val="000000"/>
                <w:sz w:val="20"/>
                <w:szCs w:val="20"/>
              </w:rPr>
              <w:t>365 Plantation Street, Suite 300</w:t>
            </w:r>
          </w:p>
        </w:tc>
        <w:tc>
          <w:tcPr>
            <w:tcW w:w="812"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Worcester</w:t>
            </w:r>
          </w:p>
        </w:tc>
        <w:tc>
          <w:tcPr>
            <w:tcW w:w="64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jc w:val="right"/>
              <w:textAlignment w:val="baseline"/>
              <w:rPr>
                <w:rFonts w:eastAsia="Tahoma" w:cs="Times New Roman"/>
                <w:color w:val="000000"/>
                <w:sz w:val="20"/>
                <w:szCs w:val="20"/>
              </w:rPr>
            </w:pPr>
            <w:r w:rsidRPr="003F0186">
              <w:rPr>
                <w:rFonts w:eastAsia="Tahoma" w:cs="Times New Roman"/>
                <w:color w:val="000000"/>
                <w:sz w:val="20"/>
                <w:szCs w:val="20"/>
              </w:rPr>
              <w:t>MA</w:t>
            </w:r>
          </w:p>
        </w:tc>
        <w:tc>
          <w:tcPr>
            <w:tcW w:w="117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UMass Memorial Health Ventures, Inc.</w:t>
            </w:r>
          </w:p>
        </w:tc>
        <w:tc>
          <w:tcPr>
            <w:tcW w:w="117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Board of Directors of Applicant</w:t>
            </w:r>
          </w:p>
        </w:tc>
        <w:tc>
          <w:tcPr>
            <w:tcW w:w="108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 xml:space="preserve"> </w:t>
            </w:r>
          </w:p>
        </w:tc>
        <w:tc>
          <w:tcPr>
            <w:tcW w:w="117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 xml:space="preserve"> </w:t>
            </w:r>
            <w:r w:rsidR="00236A8E" w:rsidRPr="003F0186">
              <w:rPr>
                <w:rFonts w:eastAsia="Tahoma" w:cs="Times New Roman"/>
                <w:color w:val="000000"/>
                <w:sz w:val="20"/>
                <w:szCs w:val="20"/>
              </w:rPr>
              <w:t>No</w:t>
            </w:r>
          </w:p>
        </w:tc>
        <w:tc>
          <w:tcPr>
            <w:tcW w:w="270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right="360"/>
              <w:textAlignment w:val="baseline"/>
              <w:rPr>
                <w:rFonts w:eastAsia="Tahoma" w:cs="Times New Roman"/>
                <w:color w:val="000000"/>
                <w:sz w:val="20"/>
                <w:szCs w:val="20"/>
              </w:rPr>
            </w:pPr>
            <w:r w:rsidRPr="003F0186">
              <w:rPr>
                <w:rFonts w:eastAsia="Tahoma" w:cs="Times New Roman"/>
                <w:color w:val="000000"/>
                <w:sz w:val="20"/>
                <w:szCs w:val="20"/>
              </w:rPr>
              <w:t>UMass Memorial Medical Center</w:t>
            </w:r>
          </w:p>
        </w:tc>
        <w:tc>
          <w:tcPr>
            <w:tcW w:w="117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 xml:space="preserve">No </w:t>
            </w:r>
          </w:p>
        </w:tc>
      </w:tr>
      <w:tr w:rsidR="00835C42" w:rsidTr="003F0186">
        <w:trPr>
          <w:trHeight w:val="785"/>
        </w:trPr>
        <w:tc>
          <w:tcPr>
            <w:tcW w:w="715"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rPr>
                <w:rFonts w:cs="Times New Roman"/>
                <w:sz w:val="20"/>
                <w:szCs w:val="20"/>
              </w:rPr>
            </w:pPr>
            <w:r w:rsidRPr="003F0186">
              <w:rPr>
                <w:rFonts w:cs="Times New Roman"/>
                <w:sz w:val="20"/>
                <w:szCs w:val="20"/>
              </w:rPr>
              <w:lastRenderedPageBreak/>
              <w:t>+  -</w:t>
            </w:r>
          </w:p>
        </w:tc>
        <w:tc>
          <w:tcPr>
            <w:tcW w:w="877"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Huggins</w:t>
            </w:r>
          </w:p>
        </w:tc>
        <w:tc>
          <w:tcPr>
            <w:tcW w:w="828"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proofErr w:type="spellStart"/>
            <w:r w:rsidRPr="003F0186">
              <w:rPr>
                <w:rFonts w:eastAsia="Tahoma" w:cs="Times New Roman"/>
                <w:color w:val="000000"/>
                <w:sz w:val="20"/>
                <w:szCs w:val="20"/>
              </w:rPr>
              <w:t>Birian</w:t>
            </w:r>
            <w:proofErr w:type="spellEnd"/>
          </w:p>
        </w:tc>
        <w:tc>
          <w:tcPr>
            <w:tcW w:w="808"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306 Belmont Street</w:t>
            </w:r>
          </w:p>
        </w:tc>
        <w:tc>
          <w:tcPr>
            <w:tcW w:w="812"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Worcester</w:t>
            </w:r>
          </w:p>
        </w:tc>
        <w:tc>
          <w:tcPr>
            <w:tcW w:w="64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jc w:val="right"/>
              <w:textAlignment w:val="baseline"/>
              <w:rPr>
                <w:rFonts w:eastAsia="Tahoma" w:cs="Times New Roman"/>
                <w:color w:val="000000"/>
                <w:sz w:val="20"/>
                <w:szCs w:val="20"/>
              </w:rPr>
            </w:pPr>
            <w:r w:rsidRPr="003F0186">
              <w:rPr>
                <w:rFonts w:eastAsia="Tahoma" w:cs="Times New Roman"/>
                <w:color w:val="000000"/>
                <w:sz w:val="20"/>
                <w:szCs w:val="20"/>
              </w:rPr>
              <w:t>MA</w:t>
            </w:r>
          </w:p>
        </w:tc>
        <w:tc>
          <w:tcPr>
            <w:tcW w:w="117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UMass Memorial Health Ventures, Inc.</w:t>
            </w:r>
          </w:p>
        </w:tc>
        <w:tc>
          <w:tcPr>
            <w:tcW w:w="117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Board of Directors, Secretary of Applicant</w:t>
            </w:r>
          </w:p>
        </w:tc>
        <w:tc>
          <w:tcPr>
            <w:tcW w:w="1080" w:type="dxa"/>
            <w:tcBorders>
              <w:top w:val="single" w:sz="2" w:space="0" w:color="000000"/>
              <w:left w:val="single" w:sz="2" w:space="0" w:color="000000"/>
              <w:bottom w:val="single" w:sz="2" w:space="0" w:color="000000"/>
              <w:right w:val="single" w:sz="2" w:space="0" w:color="000000"/>
            </w:tcBorders>
          </w:tcPr>
          <w:p w:rsidR="000F0DE8" w:rsidRPr="003F0186" w:rsidRDefault="000F0DE8" w:rsidP="000F0DE8">
            <w:pPr>
              <w:ind w:left="144"/>
              <w:textAlignment w:val="baseline"/>
              <w:rPr>
                <w:rFonts w:eastAsia="Tahoma" w:cs="Times New Roman"/>
                <w:color w:val="000000"/>
                <w:sz w:val="20"/>
                <w:szCs w:val="20"/>
              </w:rPr>
            </w:pPr>
          </w:p>
        </w:tc>
        <w:tc>
          <w:tcPr>
            <w:tcW w:w="1260" w:type="dxa"/>
            <w:tcBorders>
              <w:top w:val="single" w:sz="2" w:space="0" w:color="000000"/>
              <w:left w:val="single" w:sz="2" w:space="0" w:color="000000"/>
              <w:bottom w:val="single" w:sz="2" w:space="0" w:color="000000"/>
              <w:right w:val="single" w:sz="2" w:space="0" w:color="000000"/>
            </w:tcBorders>
          </w:tcPr>
          <w:p w:rsidR="000F0DE8" w:rsidRPr="003F0186" w:rsidRDefault="000F0DE8" w:rsidP="000F0DE8">
            <w:pPr>
              <w:ind w:left="144"/>
              <w:textAlignment w:val="baseline"/>
              <w:rPr>
                <w:rFonts w:eastAsia="Tahoma" w:cs="Times New Roman"/>
                <w:color w:val="000000"/>
                <w:sz w:val="20"/>
                <w:szCs w:val="20"/>
              </w:rPr>
            </w:pPr>
          </w:p>
        </w:tc>
        <w:tc>
          <w:tcPr>
            <w:tcW w:w="117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No</w:t>
            </w:r>
          </w:p>
        </w:tc>
        <w:tc>
          <w:tcPr>
            <w:tcW w:w="270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right="360"/>
              <w:textAlignment w:val="baseline"/>
              <w:rPr>
                <w:rFonts w:eastAsia="Tahoma" w:cs="Times New Roman"/>
                <w:color w:val="000000"/>
                <w:sz w:val="20"/>
                <w:szCs w:val="20"/>
              </w:rPr>
            </w:pPr>
            <w:r w:rsidRPr="003F0186">
              <w:rPr>
                <w:rFonts w:eastAsia="Tahoma" w:cs="Times New Roman"/>
                <w:color w:val="000000"/>
                <w:sz w:val="20"/>
                <w:szCs w:val="20"/>
              </w:rPr>
              <w:t>UMass Memorial Health Care, Inc.</w:t>
            </w:r>
          </w:p>
        </w:tc>
        <w:tc>
          <w:tcPr>
            <w:tcW w:w="1170" w:type="dxa"/>
            <w:tcBorders>
              <w:top w:val="single" w:sz="2" w:space="0" w:color="000000"/>
              <w:left w:val="single" w:sz="2" w:space="0" w:color="000000"/>
              <w:bottom w:val="single" w:sz="2" w:space="0" w:color="000000"/>
              <w:right w:val="single" w:sz="2" w:space="0" w:color="000000"/>
            </w:tcBorders>
          </w:tcPr>
          <w:p w:rsidR="000F0DE8"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No</w:t>
            </w:r>
          </w:p>
        </w:tc>
      </w:tr>
      <w:tr w:rsidR="00835C42" w:rsidTr="003F0186">
        <w:trPr>
          <w:trHeight w:val="785"/>
        </w:trPr>
        <w:tc>
          <w:tcPr>
            <w:tcW w:w="715"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rPr>
                <w:rFonts w:cs="Times New Roman"/>
                <w:sz w:val="20"/>
                <w:szCs w:val="20"/>
              </w:rPr>
            </w:pPr>
            <w:r w:rsidRPr="003F0186">
              <w:rPr>
                <w:rFonts w:cs="Times New Roman"/>
                <w:sz w:val="20"/>
                <w:szCs w:val="20"/>
              </w:rPr>
              <w:t>+  -</w:t>
            </w:r>
          </w:p>
        </w:tc>
        <w:tc>
          <w:tcPr>
            <w:tcW w:w="877"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Pr>
                <w:rFonts w:eastAsia="Tahoma" w:cs="Times New Roman"/>
                <w:color w:val="000000"/>
                <w:sz w:val="20"/>
                <w:szCs w:val="20"/>
              </w:rPr>
              <w:t>Pollard</w:t>
            </w:r>
          </w:p>
        </w:tc>
        <w:tc>
          <w:tcPr>
            <w:tcW w:w="828"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Pr>
                <w:rFonts w:eastAsia="Tahoma" w:cs="Times New Roman"/>
                <w:color w:val="000000"/>
                <w:sz w:val="20"/>
                <w:szCs w:val="20"/>
              </w:rPr>
              <w:t>Mallory</w:t>
            </w:r>
          </w:p>
        </w:tc>
        <w:tc>
          <w:tcPr>
            <w:tcW w:w="808" w:type="dxa"/>
            <w:tcBorders>
              <w:top w:val="single" w:sz="2" w:space="0" w:color="000000"/>
              <w:left w:val="single" w:sz="2" w:space="0" w:color="000000"/>
              <w:bottom w:val="single" w:sz="2" w:space="0" w:color="000000"/>
              <w:right w:val="single" w:sz="2" w:space="0" w:color="000000"/>
            </w:tcBorders>
          </w:tcPr>
          <w:p w:rsidR="003F0186" w:rsidRPr="003F0186" w:rsidRDefault="003122F4" w:rsidP="003F0186">
            <w:pPr>
              <w:ind w:left="105"/>
              <w:textAlignment w:val="baseline"/>
              <w:rPr>
                <w:rFonts w:eastAsia="Tahoma" w:cs="Times New Roman"/>
                <w:color w:val="000000"/>
                <w:sz w:val="20"/>
                <w:szCs w:val="20"/>
              </w:rPr>
            </w:pPr>
            <w:r w:rsidRPr="003F0186">
              <w:rPr>
                <w:rFonts w:eastAsia="Tahoma" w:cs="Times New Roman"/>
                <w:color w:val="000000"/>
                <w:sz w:val="20"/>
                <w:szCs w:val="20"/>
              </w:rPr>
              <w:t xml:space="preserve">111 </w:t>
            </w:r>
            <w:proofErr w:type="spellStart"/>
            <w:r w:rsidRPr="003F0186">
              <w:rPr>
                <w:rFonts w:eastAsia="Tahoma" w:cs="Times New Roman"/>
                <w:color w:val="000000"/>
                <w:sz w:val="20"/>
                <w:szCs w:val="20"/>
              </w:rPr>
              <w:t>Speen</w:t>
            </w:r>
            <w:proofErr w:type="spellEnd"/>
            <w:r w:rsidRPr="003F0186">
              <w:rPr>
                <w:rFonts w:eastAsia="Tahoma" w:cs="Times New Roman"/>
                <w:color w:val="000000"/>
                <w:sz w:val="20"/>
                <w:szCs w:val="20"/>
              </w:rPr>
              <w:t xml:space="preserve"> Street, Suite 510</w:t>
            </w:r>
          </w:p>
        </w:tc>
        <w:tc>
          <w:tcPr>
            <w:tcW w:w="812"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Framingham</w:t>
            </w:r>
          </w:p>
        </w:tc>
        <w:tc>
          <w:tcPr>
            <w:tcW w:w="640" w:type="dxa"/>
            <w:tcBorders>
              <w:top w:val="single" w:sz="2" w:space="0" w:color="000000"/>
              <w:left w:val="single" w:sz="2" w:space="0" w:color="000000"/>
              <w:bottom w:val="single" w:sz="2" w:space="0" w:color="000000"/>
              <w:right w:val="single" w:sz="2" w:space="0" w:color="000000"/>
            </w:tcBorders>
          </w:tcPr>
          <w:p w:rsidR="003F0186" w:rsidRPr="003F0186" w:rsidRDefault="003122F4" w:rsidP="003F0186">
            <w:pPr>
              <w:ind w:left="15"/>
              <w:textAlignment w:val="baseline"/>
              <w:rPr>
                <w:rFonts w:eastAsia="Tahoma" w:cs="Times New Roman"/>
                <w:color w:val="000000"/>
                <w:sz w:val="20"/>
                <w:szCs w:val="20"/>
              </w:rPr>
            </w:pPr>
            <w:r>
              <w:rPr>
                <w:rFonts w:eastAsia="Tahoma" w:cs="Times New Roman"/>
                <w:color w:val="000000"/>
                <w:sz w:val="20"/>
                <w:szCs w:val="20"/>
              </w:rPr>
              <w:t>MA</w:t>
            </w:r>
          </w:p>
        </w:tc>
        <w:tc>
          <w:tcPr>
            <w:tcW w:w="1170"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Encompass Health Fairlawn Holdings, LLC</w:t>
            </w:r>
          </w:p>
        </w:tc>
        <w:tc>
          <w:tcPr>
            <w:tcW w:w="1170"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Board of Directors, Treasurer of Applicant</w:t>
            </w:r>
          </w:p>
        </w:tc>
        <w:tc>
          <w:tcPr>
            <w:tcW w:w="1080" w:type="dxa"/>
            <w:tcBorders>
              <w:top w:val="single" w:sz="2" w:space="0" w:color="000000"/>
              <w:left w:val="single" w:sz="2" w:space="0" w:color="000000"/>
              <w:bottom w:val="single" w:sz="2" w:space="0" w:color="000000"/>
              <w:right w:val="single" w:sz="2" w:space="0" w:color="000000"/>
            </w:tcBorders>
          </w:tcPr>
          <w:p w:rsidR="003F0186" w:rsidRPr="003F0186" w:rsidRDefault="003F0186" w:rsidP="000F0DE8">
            <w:pPr>
              <w:ind w:left="144"/>
              <w:textAlignment w:val="baseline"/>
              <w:rPr>
                <w:rFonts w:eastAsia="Tahoma" w:cs="Times New Roman"/>
                <w:color w:val="000000"/>
                <w:sz w:val="20"/>
                <w:szCs w:val="20"/>
              </w:rPr>
            </w:pPr>
          </w:p>
        </w:tc>
        <w:tc>
          <w:tcPr>
            <w:tcW w:w="1260" w:type="dxa"/>
            <w:tcBorders>
              <w:top w:val="single" w:sz="2" w:space="0" w:color="000000"/>
              <w:left w:val="single" w:sz="2" w:space="0" w:color="000000"/>
              <w:bottom w:val="single" w:sz="2" w:space="0" w:color="000000"/>
              <w:right w:val="single" w:sz="2" w:space="0" w:color="000000"/>
            </w:tcBorders>
          </w:tcPr>
          <w:p w:rsidR="003F0186" w:rsidRPr="003F0186" w:rsidRDefault="003F0186" w:rsidP="000F0DE8">
            <w:pPr>
              <w:ind w:left="144"/>
              <w:textAlignment w:val="baseline"/>
              <w:rPr>
                <w:rFonts w:eastAsia="Tahoma" w:cs="Times New Roman"/>
                <w:color w:val="000000"/>
                <w:sz w:val="20"/>
                <w:szCs w:val="20"/>
              </w:rPr>
            </w:pPr>
          </w:p>
        </w:tc>
        <w:tc>
          <w:tcPr>
            <w:tcW w:w="1170"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Pr>
                <w:rFonts w:eastAsia="Tahoma" w:cs="Times New Roman"/>
                <w:color w:val="000000"/>
                <w:sz w:val="20"/>
                <w:szCs w:val="20"/>
              </w:rPr>
              <w:t>No</w:t>
            </w:r>
          </w:p>
        </w:tc>
        <w:tc>
          <w:tcPr>
            <w:tcW w:w="2700" w:type="dxa"/>
            <w:tcBorders>
              <w:top w:val="single" w:sz="2" w:space="0" w:color="000000"/>
              <w:left w:val="single" w:sz="2" w:space="0" w:color="000000"/>
              <w:bottom w:val="single" w:sz="2" w:space="0" w:color="000000"/>
              <w:right w:val="single" w:sz="2" w:space="0" w:color="000000"/>
            </w:tcBorders>
          </w:tcPr>
          <w:p w:rsidR="003F0186" w:rsidRPr="003F0186" w:rsidRDefault="003122F4" w:rsidP="003F0186">
            <w:pPr>
              <w:ind w:left="144"/>
              <w:textAlignment w:val="baseline"/>
              <w:rPr>
                <w:rFonts w:eastAsia="Tahoma" w:cs="Times New Roman"/>
                <w:color w:val="000000"/>
                <w:sz w:val="20"/>
                <w:szCs w:val="20"/>
              </w:rPr>
            </w:pPr>
            <w:r w:rsidRPr="003F0186">
              <w:rPr>
                <w:rFonts w:eastAsia="Tahoma" w:cs="Times New Roman"/>
                <w:color w:val="000000"/>
                <w:sz w:val="20"/>
                <w:szCs w:val="20"/>
              </w:rPr>
              <w:t>Encompass Health Rehabilitation Hospital of New England at Beverly; Encompass Health Rehabilitation Hospital of Braintree; Encompass Health Rehabilitation Hospital of Braintree at Framingham; Encompass Health Rehabilitation Hospital of New England at Lowell; Encompass Health Rehabilitation Hospital of Western Massachusetts</w:t>
            </w:r>
          </w:p>
        </w:tc>
        <w:tc>
          <w:tcPr>
            <w:tcW w:w="1170"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Pr>
                <w:rFonts w:eastAsia="Tahoma" w:cs="Times New Roman"/>
                <w:color w:val="000000"/>
                <w:sz w:val="20"/>
                <w:szCs w:val="20"/>
              </w:rPr>
              <w:t>No</w:t>
            </w:r>
          </w:p>
        </w:tc>
      </w:tr>
      <w:tr w:rsidR="00835C42" w:rsidTr="003F0186">
        <w:trPr>
          <w:trHeight w:val="785"/>
        </w:trPr>
        <w:tc>
          <w:tcPr>
            <w:tcW w:w="715"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rPr>
                <w:rFonts w:cs="Times New Roman"/>
                <w:sz w:val="20"/>
                <w:szCs w:val="20"/>
              </w:rPr>
            </w:pPr>
            <w:r w:rsidRPr="003F0186">
              <w:rPr>
                <w:rFonts w:cs="Times New Roman"/>
                <w:sz w:val="20"/>
                <w:szCs w:val="20"/>
              </w:rPr>
              <w:t>+  -</w:t>
            </w:r>
          </w:p>
        </w:tc>
        <w:tc>
          <w:tcPr>
            <w:tcW w:w="877" w:type="dxa"/>
            <w:tcBorders>
              <w:top w:val="single" w:sz="2" w:space="0" w:color="000000"/>
              <w:left w:val="single" w:sz="2" w:space="0" w:color="000000"/>
              <w:bottom w:val="single" w:sz="2" w:space="0" w:color="000000"/>
              <w:right w:val="single" w:sz="2" w:space="0" w:color="000000"/>
            </w:tcBorders>
          </w:tcPr>
          <w:p w:rsid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Michaels</w:t>
            </w:r>
          </w:p>
        </w:tc>
        <w:tc>
          <w:tcPr>
            <w:tcW w:w="828" w:type="dxa"/>
            <w:tcBorders>
              <w:top w:val="single" w:sz="2" w:space="0" w:color="000000"/>
              <w:left w:val="single" w:sz="2" w:space="0" w:color="000000"/>
              <w:bottom w:val="single" w:sz="2" w:space="0" w:color="000000"/>
              <w:right w:val="single" w:sz="2" w:space="0" w:color="000000"/>
            </w:tcBorders>
          </w:tcPr>
          <w:p w:rsid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Melissa</w:t>
            </w:r>
          </w:p>
        </w:tc>
        <w:tc>
          <w:tcPr>
            <w:tcW w:w="808" w:type="dxa"/>
            <w:tcBorders>
              <w:top w:val="single" w:sz="2" w:space="0" w:color="000000"/>
              <w:left w:val="single" w:sz="2" w:space="0" w:color="000000"/>
              <w:bottom w:val="single" w:sz="2" w:space="0" w:color="000000"/>
              <w:right w:val="single" w:sz="2" w:space="0" w:color="000000"/>
            </w:tcBorders>
          </w:tcPr>
          <w:p w:rsidR="003F0186" w:rsidRPr="003F0186" w:rsidRDefault="003122F4" w:rsidP="003F0186">
            <w:pPr>
              <w:ind w:left="105"/>
              <w:textAlignment w:val="baseline"/>
              <w:rPr>
                <w:rFonts w:eastAsia="Tahoma" w:cs="Times New Roman"/>
                <w:color w:val="000000"/>
                <w:sz w:val="20"/>
                <w:szCs w:val="20"/>
              </w:rPr>
            </w:pPr>
            <w:r w:rsidRPr="003F0186">
              <w:rPr>
                <w:rFonts w:eastAsia="Tahoma" w:cs="Times New Roman"/>
                <w:color w:val="000000"/>
                <w:sz w:val="20"/>
                <w:szCs w:val="20"/>
              </w:rPr>
              <w:t xml:space="preserve">111 </w:t>
            </w:r>
            <w:proofErr w:type="spellStart"/>
            <w:r w:rsidRPr="003F0186">
              <w:rPr>
                <w:rFonts w:eastAsia="Tahoma" w:cs="Times New Roman"/>
                <w:color w:val="000000"/>
                <w:sz w:val="20"/>
                <w:szCs w:val="20"/>
              </w:rPr>
              <w:t>Speen</w:t>
            </w:r>
            <w:proofErr w:type="spellEnd"/>
            <w:r w:rsidRPr="003F0186">
              <w:rPr>
                <w:rFonts w:eastAsia="Tahoma" w:cs="Times New Roman"/>
                <w:color w:val="000000"/>
                <w:sz w:val="20"/>
                <w:szCs w:val="20"/>
              </w:rPr>
              <w:t xml:space="preserve"> Street, Suite 510</w:t>
            </w:r>
          </w:p>
        </w:tc>
        <w:tc>
          <w:tcPr>
            <w:tcW w:w="812"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Framingham</w:t>
            </w:r>
          </w:p>
        </w:tc>
        <w:tc>
          <w:tcPr>
            <w:tcW w:w="640" w:type="dxa"/>
            <w:tcBorders>
              <w:top w:val="single" w:sz="2" w:space="0" w:color="000000"/>
              <w:left w:val="single" w:sz="2" w:space="0" w:color="000000"/>
              <w:bottom w:val="single" w:sz="2" w:space="0" w:color="000000"/>
              <w:right w:val="single" w:sz="2" w:space="0" w:color="000000"/>
            </w:tcBorders>
          </w:tcPr>
          <w:p w:rsidR="003F0186" w:rsidRDefault="003122F4" w:rsidP="003F0186">
            <w:pPr>
              <w:ind w:left="15"/>
              <w:textAlignment w:val="baseline"/>
              <w:rPr>
                <w:rFonts w:eastAsia="Tahoma" w:cs="Times New Roman"/>
                <w:color w:val="000000"/>
                <w:sz w:val="20"/>
                <w:szCs w:val="20"/>
              </w:rPr>
            </w:pPr>
            <w:r>
              <w:rPr>
                <w:rFonts w:eastAsia="Tahoma" w:cs="Times New Roman"/>
                <w:color w:val="000000"/>
                <w:sz w:val="20"/>
                <w:szCs w:val="20"/>
              </w:rPr>
              <w:t>MA</w:t>
            </w:r>
          </w:p>
        </w:tc>
        <w:tc>
          <w:tcPr>
            <w:tcW w:w="1170"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Encompass Health Fairlawn Holdings, LLC</w:t>
            </w:r>
          </w:p>
        </w:tc>
        <w:tc>
          <w:tcPr>
            <w:tcW w:w="1170"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Board of Directors of Applicant</w:t>
            </w:r>
          </w:p>
        </w:tc>
        <w:tc>
          <w:tcPr>
            <w:tcW w:w="1080" w:type="dxa"/>
            <w:tcBorders>
              <w:top w:val="single" w:sz="2" w:space="0" w:color="000000"/>
              <w:left w:val="single" w:sz="2" w:space="0" w:color="000000"/>
              <w:bottom w:val="single" w:sz="2" w:space="0" w:color="000000"/>
              <w:right w:val="single" w:sz="2" w:space="0" w:color="000000"/>
            </w:tcBorders>
          </w:tcPr>
          <w:p w:rsidR="003F0186" w:rsidRPr="003F0186" w:rsidRDefault="003F0186" w:rsidP="000F0DE8">
            <w:pPr>
              <w:ind w:left="144"/>
              <w:textAlignment w:val="baseline"/>
              <w:rPr>
                <w:rFonts w:eastAsia="Tahoma" w:cs="Times New Roman"/>
                <w:color w:val="000000"/>
                <w:sz w:val="20"/>
                <w:szCs w:val="20"/>
              </w:rPr>
            </w:pPr>
          </w:p>
        </w:tc>
        <w:tc>
          <w:tcPr>
            <w:tcW w:w="1260" w:type="dxa"/>
            <w:tcBorders>
              <w:top w:val="single" w:sz="2" w:space="0" w:color="000000"/>
              <w:left w:val="single" w:sz="2" w:space="0" w:color="000000"/>
              <w:bottom w:val="single" w:sz="2" w:space="0" w:color="000000"/>
              <w:right w:val="single" w:sz="2" w:space="0" w:color="000000"/>
            </w:tcBorders>
          </w:tcPr>
          <w:p w:rsidR="003F0186" w:rsidRPr="003F0186" w:rsidRDefault="003F0186" w:rsidP="000F0DE8">
            <w:pPr>
              <w:ind w:left="144"/>
              <w:textAlignment w:val="baseline"/>
              <w:rPr>
                <w:rFonts w:eastAsia="Tahoma" w:cs="Times New Roman"/>
                <w:color w:val="000000"/>
                <w:sz w:val="20"/>
                <w:szCs w:val="20"/>
              </w:rPr>
            </w:pPr>
          </w:p>
        </w:tc>
        <w:tc>
          <w:tcPr>
            <w:tcW w:w="1170" w:type="dxa"/>
            <w:tcBorders>
              <w:top w:val="single" w:sz="2" w:space="0" w:color="000000"/>
              <w:left w:val="single" w:sz="2" w:space="0" w:color="000000"/>
              <w:bottom w:val="single" w:sz="2" w:space="0" w:color="000000"/>
              <w:right w:val="single" w:sz="2" w:space="0" w:color="000000"/>
            </w:tcBorders>
          </w:tcPr>
          <w:p w:rsidR="003F0186" w:rsidRDefault="003122F4" w:rsidP="000F0DE8">
            <w:pPr>
              <w:ind w:left="144"/>
              <w:textAlignment w:val="baseline"/>
              <w:rPr>
                <w:rFonts w:eastAsia="Tahoma" w:cs="Times New Roman"/>
                <w:color w:val="000000"/>
                <w:sz w:val="20"/>
                <w:szCs w:val="20"/>
              </w:rPr>
            </w:pPr>
            <w:r>
              <w:rPr>
                <w:rFonts w:eastAsia="Tahoma" w:cs="Times New Roman"/>
                <w:color w:val="000000"/>
                <w:sz w:val="20"/>
                <w:szCs w:val="20"/>
              </w:rPr>
              <w:t>No</w:t>
            </w:r>
          </w:p>
        </w:tc>
        <w:tc>
          <w:tcPr>
            <w:tcW w:w="2700" w:type="dxa"/>
            <w:tcBorders>
              <w:top w:val="single" w:sz="2" w:space="0" w:color="000000"/>
              <w:left w:val="single" w:sz="2" w:space="0" w:color="000000"/>
              <w:bottom w:val="single" w:sz="2" w:space="0" w:color="000000"/>
              <w:right w:val="single" w:sz="2" w:space="0" w:color="000000"/>
            </w:tcBorders>
          </w:tcPr>
          <w:p w:rsidR="003F0186" w:rsidRPr="003F0186" w:rsidRDefault="003122F4" w:rsidP="003F0186">
            <w:pPr>
              <w:ind w:left="144"/>
              <w:textAlignment w:val="baseline"/>
              <w:rPr>
                <w:rFonts w:eastAsia="Tahoma" w:cs="Times New Roman"/>
                <w:color w:val="000000"/>
                <w:sz w:val="20"/>
                <w:szCs w:val="20"/>
              </w:rPr>
            </w:pPr>
            <w:r w:rsidRPr="003F0186">
              <w:rPr>
                <w:rFonts w:eastAsia="Tahoma" w:cs="Times New Roman"/>
                <w:color w:val="000000"/>
                <w:sz w:val="20"/>
                <w:szCs w:val="20"/>
              </w:rPr>
              <w:t>Encompass Health Rehabilitation Hospital of New England at Beverly; Encompass Health Rehabilitation Hospital of Braintree; Encompass Health Rehabilitation Hospital of Braintree at Framingham; Encompass Health Rehabilitation Hospital of New England at Lowell; Encompass Health Rehabilitation Hospital of Western Massachusetts</w:t>
            </w:r>
          </w:p>
        </w:tc>
        <w:tc>
          <w:tcPr>
            <w:tcW w:w="1170" w:type="dxa"/>
            <w:tcBorders>
              <w:top w:val="single" w:sz="2" w:space="0" w:color="000000"/>
              <w:left w:val="single" w:sz="2" w:space="0" w:color="000000"/>
              <w:bottom w:val="single" w:sz="2" w:space="0" w:color="000000"/>
              <w:right w:val="single" w:sz="2" w:space="0" w:color="000000"/>
            </w:tcBorders>
          </w:tcPr>
          <w:p w:rsidR="003F0186" w:rsidRDefault="003122F4" w:rsidP="000F0DE8">
            <w:pPr>
              <w:ind w:left="144"/>
              <w:textAlignment w:val="baseline"/>
              <w:rPr>
                <w:rFonts w:eastAsia="Tahoma" w:cs="Times New Roman"/>
                <w:color w:val="000000"/>
                <w:sz w:val="20"/>
                <w:szCs w:val="20"/>
              </w:rPr>
            </w:pPr>
            <w:r>
              <w:rPr>
                <w:rFonts w:eastAsia="Tahoma" w:cs="Times New Roman"/>
                <w:color w:val="000000"/>
                <w:sz w:val="20"/>
                <w:szCs w:val="20"/>
              </w:rPr>
              <w:t>No</w:t>
            </w:r>
          </w:p>
        </w:tc>
      </w:tr>
      <w:tr w:rsidR="00835C42" w:rsidTr="003F0186">
        <w:trPr>
          <w:trHeight w:val="785"/>
        </w:trPr>
        <w:tc>
          <w:tcPr>
            <w:tcW w:w="715"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rPr>
                <w:rFonts w:cs="Times New Roman"/>
                <w:sz w:val="20"/>
                <w:szCs w:val="20"/>
              </w:rPr>
            </w:pPr>
            <w:r w:rsidRPr="003F0186">
              <w:rPr>
                <w:rFonts w:cs="Times New Roman"/>
                <w:sz w:val="20"/>
                <w:szCs w:val="20"/>
              </w:rPr>
              <w:t>+  -</w:t>
            </w:r>
          </w:p>
        </w:tc>
        <w:tc>
          <w:tcPr>
            <w:tcW w:w="877" w:type="dxa"/>
            <w:tcBorders>
              <w:top w:val="single" w:sz="2" w:space="0" w:color="000000"/>
              <w:left w:val="single" w:sz="2" w:space="0" w:color="000000"/>
              <w:bottom w:val="single" w:sz="2" w:space="0" w:color="000000"/>
              <w:right w:val="single" w:sz="2" w:space="0" w:color="000000"/>
            </w:tcBorders>
          </w:tcPr>
          <w:p w:rsidR="003F0186" w:rsidRDefault="003122F4" w:rsidP="000F0DE8">
            <w:pPr>
              <w:ind w:left="144"/>
              <w:textAlignment w:val="baseline"/>
              <w:rPr>
                <w:rFonts w:eastAsia="Tahoma" w:cs="Times New Roman"/>
                <w:color w:val="000000"/>
                <w:sz w:val="20"/>
                <w:szCs w:val="20"/>
              </w:rPr>
            </w:pPr>
            <w:proofErr w:type="spellStart"/>
            <w:r w:rsidRPr="003F0186">
              <w:rPr>
                <w:rFonts w:eastAsia="Tahoma" w:cs="Times New Roman"/>
                <w:color w:val="000000"/>
                <w:sz w:val="20"/>
                <w:szCs w:val="20"/>
              </w:rPr>
              <w:t>Lancette</w:t>
            </w:r>
            <w:proofErr w:type="spellEnd"/>
          </w:p>
        </w:tc>
        <w:tc>
          <w:tcPr>
            <w:tcW w:w="828" w:type="dxa"/>
            <w:tcBorders>
              <w:top w:val="single" w:sz="2" w:space="0" w:color="000000"/>
              <w:left w:val="single" w:sz="2" w:space="0" w:color="000000"/>
              <w:bottom w:val="single" w:sz="2" w:space="0" w:color="000000"/>
              <w:right w:val="single" w:sz="2" w:space="0" w:color="000000"/>
            </w:tcBorders>
          </w:tcPr>
          <w:p w:rsid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Peter</w:t>
            </w:r>
          </w:p>
        </w:tc>
        <w:tc>
          <w:tcPr>
            <w:tcW w:w="808" w:type="dxa"/>
            <w:tcBorders>
              <w:top w:val="single" w:sz="2" w:space="0" w:color="000000"/>
              <w:left w:val="single" w:sz="2" w:space="0" w:color="000000"/>
              <w:bottom w:val="single" w:sz="2" w:space="0" w:color="000000"/>
              <w:right w:val="single" w:sz="2" w:space="0" w:color="000000"/>
            </w:tcBorders>
          </w:tcPr>
          <w:p w:rsidR="003F0186" w:rsidRPr="003F0186" w:rsidRDefault="003122F4" w:rsidP="003F0186">
            <w:pPr>
              <w:ind w:left="105"/>
              <w:textAlignment w:val="baseline"/>
              <w:rPr>
                <w:rFonts w:eastAsia="Tahoma" w:cs="Times New Roman"/>
                <w:color w:val="000000"/>
                <w:sz w:val="20"/>
                <w:szCs w:val="20"/>
              </w:rPr>
            </w:pPr>
            <w:r w:rsidRPr="003F0186">
              <w:rPr>
                <w:rFonts w:eastAsia="Tahoma" w:cs="Times New Roman"/>
                <w:color w:val="000000"/>
                <w:sz w:val="20"/>
                <w:szCs w:val="20"/>
              </w:rPr>
              <w:t>189 May Street</w:t>
            </w:r>
          </w:p>
        </w:tc>
        <w:tc>
          <w:tcPr>
            <w:tcW w:w="812"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Worcester</w:t>
            </w:r>
          </w:p>
        </w:tc>
        <w:tc>
          <w:tcPr>
            <w:tcW w:w="640" w:type="dxa"/>
            <w:tcBorders>
              <w:top w:val="single" w:sz="2" w:space="0" w:color="000000"/>
              <w:left w:val="single" w:sz="2" w:space="0" w:color="000000"/>
              <w:bottom w:val="single" w:sz="2" w:space="0" w:color="000000"/>
              <w:right w:val="single" w:sz="2" w:space="0" w:color="000000"/>
            </w:tcBorders>
          </w:tcPr>
          <w:p w:rsidR="003F0186" w:rsidRDefault="003122F4" w:rsidP="003F0186">
            <w:pPr>
              <w:ind w:left="15"/>
              <w:textAlignment w:val="baseline"/>
              <w:rPr>
                <w:rFonts w:eastAsia="Tahoma" w:cs="Times New Roman"/>
                <w:color w:val="000000"/>
                <w:sz w:val="20"/>
                <w:szCs w:val="20"/>
              </w:rPr>
            </w:pPr>
            <w:r>
              <w:rPr>
                <w:rFonts w:eastAsia="Tahoma" w:cs="Times New Roman"/>
                <w:color w:val="000000"/>
                <w:sz w:val="20"/>
                <w:szCs w:val="20"/>
              </w:rPr>
              <w:t>MA</w:t>
            </w:r>
          </w:p>
        </w:tc>
        <w:tc>
          <w:tcPr>
            <w:tcW w:w="1170" w:type="dxa"/>
            <w:tcBorders>
              <w:top w:val="single" w:sz="2" w:space="0" w:color="000000"/>
              <w:left w:val="single" w:sz="2" w:space="0" w:color="000000"/>
              <w:bottom w:val="single" w:sz="2" w:space="0" w:color="000000"/>
              <w:right w:val="single" w:sz="2" w:space="0" w:color="000000"/>
            </w:tcBorders>
          </w:tcPr>
          <w:p w:rsidR="003F0186" w:rsidRPr="003F0186" w:rsidRDefault="003122F4" w:rsidP="000F0DE8">
            <w:pPr>
              <w:ind w:left="144"/>
              <w:textAlignment w:val="baseline"/>
              <w:rPr>
                <w:rFonts w:eastAsia="Tahoma" w:cs="Times New Roman"/>
                <w:color w:val="000000"/>
                <w:sz w:val="20"/>
                <w:szCs w:val="20"/>
              </w:rPr>
            </w:pPr>
            <w:r w:rsidRPr="003F0186">
              <w:rPr>
                <w:rFonts w:eastAsia="Tahoma" w:cs="Times New Roman"/>
                <w:color w:val="000000"/>
                <w:sz w:val="20"/>
                <w:szCs w:val="20"/>
              </w:rPr>
              <w:t>New England Rehabilitation Services of Central Massachusetts, Inc.</w:t>
            </w:r>
          </w:p>
        </w:tc>
        <w:tc>
          <w:tcPr>
            <w:tcW w:w="1170" w:type="dxa"/>
            <w:tcBorders>
              <w:top w:val="single" w:sz="2" w:space="0" w:color="000000"/>
              <w:left w:val="single" w:sz="2" w:space="0" w:color="000000"/>
              <w:bottom w:val="single" w:sz="2" w:space="0" w:color="000000"/>
              <w:right w:val="single" w:sz="2" w:space="0" w:color="000000"/>
            </w:tcBorders>
          </w:tcPr>
          <w:p w:rsidR="003F0186" w:rsidRPr="003F0186" w:rsidRDefault="003122F4" w:rsidP="003F0186">
            <w:pPr>
              <w:ind w:left="144"/>
              <w:textAlignment w:val="baseline"/>
              <w:rPr>
                <w:rFonts w:eastAsia="Tahoma" w:cs="Times New Roman"/>
                <w:color w:val="000000"/>
                <w:sz w:val="20"/>
                <w:szCs w:val="20"/>
              </w:rPr>
            </w:pPr>
            <w:r w:rsidRPr="003F0186">
              <w:rPr>
                <w:rFonts w:eastAsia="Tahoma" w:cs="Times New Roman"/>
                <w:color w:val="000000"/>
                <w:sz w:val="20"/>
                <w:szCs w:val="20"/>
              </w:rPr>
              <w:t>Board of Directors of</w:t>
            </w:r>
          </w:p>
          <w:p w:rsidR="003F0186" w:rsidRPr="003F0186" w:rsidRDefault="003122F4" w:rsidP="003F0186">
            <w:pPr>
              <w:ind w:left="144"/>
              <w:textAlignment w:val="baseline"/>
              <w:rPr>
                <w:rFonts w:eastAsia="Tahoma" w:cs="Times New Roman"/>
                <w:color w:val="000000"/>
                <w:sz w:val="20"/>
                <w:szCs w:val="20"/>
              </w:rPr>
            </w:pPr>
            <w:r w:rsidRPr="003F0186">
              <w:rPr>
                <w:rFonts w:eastAsia="Tahoma" w:cs="Times New Roman"/>
                <w:color w:val="000000"/>
                <w:sz w:val="20"/>
                <w:szCs w:val="20"/>
              </w:rPr>
              <w:t>Applicant, Hospital CEO</w:t>
            </w:r>
          </w:p>
        </w:tc>
        <w:tc>
          <w:tcPr>
            <w:tcW w:w="1080" w:type="dxa"/>
            <w:tcBorders>
              <w:top w:val="single" w:sz="2" w:space="0" w:color="000000"/>
              <w:left w:val="single" w:sz="2" w:space="0" w:color="000000"/>
              <w:bottom w:val="single" w:sz="2" w:space="0" w:color="000000"/>
              <w:right w:val="single" w:sz="2" w:space="0" w:color="000000"/>
            </w:tcBorders>
          </w:tcPr>
          <w:p w:rsidR="003F0186" w:rsidRPr="003F0186" w:rsidRDefault="003F0186" w:rsidP="000F0DE8">
            <w:pPr>
              <w:ind w:left="144"/>
              <w:textAlignment w:val="baseline"/>
              <w:rPr>
                <w:rFonts w:eastAsia="Tahoma" w:cs="Times New Roman"/>
                <w:color w:val="000000"/>
                <w:sz w:val="20"/>
                <w:szCs w:val="20"/>
              </w:rPr>
            </w:pPr>
          </w:p>
        </w:tc>
        <w:tc>
          <w:tcPr>
            <w:tcW w:w="1260" w:type="dxa"/>
            <w:tcBorders>
              <w:top w:val="single" w:sz="2" w:space="0" w:color="000000"/>
              <w:left w:val="single" w:sz="2" w:space="0" w:color="000000"/>
              <w:bottom w:val="single" w:sz="2" w:space="0" w:color="000000"/>
              <w:right w:val="single" w:sz="2" w:space="0" w:color="000000"/>
            </w:tcBorders>
          </w:tcPr>
          <w:p w:rsidR="003F0186" w:rsidRPr="003F0186" w:rsidRDefault="003F0186" w:rsidP="000F0DE8">
            <w:pPr>
              <w:ind w:left="144"/>
              <w:textAlignment w:val="baseline"/>
              <w:rPr>
                <w:rFonts w:eastAsia="Tahoma" w:cs="Times New Roman"/>
                <w:color w:val="000000"/>
                <w:sz w:val="20"/>
                <w:szCs w:val="20"/>
              </w:rPr>
            </w:pPr>
          </w:p>
        </w:tc>
        <w:tc>
          <w:tcPr>
            <w:tcW w:w="1170" w:type="dxa"/>
            <w:tcBorders>
              <w:top w:val="single" w:sz="2" w:space="0" w:color="000000"/>
              <w:left w:val="single" w:sz="2" w:space="0" w:color="000000"/>
              <w:bottom w:val="single" w:sz="2" w:space="0" w:color="000000"/>
              <w:right w:val="single" w:sz="2" w:space="0" w:color="000000"/>
            </w:tcBorders>
          </w:tcPr>
          <w:p w:rsidR="003F0186" w:rsidRDefault="003122F4" w:rsidP="000F0DE8">
            <w:pPr>
              <w:ind w:left="144"/>
              <w:textAlignment w:val="baseline"/>
              <w:rPr>
                <w:rFonts w:eastAsia="Tahoma" w:cs="Times New Roman"/>
                <w:color w:val="000000"/>
                <w:sz w:val="20"/>
                <w:szCs w:val="20"/>
              </w:rPr>
            </w:pPr>
            <w:r>
              <w:rPr>
                <w:rFonts w:eastAsia="Tahoma" w:cs="Times New Roman"/>
                <w:color w:val="000000"/>
                <w:sz w:val="20"/>
                <w:szCs w:val="20"/>
              </w:rPr>
              <w:t>No</w:t>
            </w:r>
          </w:p>
        </w:tc>
        <w:tc>
          <w:tcPr>
            <w:tcW w:w="2700" w:type="dxa"/>
            <w:tcBorders>
              <w:top w:val="single" w:sz="2" w:space="0" w:color="000000"/>
              <w:left w:val="single" w:sz="2" w:space="0" w:color="000000"/>
              <w:bottom w:val="single" w:sz="2" w:space="0" w:color="000000"/>
              <w:right w:val="single" w:sz="2" w:space="0" w:color="000000"/>
            </w:tcBorders>
          </w:tcPr>
          <w:p w:rsidR="003F0186" w:rsidRPr="003F0186" w:rsidRDefault="003122F4" w:rsidP="003F0186">
            <w:pPr>
              <w:ind w:left="144"/>
              <w:textAlignment w:val="baseline"/>
              <w:rPr>
                <w:rFonts w:eastAsia="Tahoma" w:cs="Times New Roman"/>
                <w:color w:val="000000"/>
                <w:sz w:val="20"/>
                <w:szCs w:val="20"/>
              </w:rPr>
            </w:pPr>
            <w:r>
              <w:rPr>
                <w:rFonts w:eastAsia="Tahoma" w:cs="Times New Roman"/>
                <w:color w:val="000000"/>
                <w:sz w:val="20"/>
                <w:szCs w:val="20"/>
              </w:rPr>
              <w:t>None</w:t>
            </w:r>
          </w:p>
        </w:tc>
        <w:tc>
          <w:tcPr>
            <w:tcW w:w="1170" w:type="dxa"/>
            <w:tcBorders>
              <w:top w:val="single" w:sz="2" w:space="0" w:color="000000"/>
              <w:left w:val="single" w:sz="2" w:space="0" w:color="000000"/>
              <w:bottom w:val="single" w:sz="2" w:space="0" w:color="000000"/>
              <w:right w:val="single" w:sz="2" w:space="0" w:color="000000"/>
            </w:tcBorders>
          </w:tcPr>
          <w:p w:rsidR="003F0186" w:rsidRDefault="003122F4" w:rsidP="000F0DE8">
            <w:pPr>
              <w:ind w:left="144"/>
              <w:textAlignment w:val="baseline"/>
              <w:rPr>
                <w:rFonts w:eastAsia="Tahoma" w:cs="Times New Roman"/>
                <w:color w:val="000000"/>
                <w:sz w:val="20"/>
                <w:szCs w:val="20"/>
              </w:rPr>
            </w:pPr>
            <w:r>
              <w:rPr>
                <w:rFonts w:eastAsia="Tahoma" w:cs="Times New Roman"/>
                <w:color w:val="000000"/>
                <w:sz w:val="20"/>
                <w:szCs w:val="20"/>
              </w:rPr>
              <w:t>No</w:t>
            </w:r>
          </w:p>
        </w:tc>
      </w:tr>
    </w:tbl>
    <w:p w:rsidR="003F0186" w:rsidRDefault="003F0186">
      <w:pPr>
        <w:rPr>
          <w:color w:val="000000"/>
        </w:rPr>
      </w:pPr>
    </w:p>
    <w:p w:rsidR="00B77F31" w:rsidRDefault="00B77F31" w:rsidP="00236A8E">
      <w:pPr>
        <w:rPr>
          <w:rFonts w:cs="Times New Roman"/>
          <w:color w:val="000000"/>
          <w:szCs w:val="24"/>
        </w:rPr>
      </w:pPr>
    </w:p>
    <w:p w:rsidR="00B77F31" w:rsidRDefault="00B77F31" w:rsidP="00236A8E">
      <w:pPr>
        <w:rPr>
          <w:rFonts w:cs="Times New Roman"/>
          <w:color w:val="000000"/>
          <w:szCs w:val="24"/>
        </w:rPr>
      </w:pPr>
    </w:p>
    <w:p w:rsidR="00236A8E" w:rsidRPr="00EB256F" w:rsidRDefault="003122F4" w:rsidP="00236A8E">
      <w:pPr>
        <w:rPr>
          <w:rFonts w:cs="Times New Roman"/>
          <w:szCs w:val="24"/>
        </w:rPr>
      </w:pPr>
      <w:r w:rsidRPr="00EB256F">
        <w:rPr>
          <w:rFonts w:cs="Times New Roman"/>
          <w:szCs w:val="24"/>
        </w:rPr>
        <w:lastRenderedPageBreak/>
        <w:t>Document Ready for Filing</w:t>
      </w:r>
    </w:p>
    <w:p w:rsidR="00236A8E" w:rsidRPr="00EB256F" w:rsidRDefault="003122F4" w:rsidP="00236A8E">
      <w:pPr>
        <w:textAlignment w:val="baseline"/>
        <w:rPr>
          <w:rFonts w:eastAsia="Tahoma" w:cs="Times New Roman"/>
          <w:color w:val="000000"/>
          <w:szCs w:val="24"/>
        </w:rPr>
      </w:pPr>
      <w:r w:rsidRPr="00EB256F">
        <w:rPr>
          <w:rFonts w:eastAsia="Tahoma" w:cs="Times New Roman"/>
          <w:color w:val="000000"/>
          <w:szCs w:val="24"/>
        </w:rPr>
        <w:t xml:space="preserve">When document is complete click on "document is ready to file". This will lock in the responses and date and time stamp the form. To make changes to the document un-check the "document is ready to file" box. </w:t>
      </w:r>
      <w:r w:rsidRPr="00EB256F">
        <w:rPr>
          <w:rFonts w:eastAsia="Tahoma" w:cs="Times New Roman"/>
          <w:color w:val="000000"/>
          <w:szCs w:val="24"/>
        </w:rPr>
        <w:br/>
        <w:t>Edit document then lock file and submit Keep a copy for your records. Click on the "Save" button at the bottom of the page.</w:t>
      </w:r>
    </w:p>
    <w:p w:rsidR="00236A8E" w:rsidRPr="00EB256F" w:rsidRDefault="003122F4" w:rsidP="00236A8E">
      <w:pPr>
        <w:textAlignment w:val="baseline"/>
        <w:rPr>
          <w:rFonts w:eastAsia="Tahoma" w:cs="Times New Roman"/>
          <w:color w:val="000000"/>
          <w:szCs w:val="24"/>
        </w:rPr>
      </w:pPr>
      <w:r w:rsidRPr="00EB256F">
        <w:rPr>
          <w:rFonts w:eastAsia="Tahoma" w:cs="Times New Roman"/>
          <w:color w:val="000000"/>
          <w:szCs w:val="24"/>
        </w:rPr>
        <w:t xml:space="preserve">To submit the application electronically, click on </w:t>
      </w:r>
      <w:proofErr w:type="spellStart"/>
      <w:r w:rsidRPr="00EB256F">
        <w:rPr>
          <w:rFonts w:eastAsia="Tahoma" w:cs="Times New Roman"/>
          <w:color w:val="000000"/>
          <w:szCs w:val="24"/>
        </w:rPr>
        <w:t>the"E</w:t>
      </w:r>
      <w:proofErr w:type="spellEnd"/>
      <w:r w:rsidRPr="00EB256F">
        <w:rPr>
          <w:rFonts w:eastAsia="Tahoma" w:cs="Times New Roman"/>
          <w:color w:val="000000"/>
          <w:szCs w:val="24"/>
        </w:rPr>
        <w:t>-mail submission to Determination of Need" button.</w:t>
      </w:r>
    </w:p>
    <w:p w:rsidR="000F0DE8" w:rsidRDefault="000F0DE8">
      <w:pPr>
        <w:rPr>
          <w:color w:val="000000"/>
        </w:rPr>
      </w:pPr>
    </w:p>
    <w:p w:rsidR="000F0DE8" w:rsidRDefault="000F0DE8">
      <w:pPr>
        <w:rPr>
          <w:color w:val="000000"/>
        </w:rPr>
      </w:pPr>
    </w:p>
    <w:p w:rsidR="003F0186" w:rsidRDefault="003F0186">
      <w:pPr>
        <w:rPr>
          <w:color w:val="000000"/>
        </w:rPr>
        <w:sectPr w:rsidR="003F0186" w:rsidSect="003F0186">
          <w:pgSz w:w="15840" w:h="12240" w:orient="landscape"/>
          <w:pgMar w:top="1253" w:right="720" w:bottom="1267" w:left="1080" w:header="720" w:footer="720" w:gutter="0"/>
          <w:cols w:space="720"/>
        </w:sectPr>
      </w:pPr>
    </w:p>
    <w:p w:rsidR="00286D0B" w:rsidRPr="00236A8E" w:rsidRDefault="003122F4" w:rsidP="00236A8E">
      <w:pPr>
        <w:spacing w:after="240"/>
        <w:jc w:val="center"/>
        <w:textAlignment w:val="baseline"/>
        <w:rPr>
          <w:b/>
          <w:szCs w:val="24"/>
        </w:rPr>
      </w:pPr>
      <w:r w:rsidRPr="00236A8E">
        <w:rPr>
          <w:b/>
          <w:szCs w:val="24"/>
        </w:rPr>
        <w:lastRenderedPageBreak/>
        <w:t>Attachment 3</w:t>
      </w:r>
    </w:p>
    <w:p w:rsidR="00236A8E" w:rsidRDefault="00236A8E" w:rsidP="00286D0B">
      <w:pPr>
        <w:spacing w:after="240"/>
        <w:textAlignment w:val="baseline"/>
        <w:rPr>
          <w:szCs w:val="24"/>
        </w:rPr>
      </w:pPr>
    </w:p>
    <w:p w:rsidR="00236A8E" w:rsidRDefault="003122F4">
      <w:pPr>
        <w:spacing w:after="200" w:line="276" w:lineRule="auto"/>
        <w:rPr>
          <w:szCs w:val="24"/>
        </w:rPr>
      </w:pPr>
      <w:r>
        <w:rPr>
          <w:szCs w:val="24"/>
        </w:rPr>
        <w:br w:type="page"/>
      </w:r>
    </w:p>
    <w:p w:rsidR="00236A8E" w:rsidRDefault="003122F4" w:rsidP="00236A8E">
      <w:pPr>
        <w:spacing w:before="59" w:line="257" w:lineRule="exact"/>
        <w:jc w:val="center"/>
        <w:textAlignment w:val="baseline"/>
        <w:rPr>
          <w:rFonts w:eastAsia="Times New Roman"/>
          <w:b/>
          <w:color w:val="000000"/>
          <w:sz w:val="26"/>
        </w:rPr>
      </w:pPr>
      <w:r>
        <w:rPr>
          <w:rFonts w:eastAsia="Times New Roman"/>
          <w:b/>
          <w:color w:val="000000"/>
          <w:sz w:val="26"/>
        </w:rPr>
        <w:lastRenderedPageBreak/>
        <w:t xml:space="preserve">New England Rehabilitation Services of </w:t>
      </w:r>
      <w:r>
        <w:rPr>
          <w:rFonts w:eastAsia="Times New Roman"/>
          <w:b/>
          <w:color w:val="000000"/>
          <w:sz w:val="26"/>
        </w:rPr>
        <w:br/>
        <w:t xml:space="preserve">Central Massachusetts, Inc. </w:t>
      </w:r>
      <w:r>
        <w:rPr>
          <w:rFonts w:eastAsia="Times New Roman"/>
          <w:b/>
          <w:color w:val="000000"/>
          <w:sz w:val="26"/>
        </w:rPr>
        <w:br/>
        <w:t xml:space="preserve">d/b/a Fairlawn Rehabilitation Hospital, </w:t>
      </w:r>
      <w:r>
        <w:rPr>
          <w:rFonts w:eastAsia="Times New Roman"/>
          <w:b/>
          <w:color w:val="000000"/>
          <w:sz w:val="26"/>
        </w:rPr>
        <w:br/>
        <w:t>an affiliate of Encompass Health</w:t>
      </w:r>
    </w:p>
    <w:p w:rsidR="00236A8E" w:rsidRDefault="00236A8E" w:rsidP="00236A8E">
      <w:pPr>
        <w:spacing w:before="59" w:line="257" w:lineRule="exact"/>
        <w:jc w:val="center"/>
        <w:textAlignment w:val="baseline"/>
        <w:rPr>
          <w:rFonts w:eastAsia="Times New Roman"/>
          <w:b/>
          <w:color w:val="000000"/>
          <w:sz w:val="26"/>
        </w:rPr>
      </w:pPr>
    </w:p>
    <w:p w:rsidR="00236A8E" w:rsidRPr="00F13921" w:rsidRDefault="003122F4" w:rsidP="00236A8E">
      <w:pPr>
        <w:spacing w:after="240"/>
        <w:jc w:val="center"/>
        <w:textAlignment w:val="baseline"/>
        <w:rPr>
          <w:color w:val="000000"/>
          <w:szCs w:val="24"/>
        </w:rPr>
      </w:pPr>
      <w:r>
        <w:rPr>
          <w:rFonts w:eastAsia="Times New Roman"/>
          <w:b/>
          <w:color w:val="000000"/>
        </w:rPr>
        <w:t xml:space="preserve">Analysis of the Reasonableness of </w:t>
      </w:r>
      <w:r>
        <w:rPr>
          <w:rFonts w:eastAsia="Times New Roman"/>
          <w:b/>
          <w:color w:val="000000"/>
        </w:rPr>
        <w:br/>
        <w:t xml:space="preserve">Assumptions Used For and </w:t>
      </w:r>
      <w:r>
        <w:rPr>
          <w:rFonts w:eastAsia="Times New Roman"/>
          <w:b/>
          <w:color w:val="000000"/>
        </w:rPr>
        <w:br/>
        <w:t xml:space="preserve">Feasibility of Projected Financials of </w:t>
      </w:r>
      <w:r>
        <w:rPr>
          <w:rFonts w:eastAsia="Times New Roman"/>
          <w:b/>
          <w:color w:val="000000"/>
        </w:rPr>
        <w:br/>
        <w:t xml:space="preserve">Fairlawn Rehabilitation Hospital </w:t>
      </w:r>
      <w:r>
        <w:rPr>
          <w:rFonts w:eastAsia="Times New Roman"/>
          <w:b/>
          <w:color w:val="000000"/>
        </w:rPr>
        <w:br/>
        <w:t xml:space="preserve">For the Years Ending December 31, 2025 </w:t>
      </w:r>
      <w:r>
        <w:rPr>
          <w:rFonts w:eastAsia="Times New Roman"/>
          <w:b/>
          <w:color w:val="000000"/>
        </w:rPr>
        <w:br/>
        <w:t>Through December 31, 2029</w:t>
      </w:r>
    </w:p>
    <w:p w:rsidR="00F13921" w:rsidRPr="00F13921" w:rsidRDefault="00F13921" w:rsidP="00286D0B">
      <w:pPr>
        <w:spacing w:after="240"/>
        <w:rPr>
          <w:color w:val="000000"/>
          <w:szCs w:val="24"/>
        </w:rPr>
      </w:pPr>
    </w:p>
    <w:p w:rsidR="00236A8E" w:rsidRDefault="003122F4">
      <w:pPr>
        <w:spacing w:after="200" w:line="276" w:lineRule="auto"/>
        <w:rPr>
          <w:szCs w:val="24"/>
        </w:rPr>
      </w:pPr>
      <w:r>
        <w:rPr>
          <w:szCs w:val="24"/>
        </w:rPr>
        <w:br w:type="page"/>
      </w:r>
    </w:p>
    <w:p w:rsidR="00236A8E" w:rsidRDefault="003122F4" w:rsidP="00236A8E">
      <w:pPr>
        <w:spacing w:before="9" w:line="249" w:lineRule="exact"/>
        <w:ind w:left="720" w:right="720"/>
        <w:jc w:val="center"/>
        <w:textAlignment w:val="baseline"/>
        <w:rPr>
          <w:rFonts w:eastAsia="Times New Roman"/>
          <w:b/>
          <w:color w:val="000000"/>
          <w:spacing w:val="-2"/>
        </w:rPr>
      </w:pPr>
      <w:r>
        <w:rPr>
          <w:rFonts w:eastAsia="Times New Roman"/>
          <w:b/>
          <w:color w:val="000000"/>
          <w:spacing w:val="-2"/>
        </w:rPr>
        <w:lastRenderedPageBreak/>
        <w:t>TABLE OF CONTENTS</w:t>
      </w:r>
    </w:p>
    <w:p w:rsidR="00236A8E" w:rsidRDefault="003122F4" w:rsidP="00236A8E">
      <w:pPr>
        <w:spacing w:before="773" w:line="249" w:lineRule="exact"/>
        <w:ind w:left="720" w:right="720"/>
        <w:jc w:val="right"/>
        <w:textAlignment w:val="baseline"/>
        <w:rPr>
          <w:rFonts w:eastAsia="Times New Roman"/>
          <w:color w:val="000000"/>
          <w:spacing w:val="-2"/>
        </w:rPr>
      </w:pPr>
      <w:r>
        <w:rPr>
          <w:rFonts w:eastAsia="Times New Roman"/>
          <w:color w:val="000000"/>
          <w:spacing w:val="-2"/>
        </w:rPr>
        <w:t>Page</w:t>
      </w:r>
    </w:p>
    <w:p w:rsidR="00236A8E" w:rsidRDefault="003122F4" w:rsidP="00236A8E">
      <w:pPr>
        <w:numPr>
          <w:ilvl w:val="0"/>
          <w:numId w:val="25"/>
        </w:numPr>
        <w:tabs>
          <w:tab w:val="left" w:pos="1440"/>
          <w:tab w:val="right" w:leader="dot" w:pos="9360"/>
        </w:tabs>
        <w:spacing w:before="490" w:line="249" w:lineRule="exact"/>
        <w:ind w:left="720" w:right="720"/>
        <w:textAlignment w:val="baseline"/>
        <w:rPr>
          <w:rFonts w:eastAsia="Times New Roman"/>
          <w:color w:val="000000"/>
        </w:rPr>
      </w:pPr>
      <w:r>
        <w:rPr>
          <w:rFonts w:eastAsia="Times New Roman"/>
          <w:color w:val="000000"/>
        </w:rPr>
        <w:t>EXECUTIVE SUMMARY</w:t>
      </w:r>
      <w:r>
        <w:rPr>
          <w:rFonts w:eastAsia="Times New Roman"/>
          <w:color w:val="000000"/>
        </w:rPr>
        <w:tab/>
        <w:t xml:space="preserve"> 1</w:t>
      </w:r>
    </w:p>
    <w:p w:rsidR="00236A8E" w:rsidRDefault="003122F4" w:rsidP="00236A8E">
      <w:pPr>
        <w:numPr>
          <w:ilvl w:val="0"/>
          <w:numId w:val="25"/>
        </w:numPr>
        <w:tabs>
          <w:tab w:val="left" w:pos="1440"/>
          <w:tab w:val="right" w:leader="dot" w:pos="9360"/>
        </w:tabs>
        <w:spacing w:before="481" w:line="249" w:lineRule="exact"/>
        <w:ind w:left="720" w:right="720"/>
        <w:textAlignment w:val="baseline"/>
        <w:rPr>
          <w:rFonts w:eastAsia="Times New Roman"/>
          <w:color w:val="000000"/>
        </w:rPr>
      </w:pPr>
      <w:r>
        <w:rPr>
          <w:rFonts w:eastAsia="Times New Roman"/>
          <w:color w:val="000000"/>
        </w:rPr>
        <w:t>RELEVANT BACKGROUND INFORMATION</w:t>
      </w:r>
      <w:r>
        <w:rPr>
          <w:rFonts w:eastAsia="Times New Roman"/>
          <w:color w:val="000000"/>
        </w:rPr>
        <w:tab/>
        <w:t xml:space="preserve"> 2</w:t>
      </w:r>
    </w:p>
    <w:p w:rsidR="00236A8E" w:rsidRDefault="003122F4" w:rsidP="00236A8E">
      <w:pPr>
        <w:numPr>
          <w:ilvl w:val="0"/>
          <w:numId w:val="25"/>
        </w:numPr>
        <w:tabs>
          <w:tab w:val="left" w:pos="1440"/>
          <w:tab w:val="right" w:leader="dot" w:pos="9360"/>
        </w:tabs>
        <w:spacing w:before="490" w:line="249" w:lineRule="exact"/>
        <w:ind w:left="720" w:right="720"/>
        <w:textAlignment w:val="baseline"/>
        <w:rPr>
          <w:rFonts w:eastAsia="Times New Roman"/>
          <w:color w:val="000000"/>
        </w:rPr>
      </w:pPr>
      <w:r>
        <w:rPr>
          <w:rFonts w:eastAsia="Times New Roman"/>
          <w:color w:val="000000"/>
        </w:rPr>
        <w:t>SCOPE OF REPORT</w:t>
      </w:r>
      <w:r>
        <w:rPr>
          <w:rFonts w:eastAsia="Times New Roman"/>
          <w:color w:val="000000"/>
        </w:rPr>
        <w:tab/>
        <w:t xml:space="preserve"> 2</w:t>
      </w:r>
    </w:p>
    <w:p w:rsidR="00236A8E" w:rsidRDefault="003122F4" w:rsidP="00236A8E">
      <w:pPr>
        <w:numPr>
          <w:ilvl w:val="0"/>
          <w:numId w:val="25"/>
        </w:numPr>
        <w:tabs>
          <w:tab w:val="left" w:pos="1440"/>
          <w:tab w:val="right" w:leader="dot" w:pos="9360"/>
        </w:tabs>
        <w:spacing w:before="486" w:line="249" w:lineRule="exact"/>
        <w:ind w:left="720" w:right="720"/>
        <w:textAlignment w:val="baseline"/>
        <w:rPr>
          <w:rFonts w:eastAsia="Times New Roman"/>
          <w:color w:val="000000"/>
        </w:rPr>
      </w:pPr>
      <w:r>
        <w:rPr>
          <w:rFonts w:eastAsia="Times New Roman"/>
          <w:color w:val="000000"/>
        </w:rPr>
        <w:t xml:space="preserve">PRIMARY SOURCES OF INFORMATION UTILIZED </w:t>
      </w:r>
      <w:r>
        <w:rPr>
          <w:rFonts w:eastAsia="Times New Roman"/>
          <w:color w:val="000000"/>
        </w:rPr>
        <w:tab/>
        <w:t xml:space="preserve"> 2</w:t>
      </w:r>
    </w:p>
    <w:p w:rsidR="00236A8E" w:rsidRDefault="003122F4" w:rsidP="00236A8E">
      <w:pPr>
        <w:numPr>
          <w:ilvl w:val="0"/>
          <w:numId w:val="25"/>
        </w:numPr>
        <w:tabs>
          <w:tab w:val="left" w:pos="1440"/>
          <w:tab w:val="right" w:leader="dot" w:pos="9360"/>
        </w:tabs>
        <w:spacing w:before="485" w:line="249" w:lineRule="exact"/>
        <w:ind w:left="720" w:right="720"/>
        <w:textAlignment w:val="baseline"/>
        <w:rPr>
          <w:rFonts w:eastAsia="Times New Roman"/>
          <w:color w:val="000000"/>
        </w:rPr>
      </w:pPr>
      <w:r>
        <w:rPr>
          <w:rFonts w:eastAsia="Times New Roman"/>
          <w:color w:val="000000"/>
        </w:rPr>
        <w:t>REVIEW OF THE PROJECTIONS</w:t>
      </w:r>
      <w:r>
        <w:rPr>
          <w:rFonts w:eastAsia="Times New Roman"/>
          <w:color w:val="000000"/>
        </w:rPr>
        <w:tab/>
        <w:t xml:space="preserve"> 3</w:t>
      </w:r>
    </w:p>
    <w:p w:rsidR="00F13921" w:rsidRDefault="003122F4" w:rsidP="00236A8E">
      <w:pPr>
        <w:numPr>
          <w:ilvl w:val="0"/>
          <w:numId w:val="25"/>
        </w:numPr>
        <w:tabs>
          <w:tab w:val="clear" w:pos="720"/>
          <w:tab w:val="left" w:pos="1440"/>
          <w:tab w:val="right" w:leader="dot" w:pos="9360"/>
        </w:tabs>
        <w:spacing w:before="485" w:line="249" w:lineRule="exact"/>
        <w:ind w:left="720" w:right="720"/>
        <w:textAlignment w:val="baseline"/>
        <w:rPr>
          <w:color w:val="000000"/>
          <w:szCs w:val="24"/>
        </w:rPr>
      </w:pPr>
      <w:r>
        <w:rPr>
          <w:rFonts w:eastAsia="Times New Roman"/>
          <w:color w:val="000000"/>
        </w:rPr>
        <w:t>FEASIBILITY</w:t>
      </w:r>
      <w:r>
        <w:rPr>
          <w:rFonts w:eastAsia="Times New Roman"/>
          <w:color w:val="000000"/>
        </w:rPr>
        <w:tab/>
        <w:t xml:space="preserve"> 6</w:t>
      </w:r>
    </w:p>
    <w:p w:rsidR="00236A8E" w:rsidRDefault="00236A8E" w:rsidP="00236A8E">
      <w:pPr>
        <w:spacing w:after="240"/>
        <w:ind w:left="720" w:right="720"/>
        <w:rPr>
          <w:color w:val="000000"/>
          <w:szCs w:val="24"/>
        </w:rPr>
      </w:pPr>
    </w:p>
    <w:p w:rsidR="00236A8E" w:rsidRDefault="003122F4">
      <w:pPr>
        <w:spacing w:after="200" w:line="276" w:lineRule="auto"/>
        <w:rPr>
          <w:szCs w:val="24"/>
        </w:rPr>
      </w:pPr>
      <w:r>
        <w:rPr>
          <w:szCs w:val="24"/>
        </w:rPr>
        <w:br w:type="page"/>
      </w:r>
    </w:p>
    <w:p w:rsidR="00236A8E" w:rsidRDefault="003122F4" w:rsidP="00236A8E">
      <w:pPr>
        <w:jc w:val="center"/>
        <w:textAlignment w:val="baseline"/>
        <w:rPr>
          <w:rFonts w:ascii="Garamond" w:eastAsia="Garamond" w:hAnsi="Garamond"/>
          <w:color w:val="06498C"/>
          <w:w w:val="95"/>
          <w:sz w:val="35"/>
        </w:rPr>
      </w:pPr>
      <w:r>
        <w:rPr>
          <w:rFonts w:ascii="Garamond" w:eastAsia="Garamond" w:hAnsi="Garamond"/>
          <w:color w:val="06498C"/>
          <w:w w:val="95"/>
          <w:sz w:val="35"/>
        </w:rPr>
        <w:lastRenderedPageBreak/>
        <w:t>B</w:t>
      </w:r>
      <w:r>
        <w:rPr>
          <w:rFonts w:ascii="Garamond" w:eastAsia="Garamond" w:hAnsi="Garamond"/>
          <w:color w:val="06498C"/>
          <w:sz w:val="26"/>
        </w:rPr>
        <w:t xml:space="preserve">ERNARD </w:t>
      </w:r>
      <w:r>
        <w:rPr>
          <w:rFonts w:ascii="Garamond" w:eastAsia="Garamond" w:hAnsi="Garamond"/>
          <w:color w:val="06498C"/>
          <w:w w:val="95"/>
          <w:sz w:val="35"/>
        </w:rPr>
        <w:t>L. D</w:t>
      </w:r>
      <w:r>
        <w:rPr>
          <w:rFonts w:ascii="Garamond" w:eastAsia="Garamond" w:hAnsi="Garamond"/>
          <w:color w:val="06498C"/>
          <w:sz w:val="26"/>
        </w:rPr>
        <w:t>ONOHUE</w:t>
      </w:r>
      <w:r>
        <w:rPr>
          <w:rFonts w:ascii="Garamond" w:eastAsia="Garamond" w:hAnsi="Garamond"/>
          <w:color w:val="06498C"/>
          <w:w w:val="95"/>
          <w:sz w:val="35"/>
        </w:rPr>
        <w:t>, III, CPA</w:t>
      </w:r>
    </w:p>
    <w:p w:rsidR="00236A8E" w:rsidRDefault="003122F4" w:rsidP="00236A8E">
      <w:pPr>
        <w:ind w:left="216"/>
        <w:jc w:val="center"/>
        <w:textAlignment w:val="baseline"/>
        <w:rPr>
          <w:rFonts w:eastAsia="Times New Roman"/>
          <w:color w:val="06498C"/>
        </w:rPr>
      </w:pPr>
      <w:r>
        <w:rPr>
          <w:rFonts w:eastAsia="Times New Roman"/>
          <w:color w:val="06498C"/>
        </w:rPr>
        <w:t xml:space="preserve">One Pleasure Island Road </w:t>
      </w:r>
      <w:r>
        <w:rPr>
          <w:rFonts w:eastAsia="Times New Roman"/>
          <w:color w:val="06498C"/>
        </w:rPr>
        <w:br/>
      </w:r>
      <w:r>
        <w:rPr>
          <w:rFonts w:ascii="Garamond" w:eastAsia="Garamond" w:hAnsi="Garamond"/>
          <w:color w:val="06498C"/>
        </w:rPr>
        <w:t xml:space="preserve">Suite </w:t>
      </w:r>
      <w:r>
        <w:rPr>
          <w:rFonts w:eastAsia="Times New Roman"/>
          <w:color w:val="06498C"/>
        </w:rPr>
        <w:t>2B</w:t>
      </w:r>
    </w:p>
    <w:p w:rsidR="00236A8E" w:rsidRDefault="003122F4" w:rsidP="00236A8E">
      <w:pPr>
        <w:jc w:val="center"/>
        <w:textAlignment w:val="baseline"/>
        <w:rPr>
          <w:rFonts w:ascii="Garamond" w:eastAsia="Garamond" w:hAnsi="Garamond"/>
          <w:color w:val="06498C"/>
        </w:rPr>
      </w:pPr>
      <w:r>
        <w:rPr>
          <w:rFonts w:ascii="Garamond" w:eastAsia="Garamond" w:hAnsi="Garamond"/>
          <w:color w:val="06498C"/>
        </w:rPr>
        <w:t>W</w:t>
      </w:r>
      <w:r>
        <w:rPr>
          <w:rFonts w:eastAsia="Times New Roman"/>
          <w:color w:val="06498C"/>
        </w:rPr>
        <w:t xml:space="preserve">akefield, </w:t>
      </w:r>
      <w:r>
        <w:rPr>
          <w:rFonts w:ascii="Garamond" w:eastAsia="Garamond" w:hAnsi="Garamond"/>
          <w:color w:val="06498C"/>
        </w:rPr>
        <w:t>MA 018</w:t>
      </w:r>
      <w:r>
        <w:rPr>
          <w:rFonts w:eastAsia="Times New Roman"/>
          <w:color w:val="06498C"/>
        </w:rPr>
        <w:t>8</w:t>
      </w:r>
      <w:r>
        <w:rPr>
          <w:rFonts w:ascii="Garamond" w:eastAsia="Garamond" w:hAnsi="Garamond"/>
          <w:color w:val="06498C"/>
        </w:rPr>
        <w:t>0</w:t>
      </w:r>
    </w:p>
    <w:p w:rsidR="00236A8E" w:rsidRDefault="003122F4" w:rsidP="00236A8E">
      <w:pPr>
        <w:jc w:val="center"/>
        <w:textAlignment w:val="baseline"/>
        <w:rPr>
          <w:rFonts w:ascii="Garamond" w:eastAsia="Garamond" w:hAnsi="Garamond"/>
          <w:color w:val="06498C"/>
        </w:rPr>
      </w:pPr>
      <w:r>
        <w:rPr>
          <w:rFonts w:ascii="Garamond" w:eastAsia="Garamond" w:hAnsi="Garamond"/>
          <w:color w:val="06498C"/>
        </w:rPr>
        <w:t xml:space="preserve">(781) 569-0070 </w:t>
      </w:r>
      <w:r>
        <w:rPr>
          <w:rFonts w:ascii="Garamond" w:eastAsia="Garamond" w:hAnsi="Garamond"/>
          <w:color w:val="06498C"/>
        </w:rPr>
        <w:br/>
        <w:t>Fax (781) 569-0460</w:t>
      </w:r>
    </w:p>
    <w:p w:rsidR="00236A8E" w:rsidRDefault="003122F4" w:rsidP="00FA6ED5">
      <w:pPr>
        <w:spacing w:before="480"/>
        <w:ind w:left="720"/>
        <w:textAlignment w:val="baseline"/>
        <w:rPr>
          <w:rFonts w:eastAsia="Times New Roman"/>
          <w:color w:val="000000"/>
        </w:rPr>
      </w:pPr>
      <w:r>
        <w:rPr>
          <w:rFonts w:eastAsia="Times New Roman"/>
          <w:color w:val="000000"/>
        </w:rPr>
        <w:t>February 18, 2022</w:t>
      </w:r>
    </w:p>
    <w:p w:rsidR="00236A8E" w:rsidRDefault="003122F4" w:rsidP="00236A8E">
      <w:pPr>
        <w:spacing w:before="256" w:line="253" w:lineRule="exact"/>
        <w:ind w:left="720"/>
        <w:textAlignment w:val="baseline"/>
        <w:rPr>
          <w:rFonts w:eastAsia="Times New Roman"/>
          <w:color w:val="000000"/>
        </w:rPr>
      </w:pPr>
      <w:r>
        <w:rPr>
          <w:rFonts w:eastAsia="Times New Roman"/>
          <w:color w:val="000000"/>
        </w:rPr>
        <w:t xml:space="preserve">Mr. Peter J. </w:t>
      </w:r>
      <w:proofErr w:type="spellStart"/>
      <w:r>
        <w:rPr>
          <w:rFonts w:eastAsia="Times New Roman"/>
          <w:color w:val="000000"/>
        </w:rPr>
        <w:t>Lancette</w:t>
      </w:r>
      <w:proofErr w:type="spellEnd"/>
      <w:r>
        <w:rPr>
          <w:rFonts w:eastAsia="Times New Roman"/>
          <w:color w:val="000000"/>
        </w:rPr>
        <w:t>, MBA, MSN, RN, NE-BC</w:t>
      </w:r>
    </w:p>
    <w:p w:rsidR="00236A8E" w:rsidRDefault="003122F4" w:rsidP="00236A8E">
      <w:pPr>
        <w:spacing w:before="1" w:line="253" w:lineRule="exact"/>
        <w:ind w:left="720"/>
        <w:textAlignment w:val="baseline"/>
        <w:rPr>
          <w:rFonts w:eastAsia="Times New Roman"/>
          <w:color w:val="000000"/>
        </w:rPr>
      </w:pPr>
      <w:r>
        <w:rPr>
          <w:rFonts w:eastAsia="Times New Roman"/>
          <w:color w:val="000000"/>
        </w:rPr>
        <w:t>Chief Executive Officer</w:t>
      </w:r>
    </w:p>
    <w:p w:rsidR="00236A8E" w:rsidRDefault="003122F4" w:rsidP="00236A8E">
      <w:pPr>
        <w:spacing w:before="1" w:line="253" w:lineRule="exact"/>
        <w:ind w:left="720"/>
        <w:textAlignment w:val="baseline"/>
        <w:rPr>
          <w:rFonts w:eastAsia="Times New Roman"/>
          <w:color w:val="000000"/>
        </w:rPr>
      </w:pPr>
      <w:r>
        <w:rPr>
          <w:rFonts w:eastAsia="Times New Roman"/>
          <w:color w:val="000000"/>
        </w:rPr>
        <w:t>New England Rehabilitation Services</w:t>
      </w:r>
    </w:p>
    <w:p w:rsidR="00236A8E" w:rsidRDefault="003122F4" w:rsidP="00236A8E">
      <w:pPr>
        <w:spacing w:line="250" w:lineRule="exact"/>
        <w:ind w:left="720"/>
        <w:textAlignment w:val="baseline"/>
        <w:rPr>
          <w:rFonts w:eastAsia="Times New Roman"/>
          <w:color w:val="000000"/>
        </w:rPr>
      </w:pPr>
      <w:r>
        <w:rPr>
          <w:rFonts w:eastAsia="Times New Roman"/>
          <w:color w:val="000000"/>
        </w:rPr>
        <w:t>of Central Massachusetts, Inc.</w:t>
      </w:r>
    </w:p>
    <w:p w:rsidR="00236A8E" w:rsidRDefault="003122F4" w:rsidP="00236A8E">
      <w:pPr>
        <w:spacing w:before="1" w:line="253" w:lineRule="exact"/>
        <w:ind w:left="720"/>
        <w:textAlignment w:val="baseline"/>
        <w:rPr>
          <w:rFonts w:eastAsia="Times New Roman"/>
          <w:color w:val="000000"/>
        </w:rPr>
      </w:pPr>
      <w:r>
        <w:rPr>
          <w:rFonts w:eastAsia="Times New Roman"/>
          <w:color w:val="000000"/>
        </w:rPr>
        <w:t>d/b/a Fairlawn Rehabilitation Hospital,</w:t>
      </w:r>
    </w:p>
    <w:p w:rsidR="00236A8E" w:rsidRDefault="003122F4" w:rsidP="00236A8E">
      <w:pPr>
        <w:spacing w:before="2" w:line="253" w:lineRule="exact"/>
        <w:ind w:left="720"/>
        <w:textAlignment w:val="baseline"/>
        <w:rPr>
          <w:rFonts w:eastAsia="Times New Roman"/>
          <w:color w:val="000000"/>
        </w:rPr>
      </w:pPr>
      <w:r>
        <w:rPr>
          <w:rFonts w:eastAsia="Times New Roman"/>
          <w:color w:val="000000"/>
        </w:rPr>
        <w:t>an affiliate of Encompass Health</w:t>
      </w:r>
    </w:p>
    <w:p w:rsidR="00236A8E" w:rsidRDefault="003122F4" w:rsidP="00236A8E">
      <w:pPr>
        <w:spacing w:before="1" w:line="253" w:lineRule="exact"/>
        <w:ind w:left="720"/>
        <w:textAlignment w:val="baseline"/>
        <w:rPr>
          <w:rFonts w:eastAsia="Times New Roman"/>
          <w:color w:val="000000"/>
          <w:spacing w:val="-1"/>
        </w:rPr>
      </w:pPr>
      <w:r>
        <w:rPr>
          <w:rFonts w:eastAsia="Times New Roman"/>
          <w:color w:val="000000"/>
          <w:spacing w:val="-1"/>
        </w:rPr>
        <w:t>189 May Street</w:t>
      </w:r>
    </w:p>
    <w:p w:rsidR="00236A8E" w:rsidRDefault="003122F4" w:rsidP="00236A8E">
      <w:pPr>
        <w:spacing w:line="250" w:lineRule="exact"/>
        <w:ind w:left="720"/>
        <w:textAlignment w:val="baseline"/>
        <w:rPr>
          <w:rFonts w:eastAsia="Times New Roman"/>
          <w:color w:val="000000"/>
        </w:rPr>
      </w:pPr>
      <w:r>
        <w:rPr>
          <w:rFonts w:eastAsia="Times New Roman"/>
          <w:color w:val="000000"/>
        </w:rPr>
        <w:t>Worcester, MA 01602</w:t>
      </w:r>
    </w:p>
    <w:p w:rsidR="00236A8E" w:rsidRDefault="003122F4" w:rsidP="00236A8E">
      <w:pPr>
        <w:tabs>
          <w:tab w:val="left" w:pos="1440"/>
        </w:tabs>
        <w:spacing w:before="255" w:line="254" w:lineRule="exact"/>
        <w:ind w:left="720"/>
        <w:textAlignment w:val="baseline"/>
        <w:rPr>
          <w:rFonts w:eastAsia="Times New Roman"/>
          <w:b/>
          <w:color w:val="000000"/>
        </w:rPr>
      </w:pPr>
      <w:r>
        <w:rPr>
          <w:rFonts w:eastAsia="Times New Roman"/>
          <w:b/>
          <w:color w:val="000000"/>
        </w:rPr>
        <w:t>RE:</w:t>
      </w:r>
      <w:r>
        <w:rPr>
          <w:rFonts w:eastAsia="Times New Roman"/>
          <w:b/>
          <w:color w:val="000000"/>
        </w:rPr>
        <w:tab/>
        <w:t>Analysis of the Reasonableness of Assumptions and Projections Used to Support the</w:t>
      </w:r>
    </w:p>
    <w:p w:rsidR="00236A8E" w:rsidRDefault="003122F4" w:rsidP="00FA6ED5">
      <w:pPr>
        <w:spacing w:after="240"/>
        <w:ind w:left="1440" w:right="1368"/>
        <w:textAlignment w:val="baseline"/>
        <w:rPr>
          <w:rFonts w:eastAsia="Times New Roman"/>
          <w:b/>
          <w:color w:val="000000"/>
        </w:rPr>
      </w:pPr>
      <w:r>
        <w:rPr>
          <w:rFonts w:eastAsia="Times New Roman"/>
          <w:b/>
          <w:color w:val="000000"/>
        </w:rPr>
        <w:t>Financial Feasibility and Sustainability of the Proposed Construction and Renovation Project of Fairlawn Rehabilitation Hospital in Worcester, MA</w:t>
      </w:r>
    </w:p>
    <w:p w:rsidR="00236A8E" w:rsidRDefault="003122F4" w:rsidP="00FA6ED5">
      <w:pPr>
        <w:spacing w:after="240"/>
        <w:ind w:left="720"/>
        <w:textAlignment w:val="baseline"/>
        <w:rPr>
          <w:rFonts w:eastAsia="Times New Roman"/>
          <w:color w:val="000000"/>
          <w:spacing w:val="-1"/>
        </w:rPr>
      </w:pPr>
      <w:r>
        <w:rPr>
          <w:rFonts w:eastAsia="Times New Roman"/>
          <w:color w:val="000000"/>
          <w:spacing w:val="-1"/>
        </w:rPr>
        <w:t xml:space="preserve">Dear Mr. </w:t>
      </w:r>
      <w:proofErr w:type="spellStart"/>
      <w:r>
        <w:rPr>
          <w:rFonts w:eastAsia="Times New Roman"/>
          <w:color w:val="000000"/>
          <w:spacing w:val="-1"/>
        </w:rPr>
        <w:t>Lancette</w:t>
      </w:r>
      <w:proofErr w:type="spellEnd"/>
      <w:r>
        <w:rPr>
          <w:rFonts w:eastAsia="Times New Roman"/>
          <w:color w:val="000000"/>
          <w:spacing w:val="-1"/>
        </w:rPr>
        <w:t>:</w:t>
      </w:r>
    </w:p>
    <w:p w:rsidR="00236A8E" w:rsidRDefault="003122F4" w:rsidP="00FA6ED5">
      <w:pPr>
        <w:spacing w:after="240"/>
        <w:ind w:left="720" w:right="720"/>
        <w:textAlignment w:val="baseline"/>
        <w:rPr>
          <w:rFonts w:eastAsia="Times New Roman"/>
          <w:color w:val="000000"/>
          <w:spacing w:val="1"/>
        </w:rPr>
      </w:pPr>
      <w:r>
        <w:rPr>
          <w:rFonts w:eastAsia="Times New Roman"/>
          <w:color w:val="000000"/>
          <w:spacing w:val="1"/>
        </w:rPr>
        <w:t>I have performed an analysis of the financial projections prepared by New England Rehabilitation Services of Central Massachusetts, Inc. d/b/a Fairlawn Rehabilitation Hospital, an affiliate of Encompass Health (“Fairlawn” or “FRH”), detailing the projected hospital construction and renovation project. This report details my analysis and findings with regards to the reasonableness of assumptions used in the preparation and feasibility of the projected financial information of Fairlawn Rehabilitation Hospital as prepared by the management of FRH (“Management”). This report is to be used by Fairlawn in its Determination of Need (“</w:t>
      </w:r>
      <w:proofErr w:type="spellStart"/>
      <w:r>
        <w:rPr>
          <w:rFonts w:eastAsia="Times New Roman"/>
          <w:color w:val="000000"/>
          <w:spacing w:val="1"/>
        </w:rPr>
        <w:t>DoN</w:t>
      </w:r>
      <w:proofErr w:type="spellEnd"/>
      <w:r>
        <w:rPr>
          <w:rFonts w:eastAsia="Times New Roman"/>
          <w:color w:val="000000"/>
          <w:spacing w:val="1"/>
        </w:rPr>
        <w:t>”) Application – Factor 4(a) and should not be distributed or relied upon for any other purpose.</w:t>
      </w:r>
    </w:p>
    <w:p w:rsidR="00236A8E" w:rsidRDefault="003122F4" w:rsidP="00FA6ED5">
      <w:pPr>
        <w:tabs>
          <w:tab w:val="left" w:pos="1440"/>
        </w:tabs>
        <w:spacing w:after="240"/>
        <w:ind w:left="720"/>
        <w:textAlignment w:val="baseline"/>
        <w:rPr>
          <w:rFonts w:eastAsia="Times New Roman"/>
          <w:b/>
          <w:color w:val="000000"/>
        </w:rPr>
      </w:pPr>
      <w:r>
        <w:rPr>
          <w:rFonts w:eastAsia="Times New Roman"/>
          <w:b/>
          <w:color w:val="000000"/>
        </w:rPr>
        <w:t>I.</w:t>
      </w:r>
      <w:r>
        <w:rPr>
          <w:rFonts w:eastAsia="Times New Roman"/>
          <w:b/>
          <w:color w:val="000000"/>
        </w:rPr>
        <w:tab/>
      </w:r>
      <w:r>
        <w:rPr>
          <w:rFonts w:eastAsia="Times New Roman"/>
          <w:b/>
          <w:color w:val="000000"/>
          <w:u w:val="single"/>
        </w:rPr>
        <w:t>EXECUTIVE SUMMARY</w:t>
      </w:r>
    </w:p>
    <w:p w:rsidR="00236A8E" w:rsidRDefault="003122F4" w:rsidP="00FA6ED5">
      <w:pPr>
        <w:spacing w:after="240"/>
        <w:ind w:left="720" w:right="792"/>
        <w:textAlignment w:val="baseline"/>
        <w:rPr>
          <w:rFonts w:eastAsia="Times New Roman"/>
          <w:color w:val="000000"/>
        </w:rPr>
      </w:pPr>
      <w:r>
        <w:rPr>
          <w:rFonts w:eastAsia="Times New Roman"/>
          <w:color w:val="000000"/>
        </w:rPr>
        <w:t xml:space="preserve">The scope of my analysis was limited to the five-year financial projections (the “Projections”) prepared by FRH as well as the actual operating results for Fairlawn for the fiscal years ended 2019, 2020 and 2021, and the supporting documentation </w:t>
      </w:r>
      <w:proofErr w:type="gramStart"/>
      <w:r>
        <w:rPr>
          <w:rFonts w:eastAsia="Times New Roman"/>
          <w:color w:val="000000"/>
        </w:rPr>
        <w:t>in order to</w:t>
      </w:r>
      <w:proofErr w:type="gramEnd"/>
      <w:r>
        <w:rPr>
          <w:rFonts w:eastAsia="Times New Roman"/>
          <w:color w:val="000000"/>
        </w:rPr>
        <w:t xml:space="preserve"> render an opinion as to the reasonableness of assumptions used in the preparation and feasibility of the Projections with regards to the impact of the construction and renovation project at Fairlawn Rehabilitation Hospital.</w:t>
      </w:r>
    </w:p>
    <w:p w:rsidR="00236A8E" w:rsidRDefault="003122F4" w:rsidP="00FA6ED5">
      <w:pPr>
        <w:spacing w:after="240"/>
        <w:ind w:left="720" w:right="1152"/>
        <w:textAlignment w:val="baseline"/>
        <w:rPr>
          <w:rFonts w:eastAsia="Times New Roman"/>
          <w:color w:val="000000"/>
        </w:rPr>
      </w:pPr>
      <w:r>
        <w:rPr>
          <w:rFonts w:eastAsia="Times New Roman"/>
          <w:color w:val="000000"/>
        </w:rPr>
        <w:t xml:space="preserve">Within the projected financial information, the Projections exhibit a net pre-tax profit margin ranging from 16.60% to 16.13% for years ending 2025 through 2029. Based on my review of the relevant documents and analysis of the projected financial statements, I determined the project and continued operating </w:t>
      </w:r>
      <w:r>
        <w:rPr>
          <w:rFonts w:eastAsia="Times New Roman"/>
          <w:color w:val="000000"/>
        </w:rPr>
        <w:lastRenderedPageBreak/>
        <w:t>surplus are reasonable expectations and are based on feasible financial assumptions. Accordingly, I determined that the Projections are feasible and sustainable and not likely to have a negative impact on the patient panel or result in a liquidation of assets of Fairlawn Rehabilitation Hospital.</w:t>
      </w:r>
    </w:p>
    <w:p w:rsidR="00236A8E" w:rsidRDefault="003122F4" w:rsidP="00FA6ED5">
      <w:pPr>
        <w:jc w:val="center"/>
        <w:textAlignment w:val="baseline"/>
        <w:rPr>
          <w:rFonts w:ascii="Garamond" w:eastAsia="Garamond" w:hAnsi="Garamond"/>
          <w:i/>
          <w:color w:val="06498C"/>
          <w:sz w:val="23"/>
        </w:rPr>
      </w:pPr>
      <w:r>
        <w:rPr>
          <w:rFonts w:ascii="Garamond" w:eastAsia="Garamond" w:hAnsi="Garamond"/>
          <w:i/>
          <w:color w:val="06498C"/>
          <w:sz w:val="23"/>
        </w:rPr>
        <w:t xml:space="preserve">Member: American Institute of CPA’s </w:t>
      </w:r>
      <w:r>
        <w:rPr>
          <w:rFonts w:ascii="Garamond" w:eastAsia="Garamond" w:hAnsi="Garamond"/>
          <w:i/>
          <w:color w:val="06498C"/>
          <w:sz w:val="23"/>
        </w:rPr>
        <w:br/>
        <w:t>Massachusetts Society of CPA’s</w:t>
      </w:r>
    </w:p>
    <w:p w:rsidR="00236A8E" w:rsidRDefault="003122F4" w:rsidP="00236A8E">
      <w:pPr>
        <w:numPr>
          <w:ilvl w:val="0"/>
          <w:numId w:val="26"/>
        </w:numPr>
        <w:spacing w:before="261" w:line="249" w:lineRule="exact"/>
        <w:textAlignment w:val="baseline"/>
        <w:rPr>
          <w:rFonts w:eastAsia="Times New Roman"/>
          <w:b/>
          <w:color w:val="000000"/>
          <w:u w:val="single"/>
        </w:rPr>
      </w:pPr>
      <w:r>
        <w:rPr>
          <w:rFonts w:eastAsia="Times New Roman"/>
          <w:b/>
          <w:color w:val="000000"/>
          <w:u w:val="single"/>
        </w:rPr>
        <w:t>RELEVANT BACKGROUND INFORMATION</w:t>
      </w:r>
    </w:p>
    <w:p w:rsidR="00236A8E" w:rsidRDefault="003122F4" w:rsidP="00236A8E">
      <w:pPr>
        <w:spacing w:before="252" w:line="253" w:lineRule="exact"/>
        <w:ind w:right="72"/>
        <w:textAlignment w:val="baseline"/>
        <w:rPr>
          <w:rFonts w:eastAsia="Times New Roman"/>
          <w:color w:val="000000"/>
        </w:rPr>
      </w:pPr>
      <w:r>
        <w:rPr>
          <w:rFonts w:eastAsia="Times New Roman"/>
          <w:color w:val="000000"/>
        </w:rPr>
        <w:t>New England Rehabilitation Services of Central Massachusetts, Inc. d/b/a Fairlawn Rehabilitation Hospital is a 110-bed rehabilitation hospital located in Worcester, Massachusetts. Fairlawn is jointly owned by Encompass Health Fairlawn Holdings, LLC (80%) and UMass Memorial Health Ventures, Inc. (20%). Encompass Health Fairlawn Holdings, LLC is a wholly owned subsidiary of Encompass Health Corporation, and UMass Memorial Health Ventures, Inc. is a wholly controlled subsidiary of UMass Memorial Health Care, Inc.</w:t>
      </w:r>
    </w:p>
    <w:p w:rsidR="00236A8E" w:rsidRDefault="003122F4" w:rsidP="00236A8E">
      <w:pPr>
        <w:spacing w:before="252" w:line="253" w:lineRule="exact"/>
        <w:ind w:right="144"/>
        <w:textAlignment w:val="baseline"/>
        <w:rPr>
          <w:rFonts w:eastAsia="Times New Roman"/>
          <w:color w:val="000000"/>
        </w:rPr>
      </w:pPr>
      <w:r>
        <w:rPr>
          <w:rFonts w:eastAsia="Times New Roman"/>
          <w:color w:val="000000"/>
        </w:rPr>
        <w:t xml:space="preserve">Please refer to the </w:t>
      </w:r>
      <w:proofErr w:type="spellStart"/>
      <w:r>
        <w:rPr>
          <w:rFonts w:eastAsia="Times New Roman"/>
          <w:color w:val="000000"/>
        </w:rPr>
        <w:t>DoN</w:t>
      </w:r>
      <w:proofErr w:type="spellEnd"/>
      <w:r>
        <w:rPr>
          <w:rFonts w:eastAsia="Times New Roman"/>
          <w:color w:val="000000"/>
        </w:rPr>
        <w:t xml:space="preserve"> application for a further description of the proposed project and the rationale for the expenditures.</w:t>
      </w:r>
    </w:p>
    <w:p w:rsidR="00236A8E" w:rsidRDefault="003122F4" w:rsidP="00236A8E">
      <w:pPr>
        <w:numPr>
          <w:ilvl w:val="0"/>
          <w:numId w:val="26"/>
        </w:numPr>
        <w:spacing w:before="256" w:line="249" w:lineRule="exact"/>
        <w:textAlignment w:val="baseline"/>
        <w:rPr>
          <w:rFonts w:eastAsia="Times New Roman"/>
          <w:b/>
          <w:color w:val="000000"/>
          <w:spacing w:val="-2"/>
          <w:u w:val="single"/>
        </w:rPr>
      </w:pPr>
      <w:r>
        <w:rPr>
          <w:rFonts w:eastAsia="Times New Roman"/>
          <w:b/>
          <w:color w:val="000000"/>
          <w:spacing w:val="-2"/>
          <w:u w:val="single"/>
        </w:rPr>
        <w:t>SCOPE OF REPORT</w:t>
      </w:r>
    </w:p>
    <w:p w:rsidR="00236A8E" w:rsidRDefault="003122F4" w:rsidP="00236A8E">
      <w:pPr>
        <w:spacing w:before="255" w:line="253" w:lineRule="exact"/>
        <w:ind w:right="72"/>
        <w:textAlignment w:val="baseline"/>
        <w:rPr>
          <w:rFonts w:eastAsia="Times New Roman"/>
          <w:color w:val="000000"/>
          <w:spacing w:val="-1"/>
        </w:rPr>
      </w:pPr>
      <w:r>
        <w:rPr>
          <w:rFonts w:eastAsia="Times New Roman"/>
          <w:color w:val="000000"/>
          <w:spacing w:val="-1"/>
        </w:rPr>
        <w:t xml:space="preserve">The scope of this report is limited to an analysis of the Projections, prior year financials and the supporting documentation </w:t>
      </w:r>
      <w:proofErr w:type="gramStart"/>
      <w:r>
        <w:rPr>
          <w:rFonts w:eastAsia="Times New Roman"/>
          <w:color w:val="000000"/>
          <w:spacing w:val="-1"/>
        </w:rPr>
        <w:t>in order to</w:t>
      </w:r>
      <w:proofErr w:type="gramEnd"/>
      <w:r>
        <w:rPr>
          <w:rFonts w:eastAsia="Times New Roman"/>
          <w:color w:val="000000"/>
          <w:spacing w:val="-1"/>
        </w:rPr>
        <w:t xml:space="preserve"> render an opinion as to the reasonableness of assumptions used in the preparation and feasibility of the Projections with regards to the impact of the capital project involving and ancillary to Fairlawn Rehabilitation Hospital. My analysis of the Projections and conclusions contained within this report are based upon my detailed review of all relevant information (see Section IV which references the sources of information). I have gained an understanding of Fairlawn Rehabilitation Hospital through my review of the information provided as well as a review of the FRH website, annual reports, and the </w:t>
      </w:r>
      <w:proofErr w:type="spellStart"/>
      <w:r>
        <w:rPr>
          <w:rFonts w:eastAsia="Times New Roman"/>
          <w:color w:val="000000"/>
          <w:spacing w:val="-1"/>
        </w:rPr>
        <w:t>DoN</w:t>
      </w:r>
      <w:proofErr w:type="spellEnd"/>
      <w:r>
        <w:rPr>
          <w:rFonts w:eastAsia="Times New Roman"/>
          <w:color w:val="000000"/>
          <w:spacing w:val="-1"/>
        </w:rPr>
        <w:t xml:space="preserve"> application.</w:t>
      </w:r>
    </w:p>
    <w:p w:rsidR="00236A8E" w:rsidRDefault="003122F4" w:rsidP="00236A8E">
      <w:pPr>
        <w:spacing w:before="252" w:line="253" w:lineRule="exact"/>
        <w:ind w:right="72"/>
        <w:textAlignment w:val="baseline"/>
        <w:rPr>
          <w:rFonts w:eastAsia="Times New Roman"/>
          <w:color w:val="000000"/>
        </w:rPr>
      </w:pPr>
      <w:r>
        <w:rPr>
          <w:rFonts w:eastAsia="Times New Roman"/>
          <w:color w:val="000000"/>
        </w:rPr>
        <w:t>Reasonableness is defined within the context of this report as supportable and proper, given the underlying information. Feasibility is defined as based on the assumptions used, the plan is not likely to result in insufficient “funds available for capital and ongoing operating costs necessary to support the proposed project without negative impacts or consequences to Fairlawn Rehabilitation Hospital’s existing patient panel” (per Determination of Need, Factor 4(a)).</w:t>
      </w:r>
    </w:p>
    <w:p w:rsidR="00236A8E" w:rsidRDefault="003122F4" w:rsidP="00236A8E">
      <w:pPr>
        <w:spacing w:before="253" w:line="253" w:lineRule="exact"/>
        <w:ind w:right="72"/>
        <w:textAlignment w:val="baseline"/>
        <w:rPr>
          <w:rFonts w:eastAsia="Times New Roman"/>
          <w:color w:val="000000"/>
        </w:rPr>
      </w:pPr>
      <w:r>
        <w:rPr>
          <w:rFonts w:eastAsia="Times New Roman"/>
          <w:color w:val="000000"/>
        </w:rPr>
        <w:t xml:space="preserve">This report is based upon historical and prospective financial information provided to me by Management. I have not audited or performed any other form of attestation services on the projected financial information. If I had audited the underlying data, matters may have come to my attention that would have resulted in my using amounts that differ from those provided. Accordingly, I do not express an opinion or any other assurances on the underlying data presented or relied upon in this report. I do not provide assurance on the achievability of the results forecasted by FRH because events and circumstances frequently do not occur as expected, and the achievement of the forecasted results are dependent on the actions, plans, and assumptions of management. I reserve the right to update my analysis </w:t>
      </w:r>
      <w:proofErr w:type="gramStart"/>
      <w:r>
        <w:rPr>
          <w:rFonts w:eastAsia="Times New Roman"/>
          <w:color w:val="000000"/>
        </w:rPr>
        <w:t>in the event that</w:t>
      </w:r>
      <w:proofErr w:type="gramEnd"/>
      <w:r>
        <w:rPr>
          <w:rFonts w:eastAsia="Times New Roman"/>
          <w:color w:val="000000"/>
        </w:rPr>
        <w:t xml:space="preserve"> I am provided with additional information.</w:t>
      </w:r>
    </w:p>
    <w:p w:rsidR="00236A8E" w:rsidRDefault="003122F4" w:rsidP="00236A8E">
      <w:pPr>
        <w:numPr>
          <w:ilvl w:val="0"/>
          <w:numId w:val="26"/>
        </w:numPr>
        <w:spacing w:before="256" w:line="249" w:lineRule="exact"/>
        <w:textAlignment w:val="baseline"/>
        <w:rPr>
          <w:rFonts w:eastAsia="Times New Roman"/>
          <w:b/>
          <w:color w:val="000000"/>
          <w:u w:val="single"/>
        </w:rPr>
      </w:pPr>
      <w:r>
        <w:rPr>
          <w:rFonts w:eastAsia="Times New Roman"/>
          <w:b/>
          <w:color w:val="000000"/>
          <w:u w:val="single"/>
        </w:rPr>
        <w:t>PRIMARY SOURCES OF INFORMATION UTILIZED</w:t>
      </w:r>
    </w:p>
    <w:p w:rsidR="00236A8E" w:rsidRDefault="003122F4" w:rsidP="00236A8E">
      <w:pPr>
        <w:spacing w:before="253" w:line="253" w:lineRule="exact"/>
        <w:ind w:right="144"/>
        <w:textAlignment w:val="baseline"/>
        <w:rPr>
          <w:rFonts w:eastAsia="Times New Roman"/>
          <w:color w:val="000000"/>
        </w:rPr>
      </w:pPr>
      <w:r>
        <w:rPr>
          <w:rFonts w:eastAsia="Times New Roman"/>
          <w:color w:val="000000"/>
        </w:rPr>
        <w:t>In formulating my conclusions contained in this report, I reviewed documents produced by Management. The documents and information upon which I relied are identified below or are otherwise referenced in this report:</w:t>
      </w:r>
    </w:p>
    <w:p w:rsidR="00236A8E" w:rsidRDefault="003122F4" w:rsidP="00FA6ED5">
      <w:pPr>
        <w:numPr>
          <w:ilvl w:val="0"/>
          <w:numId w:val="27"/>
        </w:numPr>
        <w:tabs>
          <w:tab w:val="clear" w:pos="864"/>
        </w:tabs>
        <w:spacing w:before="257" w:line="252" w:lineRule="exact"/>
        <w:ind w:left="1440" w:right="792" w:hanging="720"/>
        <w:textAlignment w:val="baseline"/>
        <w:rPr>
          <w:color w:val="000000"/>
          <w:szCs w:val="24"/>
        </w:rPr>
      </w:pPr>
      <w:r>
        <w:rPr>
          <w:rFonts w:eastAsia="Times New Roman"/>
          <w:color w:val="000000"/>
        </w:rPr>
        <w:lastRenderedPageBreak/>
        <w:t>Five-Year Financial Forecast (Projections), including related assumptions for Fairlawn Rehabilitation Hospital for the years ending 2025 through 2029, initially provided February 3, 2022;</w:t>
      </w:r>
    </w:p>
    <w:p w:rsidR="00236A8E" w:rsidRDefault="003122F4" w:rsidP="00FA6ED5">
      <w:pPr>
        <w:numPr>
          <w:ilvl w:val="0"/>
          <w:numId w:val="27"/>
        </w:numPr>
        <w:tabs>
          <w:tab w:val="clear" w:pos="864"/>
        </w:tabs>
        <w:spacing w:before="257" w:line="252" w:lineRule="exact"/>
        <w:ind w:left="1440" w:right="792" w:hanging="720"/>
        <w:textAlignment w:val="baseline"/>
        <w:rPr>
          <w:rFonts w:eastAsia="Times New Roman"/>
          <w:color w:val="000000"/>
        </w:rPr>
      </w:pPr>
      <w:r>
        <w:rPr>
          <w:rFonts w:eastAsia="Times New Roman"/>
          <w:color w:val="000000"/>
        </w:rPr>
        <w:t>Balance sheet, income statement and statement of cash flow analysis, including detailed assumptions for historical years 2019 through 2021 and projected for the years 2022 through 2029, initially provided February 3, 2022;</w:t>
      </w:r>
    </w:p>
    <w:p w:rsidR="00236A8E" w:rsidRDefault="003122F4" w:rsidP="00FA6ED5">
      <w:pPr>
        <w:numPr>
          <w:ilvl w:val="0"/>
          <w:numId w:val="27"/>
        </w:numPr>
        <w:tabs>
          <w:tab w:val="clear" w:pos="864"/>
        </w:tabs>
        <w:spacing w:before="247" w:line="247" w:lineRule="exact"/>
        <w:ind w:left="1440" w:hanging="720"/>
        <w:textAlignment w:val="baseline"/>
        <w:rPr>
          <w:rFonts w:eastAsia="Times New Roman"/>
          <w:color w:val="000000"/>
        </w:rPr>
      </w:pPr>
      <w:r>
        <w:rPr>
          <w:rFonts w:eastAsia="Times New Roman"/>
          <w:color w:val="000000"/>
        </w:rPr>
        <w:t>Schedule of Estimated Total Capital Expenditure provided February 3, 2022;</w:t>
      </w:r>
    </w:p>
    <w:p w:rsidR="00236A8E" w:rsidRDefault="003122F4" w:rsidP="00FA6ED5">
      <w:pPr>
        <w:numPr>
          <w:ilvl w:val="0"/>
          <w:numId w:val="27"/>
        </w:numPr>
        <w:tabs>
          <w:tab w:val="clear" w:pos="864"/>
        </w:tabs>
        <w:spacing w:before="246" w:line="249" w:lineRule="exact"/>
        <w:ind w:left="1440" w:right="720" w:hanging="720"/>
        <w:jc w:val="both"/>
        <w:textAlignment w:val="baseline"/>
        <w:rPr>
          <w:rFonts w:eastAsia="Times New Roman"/>
          <w:color w:val="000000"/>
        </w:rPr>
      </w:pPr>
      <w:r>
        <w:rPr>
          <w:rFonts w:eastAsia="Times New Roman"/>
          <w:color w:val="000000"/>
        </w:rPr>
        <w:t>Presentation to Worcester Historical Commission of the proposed construction and renovation project, provided February 8, 2022;</w:t>
      </w:r>
    </w:p>
    <w:p w:rsidR="00236A8E" w:rsidRDefault="003122F4" w:rsidP="00FA6ED5">
      <w:pPr>
        <w:numPr>
          <w:ilvl w:val="0"/>
          <w:numId w:val="27"/>
        </w:numPr>
        <w:tabs>
          <w:tab w:val="clear" w:pos="864"/>
        </w:tabs>
        <w:spacing w:before="241" w:line="254" w:lineRule="exact"/>
        <w:ind w:left="1440" w:right="432" w:hanging="720"/>
        <w:textAlignment w:val="baseline"/>
        <w:rPr>
          <w:rFonts w:eastAsia="Times New Roman"/>
          <w:color w:val="000000"/>
        </w:rPr>
      </w:pPr>
      <w:r>
        <w:rPr>
          <w:rFonts w:eastAsia="Times New Roman"/>
          <w:color w:val="000000"/>
        </w:rPr>
        <w:t>Audited Financial Statements of Fairlawn Rehabilitation Hospital as of and for the year ended December 31, 2020 and as of and for the year ended December 31, 2019, provided December 17, 2021;</w:t>
      </w:r>
    </w:p>
    <w:p w:rsidR="00236A8E" w:rsidRDefault="003122F4" w:rsidP="00FA6ED5">
      <w:pPr>
        <w:numPr>
          <w:ilvl w:val="0"/>
          <w:numId w:val="27"/>
        </w:numPr>
        <w:tabs>
          <w:tab w:val="clear" w:pos="864"/>
        </w:tabs>
        <w:spacing w:before="243" w:line="249" w:lineRule="exact"/>
        <w:ind w:left="1440" w:hanging="720"/>
        <w:textAlignment w:val="baseline"/>
        <w:rPr>
          <w:rFonts w:eastAsia="Times New Roman"/>
          <w:color w:val="000000"/>
        </w:rPr>
      </w:pPr>
      <w:r>
        <w:rPr>
          <w:rFonts w:eastAsia="Times New Roman"/>
          <w:color w:val="000000"/>
        </w:rPr>
        <w:t xml:space="preserve">Fairlawn Rehabilitation Hospital website – </w:t>
      </w:r>
      <w:hyperlink r:id="rId42" w:history="1">
        <w:r>
          <w:rPr>
            <w:rFonts w:eastAsia="Times New Roman"/>
            <w:color w:val="0000FF"/>
            <w:u w:val="single"/>
          </w:rPr>
          <w:t>https://www.encompasshealth.com/fairlawnrehab</w:t>
        </w:r>
      </w:hyperlink>
      <w:r>
        <w:rPr>
          <w:rFonts w:eastAsia="Times New Roman"/>
          <w:color w:val="000000"/>
        </w:rPr>
        <w:t xml:space="preserve"> ;</w:t>
      </w:r>
    </w:p>
    <w:p w:rsidR="00236A8E" w:rsidRDefault="003122F4" w:rsidP="00FA6ED5">
      <w:pPr>
        <w:numPr>
          <w:ilvl w:val="0"/>
          <w:numId w:val="27"/>
        </w:numPr>
        <w:tabs>
          <w:tab w:val="clear" w:pos="864"/>
        </w:tabs>
        <w:spacing w:before="245" w:line="249" w:lineRule="exact"/>
        <w:ind w:left="1440" w:hanging="720"/>
        <w:textAlignment w:val="baseline"/>
        <w:rPr>
          <w:rFonts w:eastAsia="Times New Roman"/>
          <w:color w:val="000000"/>
        </w:rPr>
      </w:pPr>
      <w:r>
        <w:rPr>
          <w:rFonts w:eastAsia="Times New Roman"/>
          <w:color w:val="000000"/>
        </w:rPr>
        <w:t xml:space="preserve">Encompass Health Corporation website – </w:t>
      </w:r>
      <w:hyperlink r:id="rId43" w:history="1">
        <w:r>
          <w:rPr>
            <w:rFonts w:eastAsia="Times New Roman"/>
            <w:color w:val="0000FF"/>
            <w:u w:val="single"/>
          </w:rPr>
          <w:t>https://www.encompasshealth.com</w:t>
        </w:r>
      </w:hyperlink>
      <w:r>
        <w:rPr>
          <w:rFonts w:eastAsia="Times New Roman"/>
          <w:color w:val="000000"/>
        </w:rPr>
        <w:t xml:space="preserve"> ;</w:t>
      </w:r>
    </w:p>
    <w:p w:rsidR="00236A8E" w:rsidRDefault="003122F4" w:rsidP="00FA6ED5">
      <w:pPr>
        <w:numPr>
          <w:ilvl w:val="0"/>
          <w:numId w:val="27"/>
        </w:numPr>
        <w:tabs>
          <w:tab w:val="clear" w:pos="864"/>
        </w:tabs>
        <w:spacing w:before="246" w:line="247" w:lineRule="exact"/>
        <w:ind w:left="1440" w:hanging="720"/>
        <w:textAlignment w:val="baseline"/>
        <w:rPr>
          <w:rFonts w:eastAsia="Times New Roman"/>
          <w:color w:val="000000"/>
        </w:rPr>
      </w:pPr>
      <w:r>
        <w:rPr>
          <w:rFonts w:eastAsia="Times New Roman"/>
          <w:color w:val="000000"/>
        </w:rPr>
        <w:t>Various news publications and other public information about the hospital;</w:t>
      </w:r>
    </w:p>
    <w:p w:rsidR="00236A8E" w:rsidRDefault="003122F4" w:rsidP="00FA6ED5">
      <w:pPr>
        <w:numPr>
          <w:ilvl w:val="0"/>
          <w:numId w:val="27"/>
        </w:numPr>
        <w:tabs>
          <w:tab w:val="clear" w:pos="864"/>
        </w:tabs>
        <w:spacing w:before="242" w:line="247" w:lineRule="exact"/>
        <w:ind w:left="1440" w:hanging="720"/>
        <w:textAlignment w:val="baseline"/>
        <w:rPr>
          <w:rFonts w:eastAsia="Times New Roman"/>
          <w:color w:val="000000"/>
        </w:rPr>
      </w:pPr>
      <w:r>
        <w:rPr>
          <w:rFonts w:eastAsia="Times New Roman"/>
          <w:color w:val="000000"/>
        </w:rPr>
        <w:t>Determination of Need Application Instructions dated March 2017; and</w:t>
      </w:r>
    </w:p>
    <w:p w:rsidR="00236A8E" w:rsidRDefault="003122F4" w:rsidP="00FA6ED5">
      <w:pPr>
        <w:numPr>
          <w:ilvl w:val="0"/>
          <w:numId w:val="27"/>
        </w:numPr>
        <w:tabs>
          <w:tab w:val="clear" w:pos="864"/>
        </w:tabs>
        <w:spacing w:before="248" w:line="247" w:lineRule="exact"/>
        <w:ind w:left="1440" w:hanging="720"/>
        <w:textAlignment w:val="baseline"/>
        <w:rPr>
          <w:rFonts w:eastAsia="Times New Roman"/>
          <w:color w:val="000000"/>
        </w:rPr>
      </w:pPr>
      <w:r>
        <w:rPr>
          <w:rFonts w:eastAsia="Times New Roman"/>
          <w:color w:val="000000"/>
        </w:rPr>
        <w:t>Draft Determination of Need Factor 1, provided February 2, 2022.</w:t>
      </w:r>
    </w:p>
    <w:p w:rsidR="00236A8E" w:rsidRDefault="003122F4" w:rsidP="00236A8E">
      <w:pPr>
        <w:tabs>
          <w:tab w:val="left" w:pos="720"/>
        </w:tabs>
        <w:spacing w:before="257" w:line="249" w:lineRule="exact"/>
        <w:textAlignment w:val="baseline"/>
        <w:rPr>
          <w:rFonts w:eastAsia="Times New Roman"/>
          <w:b/>
          <w:color w:val="000000"/>
        </w:rPr>
      </w:pPr>
      <w:r>
        <w:rPr>
          <w:rFonts w:eastAsia="Times New Roman"/>
          <w:b/>
          <w:color w:val="000000"/>
        </w:rPr>
        <w:t>V.</w:t>
      </w:r>
      <w:r>
        <w:rPr>
          <w:rFonts w:eastAsia="Times New Roman"/>
          <w:b/>
          <w:color w:val="000000"/>
        </w:rPr>
        <w:tab/>
      </w:r>
      <w:r>
        <w:rPr>
          <w:rFonts w:eastAsia="Times New Roman"/>
          <w:b/>
          <w:color w:val="000000"/>
          <w:u w:val="single"/>
        </w:rPr>
        <w:t xml:space="preserve">REVIEW OF THE PROJECTIONS </w:t>
      </w:r>
    </w:p>
    <w:p w:rsidR="00236A8E" w:rsidRDefault="003122F4" w:rsidP="00236A8E">
      <w:pPr>
        <w:spacing w:before="257" w:after="137" w:line="252" w:lineRule="exact"/>
        <w:ind w:right="432"/>
        <w:textAlignment w:val="baseline"/>
        <w:rPr>
          <w:rFonts w:eastAsia="Times New Roman"/>
          <w:color w:val="000000"/>
        </w:rPr>
      </w:pPr>
      <w:r>
        <w:rPr>
          <w:rFonts w:eastAsia="Times New Roman"/>
          <w:color w:val="000000"/>
        </w:rPr>
        <w:t>This section of my report summarizes my review of the reasonableness of the assumptions used and feasibility of the Projections. The following table presents the Key Metrics, as defined below, of Fairlawn which compares the results of the Projections for the years ending 2025 through 2029 to Fairlawn’s historical results for the years ended 2020 and 2021.</w:t>
      </w:r>
    </w:p>
    <w:tbl>
      <w:tblPr>
        <w:tblW w:w="0" w:type="auto"/>
        <w:tblLayout w:type="fixed"/>
        <w:tblCellMar>
          <w:left w:w="0" w:type="dxa"/>
          <w:right w:w="0" w:type="dxa"/>
        </w:tblCellMar>
        <w:tblLook w:val="04A0" w:firstRow="1" w:lastRow="0" w:firstColumn="1" w:lastColumn="0" w:noHBand="0" w:noVBand="1"/>
      </w:tblPr>
      <w:tblGrid>
        <w:gridCol w:w="2525"/>
        <w:gridCol w:w="969"/>
        <w:gridCol w:w="1032"/>
        <w:gridCol w:w="956"/>
        <w:gridCol w:w="1017"/>
        <w:gridCol w:w="1003"/>
        <w:gridCol w:w="999"/>
        <w:gridCol w:w="1219"/>
      </w:tblGrid>
      <w:tr w:rsidR="00835C42" w:rsidTr="00F7026B">
        <w:trPr>
          <w:trHeight w:hRule="exact" w:val="322"/>
        </w:trPr>
        <w:tc>
          <w:tcPr>
            <w:tcW w:w="2525" w:type="dxa"/>
            <w:vMerge w:val="restart"/>
          </w:tcPr>
          <w:p w:rsidR="00236A8E" w:rsidRDefault="003122F4" w:rsidP="00F7026B">
            <w:pPr>
              <w:textAlignment w:val="baseline"/>
              <w:rPr>
                <w:rFonts w:eastAsia="Times New Roman"/>
                <w:color w:val="000000"/>
              </w:rPr>
            </w:pPr>
            <w:r>
              <w:rPr>
                <w:rFonts w:eastAsia="Times New Roman"/>
                <w:color w:val="000000"/>
              </w:rPr>
              <w:t xml:space="preserve"> </w:t>
            </w:r>
          </w:p>
        </w:tc>
        <w:tc>
          <w:tcPr>
            <w:tcW w:w="2001" w:type="dxa"/>
            <w:gridSpan w:val="2"/>
            <w:tcBorders>
              <w:bottom w:val="single" w:sz="5" w:space="0" w:color="000000"/>
            </w:tcBorders>
            <w:vAlign w:val="center"/>
          </w:tcPr>
          <w:p w:rsidR="00236A8E" w:rsidRDefault="003122F4" w:rsidP="00F7026B">
            <w:pPr>
              <w:spacing w:before="118" w:line="203" w:lineRule="exact"/>
              <w:ind w:left="76"/>
              <w:textAlignment w:val="baseline"/>
              <w:rPr>
                <w:rFonts w:eastAsia="Times New Roman"/>
                <w:b/>
                <w:color w:val="000000"/>
                <w:sz w:val="18"/>
              </w:rPr>
            </w:pPr>
            <w:r>
              <w:rPr>
                <w:rFonts w:eastAsia="Times New Roman"/>
                <w:b/>
                <w:color w:val="000000"/>
                <w:sz w:val="18"/>
              </w:rPr>
              <w:t>Fairlawn, as Reported</w:t>
            </w:r>
          </w:p>
        </w:tc>
        <w:tc>
          <w:tcPr>
            <w:tcW w:w="956" w:type="dxa"/>
            <w:tcBorders>
              <w:bottom w:val="single" w:sz="5" w:space="0" w:color="000000"/>
            </w:tcBorders>
          </w:tcPr>
          <w:p w:rsidR="00236A8E" w:rsidRDefault="003122F4" w:rsidP="00F7026B">
            <w:pPr>
              <w:textAlignment w:val="baseline"/>
              <w:rPr>
                <w:rFonts w:eastAsia="Times New Roman"/>
                <w:color w:val="000000"/>
              </w:rPr>
            </w:pPr>
            <w:r>
              <w:rPr>
                <w:rFonts w:eastAsia="Times New Roman"/>
                <w:color w:val="000000"/>
              </w:rPr>
              <w:t xml:space="preserve"> </w:t>
            </w:r>
          </w:p>
        </w:tc>
        <w:tc>
          <w:tcPr>
            <w:tcW w:w="3019" w:type="dxa"/>
            <w:gridSpan w:val="3"/>
            <w:tcBorders>
              <w:bottom w:val="single" w:sz="5" w:space="0" w:color="000000"/>
            </w:tcBorders>
            <w:vAlign w:val="center"/>
          </w:tcPr>
          <w:p w:rsidR="00236A8E" w:rsidRDefault="003122F4" w:rsidP="00F7026B">
            <w:pPr>
              <w:spacing w:before="118" w:line="203" w:lineRule="exact"/>
              <w:jc w:val="center"/>
              <w:textAlignment w:val="baseline"/>
              <w:rPr>
                <w:rFonts w:eastAsia="Times New Roman"/>
                <w:b/>
                <w:color w:val="000000"/>
                <w:sz w:val="18"/>
              </w:rPr>
            </w:pPr>
            <w:r>
              <w:rPr>
                <w:rFonts w:eastAsia="Times New Roman"/>
                <w:b/>
                <w:color w:val="000000"/>
                <w:sz w:val="18"/>
              </w:rPr>
              <w:t>Key Metrics for Projected Periods</w:t>
            </w:r>
          </w:p>
        </w:tc>
        <w:tc>
          <w:tcPr>
            <w:tcW w:w="1219" w:type="dxa"/>
            <w:tcBorders>
              <w:bottom w:val="single" w:sz="5" w:space="0" w:color="000000"/>
            </w:tcBorders>
          </w:tcPr>
          <w:p w:rsidR="00236A8E" w:rsidRDefault="003122F4" w:rsidP="00F7026B">
            <w:pPr>
              <w:textAlignment w:val="baseline"/>
              <w:rPr>
                <w:rFonts w:eastAsia="Times New Roman"/>
                <w:color w:val="000000"/>
              </w:rPr>
            </w:pPr>
            <w:r>
              <w:rPr>
                <w:rFonts w:eastAsia="Times New Roman"/>
                <w:color w:val="000000"/>
              </w:rPr>
              <w:t xml:space="preserve"> </w:t>
            </w:r>
          </w:p>
        </w:tc>
      </w:tr>
      <w:tr w:rsidR="00835C42" w:rsidTr="00F7026B">
        <w:trPr>
          <w:trHeight w:hRule="exact" w:val="288"/>
        </w:trPr>
        <w:tc>
          <w:tcPr>
            <w:tcW w:w="2525" w:type="dxa"/>
            <w:vMerge/>
          </w:tcPr>
          <w:p w:rsidR="00236A8E" w:rsidRDefault="00236A8E" w:rsidP="00F7026B">
            <w:pPr>
              <w:rPr>
                <w:color w:val="000000"/>
              </w:rPr>
            </w:pPr>
          </w:p>
        </w:tc>
        <w:tc>
          <w:tcPr>
            <w:tcW w:w="969" w:type="dxa"/>
            <w:tcBorders>
              <w:top w:val="single" w:sz="5" w:space="0" w:color="000000"/>
            </w:tcBorders>
            <w:vAlign w:val="center"/>
          </w:tcPr>
          <w:p w:rsidR="00236A8E" w:rsidRDefault="003122F4" w:rsidP="00F7026B">
            <w:pPr>
              <w:spacing w:before="65" w:after="14" w:line="208" w:lineRule="exact"/>
              <w:jc w:val="center"/>
              <w:textAlignment w:val="baseline"/>
              <w:rPr>
                <w:rFonts w:eastAsia="Times New Roman"/>
                <w:b/>
                <w:color w:val="000000"/>
                <w:sz w:val="18"/>
              </w:rPr>
            </w:pPr>
            <w:r>
              <w:rPr>
                <w:rFonts w:eastAsia="Times New Roman"/>
                <w:b/>
                <w:color w:val="000000"/>
                <w:sz w:val="18"/>
              </w:rPr>
              <w:t>2020</w:t>
            </w:r>
          </w:p>
        </w:tc>
        <w:tc>
          <w:tcPr>
            <w:tcW w:w="1032" w:type="dxa"/>
            <w:tcBorders>
              <w:top w:val="single" w:sz="5" w:space="0" w:color="000000"/>
            </w:tcBorders>
            <w:vAlign w:val="center"/>
          </w:tcPr>
          <w:p w:rsidR="00236A8E" w:rsidRDefault="003122F4" w:rsidP="00F7026B">
            <w:pPr>
              <w:spacing w:before="65" w:after="14" w:line="208" w:lineRule="exact"/>
              <w:jc w:val="center"/>
              <w:textAlignment w:val="baseline"/>
              <w:rPr>
                <w:rFonts w:eastAsia="Times New Roman"/>
                <w:b/>
                <w:color w:val="000000"/>
                <w:sz w:val="18"/>
              </w:rPr>
            </w:pPr>
            <w:r>
              <w:rPr>
                <w:rFonts w:eastAsia="Times New Roman"/>
                <w:b/>
                <w:color w:val="000000"/>
                <w:sz w:val="18"/>
              </w:rPr>
              <w:t>2021</w:t>
            </w:r>
          </w:p>
        </w:tc>
        <w:tc>
          <w:tcPr>
            <w:tcW w:w="956" w:type="dxa"/>
            <w:tcBorders>
              <w:top w:val="single" w:sz="5" w:space="0" w:color="000000"/>
            </w:tcBorders>
            <w:vAlign w:val="center"/>
          </w:tcPr>
          <w:p w:rsidR="00236A8E" w:rsidRDefault="003122F4" w:rsidP="00F7026B">
            <w:pPr>
              <w:spacing w:before="65" w:after="14" w:line="208" w:lineRule="exact"/>
              <w:jc w:val="center"/>
              <w:textAlignment w:val="baseline"/>
              <w:rPr>
                <w:rFonts w:eastAsia="Times New Roman"/>
                <w:b/>
                <w:color w:val="000000"/>
                <w:sz w:val="18"/>
              </w:rPr>
            </w:pPr>
            <w:r>
              <w:rPr>
                <w:rFonts w:eastAsia="Times New Roman"/>
                <w:b/>
                <w:color w:val="000000"/>
                <w:sz w:val="18"/>
              </w:rPr>
              <w:t>2025</w:t>
            </w:r>
          </w:p>
        </w:tc>
        <w:tc>
          <w:tcPr>
            <w:tcW w:w="1017" w:type="dxa"/>
            <w:tcBorders>
              <w:top w:val="single" w:sz="5" w:space="0" w:color="000000"/>
            </w:tcBorders>
            <w:vAlign w:val="center"/>
          </w:tcPr>
          <w:p w:rsidR="00236A8E" w:rsidRDefault="003122F4" w:rsidP="00F7026B">
            <w:pPr>
              <w:spacing w:before="65" w:after="14" w:line="208" w:lineRule="exact"/>
              <w:jc w:val="center"/>
              <w:textAlignment w:val="baseline"/>
              <w:rPr>
                <w:rFonts w:eastAsia="Times New Roman"/>
                <w:b/>
                <w:color w:val="000000"/>
                <w:sz w:val="18"/>
              </w:rPr>
            </w:pPr>
            <w:r>
              <w:rPr>
                <w:rFonts w:eastAsia="Times New Roman"/>
                <w:b/>
                <w:color w:val="000000"/>
                <w:sz w:val="18"/>
              </w:rPr>
              <w:t>2026</w:t>
            </w:r>
          </w:p>
        </w:tc>
        <w:tc>
          <w:tcPr>
            <w:tcW w:w="1003" w:type="dxa"/>
            <w:tcBorders>
              <w:top w:val="single" w:sz="5" w:space="0" w:color="000000"/>
            </w:tcBorders>
            <w:vAlign w:val="center"/>
          </w:tcPr>
          <w:p w:rsidR="00236A8E" w:rsidRDefault="003122F4" w:rsidP="00F7026B">
            <w:pPr>
              <w:spacing w:before="65" w:after="14" w:line="208" w:lineRule="exact"/>
              <w:jc w:val="center"/>
              <w:textAlignment w:val="baseline"/>
              <w:rPr>
                <w:rFonts w:eastAsia="Times New Roman"/>
                <w:b/>
                <w:color w:val="000000"/>
                <w:sz w:val="18"/>
              </w:rPr>
            </w:pPr>
            <w:r>
              <w:rPr>
                <w:rFonts w:eastAsia="Times New Roman"/>
                <w:b/>
                <w:color w:val="000000"/>
                <w:sz w:val="18"/>
              </w:rPr>
              <w:t>2027</w:t>
            </w:r>
          </w:p>
        </w:tc>
        <w:tc>
          <w:tcPr>
            <w:tcW w:w="999" w:type="dxa"/>
            <w:tcBorders>
              <w:top w:val="single" w:sz="5" w:space="0" w:color="000000"/>
            </w:tcBorders>
            <w:vAlign w:val="center"/>
          </w:tcPr>
          <w:p w:rsidR="00236A8E" w:rsidRDefault="003122F4" w:rsidP="00F7026B">
            <w:pPr>
              <w:spacing w:before="65" w:after="14" w:line="208" w:lineRule="exact"/>
              <w:jc w:val="center"/>
              <w:textAlignment w:val="baseline"/>
              <w:rPr>
                <w:rFonts w:eastAsia="Times New Roman"/>
                <w:b/>
                <w:color w:val="000000"/>
                <w:sz w:val="18"/>
              </w:rPr>
            </w:pPr>
            <w:r>
              <w:rPr>
                <w:rFonts w:eastAsia="Times New Roman"/>
                <w:b/>
                <w:color w:val="000000"/>
                <w:sz w:val="18"/>
              </w:rPr>
              <w:t>2028</w:t>
            </w:r>
          </w:p>
        </w:tc>
        <w:tc>
          <w:tcPr>
            <w:tcW w:w="1219" w:type="dxa"/>
            <w:tcBorders>
              <w:top w:val="single" w:sz="5" w:space="0" w:color="000000"/>
            </w:tcBorders>
            <w:vAlign w:val="center"/>
          </w:tcPr>
          <w:p w:rsidR="00236A8E" w:rsidRDefault="003122F4" w:rsidP="00F7026B">
            <w:pPr>
              <w:spacing w:before="65" w:after="14" w:line="208" w:lineRule="exact"/>
              <w:ind w:left="508"/>
              <w:textAlignment w:val="baseline"/>
              <w:rPr>
                <w:rFonts w:eastAsia="Times New Roman"/>
                <w:b/>
                <w:color w:val="000000"/>
                <w:sz w:val="18"/>
              </w:rPr>
            </w:pPr>
            <w:r>
              <w:rPr>
                <w:rFonts w:eastAsia="Times New Roman"/>
                <w:b/>
                <w:color w:val="000000"/>
                <w:sz w:val="18"/>
              </w:rPr>
              <w:t>2029</w:t>
            </w:r>
          </w:p>
        </w:tc>
      </w:tr>
      <w:tr w:rsidR="00835C42" w:rsidTr="00F7026B">
        <w:trPr>
          <w:trHeight w:hRule="exact" w:val="244"/>
        </w:trPr>
        <w:tc>
          <w:tcPr>
            <w:tcW w:w="2525" w:type="dxa"/>
            <w:vAlign w:val="center"/>
          </w:tcPr>
          <w:p w:rsidR="00236A8E" w:rsidRDefault="003122F4" w:rsidP="00F7026B">
            <w:pPr>
              <w:spacing w:after="10" w:line="205" w:lineRule="exact"/>
              <w:ind w:left="38"/>
              <w:textAlignment w:val="baseline"/>
              <w:rPr>
                <w:rFonts w:eastAsia="Times New Roman"/>
                <w:color w:val="000000"/>
                <w:sz w:val="19"/>
              </w:rPr>
            </w:pPr>
            <w:r>
              <w:rPr>
                <w:rFonts w:eastAsia="Times New Roman"/>
                <w:color w:val="000000"/>
                <w:sz w:val="19"/>
              </w:rPr>
              <w:t>EBITDA ($)</w:t>
            </w:r>
          </w:p>
        </w:tc>
        <w:tc>
          <w:tcPr>
            <w:tcW w:w="969" w:type="dxa"/>
            <w:vAlign w:val="center"/>
          </w:tcPr>
          <w:p w:rsidR="00236A8E" w:rsidRDefault="003122F4" w:rsidP="00F7026B">
            <w:pPr>
              <w:spacing w:after="11" w:line="204" w:lineRule="exact"/>
              <w:ind w:right="96"/>
              <w:jc w:val="right"/>
              <w:textAlignment w:val="baseline"/>
              <w:rPr>
                <w:rFonts w:eastAsia="Times New Roman"/>
                <w:color w:val="000000"/>
                <w:sz w:val="19"/>
              </w:rPr>
            </w:pPr>
            <w:r>
              <w:rPr>
                <w:rFonts w:eastAsia="Times New Roman"/>
                <w:color w:val="000000"/>
                <w:sz w:val="19"/>
              </w:rPr>
              <w:t>11,378,981</w:t>
            </w:r>
          </w:p>
        </w:tc>
        <w:tc>
          <w:tcPr>
            <w:tcW w:w="1032" w:type="dxa"/>
            <w:vAlign w:val="center"/>
          </w:tcPr>
          <w:p w:rsidR="00236A8E" w:rsidRDefault="003122F4" w:rsidP="00F7026B">
            <w:pPr>
              <w:spacing w:after="11" w:line="204" w:lineRule="exact"/>
              <w:ind w:right="120"/>
              <w:jc w:val="right"/>
              <w:textAlignment w:val="baseline"/>
              <w:rPr>
                <w:rFonts w:eastAsia="Times New Roman"/>
                <w:color w:val="000000"/>
                <w:sz w:val="19"/>
              </w:rPr>
            </w:pPr>
            <w:r>
              <w:rPr>
                <w:rFonts w:eastAsia="Times New Roman"/>
                <w:color w:val="000000"/>
                <w:sz w:val="19"/>
              </w:rPr>
              <w:t>7,745,700</w:t>
            </w:r>
          </w:p>
        </w:tc>
        <w:tc>
          <w:tcPr>
            <w:tcW w:w="956" w:type="dxa"/>
            <w:vAlign w:val="center"/>
          </w:tcPr>
          <w:p w:rsidR="00236A8E" w:rsidRDefault="003122F4" w:rsidP="00F7026B">
            <w:pPr>
              <w:spacing w:after="11" w:line="204" w:lineRule="exact"/>
              <w:ind w:right="82"/>
              <w:jc w:val="right"/>
              <w:textAlignment w:val="baseline"/>
              <w:rPr>
                <w:rFonts w:eastAsia="Times New Roman"/>
                <w:color w:val="000000"/>
                <w:sz w:val="19"/>
              </w:rPr>
            </w:pPr>
            <w:r>
              <w:rPr>
                <w:rFonts w:eastAsia="Times New Roman"/>
                <w:color w:val="000000"/>
                <w:sz w:val="19"/>
              </w:rPr>
              <w:t>12,245,321</w:t>
            </w:r>
          </w:p>
        </w:tc>
        <w:tc>
          <w:tcPr>
            <w:tcW w:w="1017" w:type="dxa"/>
            <w:vAlign w:val="center"/>
          </w:tcPr>
          <w:p w:rsidR="00236A8E" w:rsidRDefault="003122F4" w:rsidP="00F7026B">
            <w:pPr>
              <w:spacing w:after="11" w:line="204" w:lineRule="exact"/>
              <w:ind w:right="86"/>
              <w:jc w:val="right"/>
              <w:textAlignment w:val="baseline"/>
              <w:rPr>
                <w:rFonts w:eastAsia="Times New Roman"/>
                <w:color w:val="000000"/>
                <w:sz w:val="19"/>
              </w:rPr>
            </w:pPr>
            <w:r>
              <w:rPr>
                <w:rFonts w:eastAsia="Times New Roman"/>
                <w:color w:val="000000"/>
                <w:sz w:val="19"/>
              </w:rPr>
              <w:t>12,829,564</w:t>
            </w:r>
          </w:p>
        </w:tc>
        <w:tc>
          <w:tcPr>
            <w:tcW w:w="1003" w:type="dxa"/>
            <w:vAlign w:val="center"/>
          </w:tcPr>
          <w:p w:rsidR="00236A8E" w:rsidRDefault="003122F4" w:rsidP="00F7026B">
            <w:pPr>
              <w:spacing w:after="11" w:line="204" w:lineRule="exact"/>
              <w:ind w:right="91"/>
              <w:jc w:val="right"/>
              <w:textAlignment w:val="baseline"/>
              <w:rPr>
                <w:rFonts w:eastAsia="Times New Roman"/>
                <w:color w:val="000000"/>
                <w:sz w:val="19"/>
              </w:rPr>
            </w:pPr>
            <w:r>
              <w:rPr>
                <w:rFonts w:eastAsia="Times New Roman"/>
                <w:color w:val="000000"/>
                <w:sz w:val="19"/>
              </w:rPr>
              <w:t>13,173,970</w:t>
            </w:r>
          </w:p>
        </w:tc>
        <w:tc>
          <w:tcPr>
            <w:tcW w:w="999" w:type="dxa"/>
            <w:vAlign w:val="center"/>
          </w:tcPr>
          <w:p w:rsidR="00236A8E" w:rsidRDefault="003122F4" w:rsidP="00F7026B">
            <w:pPr>
              <w:spacing w:after="11" w:line="204" w:lineRule="exact"/>
              <w:ind w:right="91"/>
              <w:jc w:val="right"/>
              <w:textAlignment w:val="baseline"/>
              <w:rPr>
                <w:rFonts w:eastAsia="Times New Roman"/>
                <w:color w:val="000000"/>
                <w:sz w:val="19"/>
              </w:rPr>
            </w:pPr>
            <w:r>
              <w:rPr>
                <w:rFonts w:eastAsia="Times New Roman"/>
                <w:color w:val="000000"/>
                <w:sz w:val="19"/>
              </w:rPr>
              <w:t>13,519,008</w:t>
            </w:r>
          </w:p>
        </w:tc>
        <w:tc>
          <w:tcPr>
            <w:tcW w:w="1219" w:type="dxa"/>
            <w:vAlign w:val="center"/>
          </w:tcPr>
          <w:p w:rsidR="00236A8E" w:rsidRDefault="003122F4" w:rsidP="00F7026B">
            <w:pPr>
              <w:spacing w:after="11" w:line="204" w:lineRule="exact"/>
              <w:ind w:right="312"/>
              <w:jc w:val="right"/>
              <w:textAlignment w:val="baseline"/>
              <w:rPr>
                <w:rFonts w:eastAsia="Times New Roman"/>
                <w:color w:val="000000"/>
                <w:sz w:val="19"/>
              </w:rPr>
            </w:pPr>
            <w:r>
              <w:rPr>
                <w:rFonts w:eastAsia="Times New Roman"/>
                <w:color w:val="000000"/>
                <w:sz w:val="19"/>
              </w:rPr>
              <w:t>13,861,815</w:t>
            </w:r>
          </w:p>
        </w:tc>
      </w:tr>
      <w:tr w:rsidR="00835C42" w:rsidTr="00F7026B">
        <w:trPr>
          <w:trHeight w:hRule="exact" w:val="245"/>
        </w:trPr>
        <w:tc>
          <w:tcPr>
            <w:tcW w:w="2525" w:type="dxa"/>
            <w:vAlign w:val="center"/>
          </w:tcPr>
          <w:p w:rsidR="00236A8E" w:rsidRDefault="003122F4" w:rsidP="00F7026B">
            <w:pPr>
              <w:spacing w:after="14" w:line="205" w:lineRule="exact"/>
              <w:ind w:left="38"/>
              <w:textAlignment w:val="baseline"/>
              <w:rPr>
                <w:rFonts w:eastAsia="Times New Roman"/>
                <w:color w:val="000000"/>
                <w:sz w:val="19"/>
              </w:rPr>
            </w:pPr>
            <w:r>
              <w:rPr>
                <w:rFonts w:eastAsia="Times New Roman"/>
                <w:color w:val="000000"/>
                <w:sz w:val="19"/>
              </w:rPr>
              <w:t xml:space="preserve">EBITDA Margin </w:t>
            </w:r>
            <w:proofErr w:type="gramStart"/>
            <w:r>
              <w:rPr>
                <w:rFonts w:eastAsia="Times New Roman"/>
                <w:color w:val="000000"/>
                <w:sz w:val="19"/>
              </w:rPr>
              <w:t>( %)</w:t>
            </w:r>
            <w:proofErr w:type="gramEnd"/>
          </w:p>
        </w:tc>
        <w:tc>
          <w:tcPr>
            <w:tcW w:w="969" w:type="dxa"/>
            <w:vAlign w:val="center"/>
          </w:tcPr>
          <w:p w:rsidR="00236A8E" w:rsidRDefault="003122F4" w:rsidP="00F7026B">
            <w:pPr>
              <w:spacing w:after="15" w:line="204" w:lineRule="exact"/>
              <w:ind w:right="96"/>
              <w:jc w:val="right"/>
              <w:textAlignment w:val="baseline"/>
              <w:rPr>
                <w:rFonts w:eastAsia="Times New Roman"/>
                <w:color w:val="000000"/>
                <w:sz w:val="19"/>
              </w:rPr>
            </w:pPr>
            <w:r>
              <w:rPr>
                <w:rFonts w:eastAsia="Times New Roman"/>
                <w:color w:val="000000"/>
                <w:sz w:val="19"/>
              </w:rPr>
              <w:t>26.87%</w:t>
            </w:r>
          </w:p>
        </w:tc>
        <w:tc>
          <w:tcPr>
            <w:tcW w:w="1032" w:type="dxa"/>
            <w:vAlign w:val="center"/>
          </w:tcPr>
          <w:p w:rsidR="00236A8E" w:rsidRDefault="003122F4" w:rsidP="00F7026B">
            <w:pPr>
              <w:spacing w:after="15" w:line="204" w:lineRule="exact"/>
              <w:ind w:right="120"/>
              <w:jc w:val="right"/>
              <w:textAlignment w:val="baseline"/>
              <w:rPr>
                <w:rFonts w:eastAsia="Times New Roman"/>
                <w:color w:val="000000"/>
                <w:sz w:val="19"/>
              </w:rPr>
            </w:pPr>
            <w:r>
              <w:rPr>
                <w:rFonts w:eastAsia="Times New Roman"/>
                <w:color w:val="000000"/>
                <w:sz w:val="19"/>
              </w:rPr>
              <w:t>19.82%</w:t>
            </w:r>
          </w:p>
        </w:tc>
        <w:tc>
          <w:tcPr>
            <w:tcW w:w="956" w:type="dxa"/>
            <w:vAlign w:val="center"/>
          </w:tcPr>
          <w:p w:rsidR="00236A8E" w:rsidRDefault="003122F4" w:rsidP="00F7026B">
            <w:pPr>
              <w:spacing w:after="15" w:line="204" w:lineRule="exact"/>
              <w:ind w:right="82"/>
              <w:jc w:val="right"/>
              <w:textAlignment w:val="baseline"/>
              <w:rPr>
                <w:rFonts w:eastAsia="Times New Roman"/>
                <w:color w:val="000000"/>
                <w:sz w:val="19"/>
              </w:rPr>
            </w:pPr>
            <w:r>
              <w:rPr>
                <w:rFonts w:eastAsia="Times New Roman"/>
                <w:color w:val="000000"/>
                <w:sz w:val="19"/>
              </w:rPr>
              <w:t>23.70%</w:t>
            </w:r>
          </w:p>
        </w:tc>
        <w:tc>
          <w:tcPr>
            <w:tcW w:w="1017" w:type="dxa"/>
            <w:vAlign w:val="center"/>
          </w:tcPr>
          <w:p w:rsidR="00236A8E" w:rsidRDefault="003122F4" w:rsidP="00F7026B">
            <w:pPr>
              <w:spacing w:after="15" w:line="204" w:lineRule="exact"/>
              <w:ind w:right="86"/>
              <w:jc w:val="right"/>
              <w:textAlignment w:val="baseline"/>
              <w:rPr>
                <w:rFonts w:eastAsia="Times New Roman"/>
                <w:color w:val="000000"/>
                <w:sz w:val="19"/>
              </w:rPr>
            </w:pPr>
            <w:r>
              <w:rPr>
                <w:rFonts w:eastAsia="Times New Roman"/>
                <w:color w:val="000000"/>
                <w:sz w:val="19"/>
              </w:rPr>
              <w:t>23.28%</w:t>
            </w:r>
          </w:p>
        </w:tc>
        <w:tc>
          <w:tcPr>
            <w:tcW w:w="1003"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22.84%</w:t>
            </w:r>
          </w:p>
        </w:tc>
        <w:tc>
          <w:tcPr>
            <w:tcW w:w="999"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22.39%</w:t>
            </w:r>
          </w:p>
        </w:tc>
        <w:tc>
          <w:tcPr>
            <w:tcW w:w="1219" w:type="dxa"/>
            <w:vAlign w:val="center"/>
          </w:tcPr>
          <w:p w:rsidR="00236A8E" w:rsidRDefault="003122F4" w:rsidP="00F7026B">
            <w:pPr>
              <w:spacing w:after="15" w:line="204" w:lineRule="exact"/>
              <w:ind w:right="312"/>
              <w:jc w:val="right"/>
              <w:textAlignment w:val="baseline"/>
              <w:rPr>
                <w:rFonts w:eastAsia="Times New Roman"/>
                <w:color w:val="000000"/>
                <w:sz w:val="19"/>
              </w:rPr>
            </w:pPr>
            <w:r>
              <w:rPr>
                <w:rFonts w:eastAsia="Times New Roman"/>
                <w:color w:val="000000"/>
                <w:sz w:val="19"/>
              </w:rPr>
              <w:t>21.93%</w:t>
            </w:r>
          </w:p>
        </w:tc>
      </w:tr>
      <w:tr w:rsidR="00835C42" w:rsidTr="00F7026B">
        <w:trPr>
          <w:trHeight w:hRule="exact" w:val="245"/>
        </w:trPr>
        <w:tc>
          <w:tcPr>
            <w:tcW w:w="2525" w:type="dxa"/>
            <w:vAlign w:val="center"/>
          </w:tcPr>
          <w:p w:rsidR="00236A8E" w:rsidRDefault="003122F4" w:rsidP="00F7026B">
            <w:pPr>
              <w:spacing w:after="14" w:line="205" w:lineRule="exact"/>
              <w:ind w:left="38"/>
              <w:textAlignment w:val="baseline"/>
              <w:rPr>
                <w:rFonts w:eastAsia="Times New Roman"/>
                <w:color w:val="000000"/>
                <w:sz w:val="19"/>
              </w:rPr>
            </w:pPr>
            <w:r>
              <w:rPr>
                <w:rFonts w:eastAsia="Times New Roman"/>
                <w:color w:val="000000"/>
                <w:sz w:val="19"/>
              </w:rPr>
              <w:t>Operating Margin (%)</w:t>
            </w:r>
          </w:p>
        </w:tc>
        <w:tc>
          <w:tcPr>
            <w:tcW w:w="969" w:type="dxa"/>
            <w:vAlign w:val="center"/>
          </w:tcPr>
          <w:p w:rsidR="00236A8E" w:rsidRDefault="003122F4" w:rsidP="00F7026B">
            <w:pPr>
              <w:spacing w:after="15" w:line="204" w:lineRule="exact"/>
              <w:ind w:right="96"/>
              <w:jc w:val="right"/>
              <w:textAlignment w:val="baseline"/>
              <w:rPr>
                <w:rFonts w:eastAsia="Times New Roman"/>
                <w:color w:val="000000"/>
                <w:sz w:val="19"/>
              </w:rPr>
            </w:pPr>
            <w:r>
              <w:rPr>
                <w:rFonts w:eastAsia="Times New Roman"/>
                <w:color w:val="000000"/>
                <w:sz w:val="19"/>
              </w:rPr>
              <w:t>24.67%</w:t>
            </w:r>
          </w:p>
        </w:tc>
        <w:tc>
          <w:tcPr>
            <w:tcW w:w="1032" w:type="dxa"/>
            <w:vAlign w:val="center"/>
          </w:tcPr>
          <w:p w:rsidR="00236A8E" w:rsidRDefault="003122F4" w:rsidP="00F7026B">
            <w:pPr>
              <w:spacing w:after="15" w:line="204" w:lineRule="exact"/>
              <w:ind w:right="120"/>
              <w:jc w:val="right"/>
              <w:textAlignment w:val="baseline"/>
              <w:rPr>
                <w:rFonts w:eastAsia="Times New Roman"/>
                <w:color w:val="000000"/>
                <w:sz w:val="19"/>
              </w:rPr>
            </w:pPr>
            <w:r>
              <w:rPr>
                <w:rFonts w:eastAsia="Times New Roman"/>
                <w:color w:val="000000"/>
                <w:sz w:val="19"/>
              </w:rPr>
              <w:t>17.33%</w:t>
            </w:r>
          </w:p>
        </w:tc>
        <w:tc>
          <w:tcPr>
            <w:tcW w:w="956" w:type="dxa"/>
            <w:vAlign w:val="center"/>
          </w:tcPr>
          <w:p w:rsidR="00236A8E" w:rsidRDefault="003122F4" w:rsidP="00F7026B">
            <w:pPr>
              <w:spacing w:after="15" w:line="204" w:lineRule="exact"/>
              <w:ind w:right="82"/>
              <w:jc w:val="right"/>
              <w:textAlignment w:val="baseline"/>
              <w:rPr>
                <w:rFonts w:eastAsia="Times New Roman"/>
                <w:color w:val="000000"/>
                <w:sz w:val="19"/>
              </w:rPr>
            </w:pPr>
            <w:r>
              <w:rPr>
                <w:rFonts w:eastAsia="Times New Roman"/>
                <w:color w:val="000000"/>
                <w:sz w:val="19"/>
              </w:rPr>
              <w:t>16.60%</w:t>
            </w:r>
          </w:p>
        </w:tc>
        <w:tc>
          <w:tcPr>
            <w:tcW w:w="1017" w:type="dxa"/>
            <w:vAlign w:val="center"/>
          </w:tcPr>
          <w:p w:rsidR="00236A8E" w:rsidRDefault="003122F4" w:rsidP="00F7026B">
            <w:pPr>
              <w:spacing w:after="15" w:line="204" w:lineRule="exact"/>
              <w:ind w:right="86"/>
              <w:jc w:val="right"/>
              <w:textAlignment w:val="baseline"/>
              <w:rPr>
                <w:rFonts w:eastAsia="Times New Roman"/>
                <w:color w:val="000000"/>
                <w:sz w:val="19"/>
              </w:rPr>
            </w:pPr>
            <w:r>
              <w:rPr>
                <w:rFonts w:eastAsia="Times New Roman"/>
                <w:color w:val="000000"/>
                <w:sz w:val="19"/>
              </w:rPr>
              <w:t>16.63%</w:t>
            </w:r>
          </w:p>
        </w:tc>
        <w:tc>
          <w:tcPr>
            <w:tcW w:w="1003"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16.49%</w:t>
            </w:r>
          </w:p>
        </w:tc>
        <w:tc>
          <w:tcPr>
            <w:tcW w:w="999"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16.32%</w:t>
            </w:r>
          </w:p>
        </w:tc>
        <w:tc>
          <w:tcPr>
            <w:tcW w:w="1219" w:type="dxa"/>
            <w:vAlign w:val="center"/>
          </w:tcPr>
          <w:p w:rsidR="00236A8E" w:rsidRDefault="003122F4" w:rsidP="00F7026B">
            <w:pPr>
              <w:spacing w:after="15" w:line="204" w:lineRule="exact"/>
              <w:ind w:right="312"/>
              <w:jc w:val="right"/>
              <w:textAlignment w:val="baseline"/>
              <w:rPr>
                <w:rFonts w:eastAsia="Times New Roman"/>
                <w:color w:val="000000"/>
                <w:sz w:val="19"/>
              </w:rPr>
            </w:pPr>
            <w:r>
              <w:rPr>
                <w:rFonts w:eastAsia="Times New Roman"/>
                <w:color w:val="000000"/>
                <w:sz w:val="19"/>
              </w:rPr>
              <w:t>16.13%</w:t>
            </w:r>
          </w:p>
        </w:tc>
      </w:tr>
      <w:tr w:rsidR="00835C42" w:rsidTr="00F7026B">
        <w:trPr>
          <w:trHeight w:hRule="exact" w:val="245"/>
        </w:trPr>
        <w:tc>
          <w:tcPr>
            <w:tcW w:w="2525" w:type="dxa"/>
            <w:vAlign w:val="center"/>
          </w:tcPr>
          <w:p w:rsidR="00236A8E" w:rsidRDefault="003122F4" w:rsidP="00F7026B">
            <w:pPr>
              <w:spacing w:after="14" w:line="205" w:lineRule="exact"/>
              <w:ind w:left="38"/>
              <w:textAlignment w:val="baseline"/>
              <w:rPr>
                <w:rFonts w:eastAsia="Times New Roman"/>
                <w:color w:val="000000"/>
                <w:sz w:val="19"/>
              </w:rPr>
            </w:pPr>
            <w:r>
              <w:rPr>
                <w:rFonts w:eastAsia="Times New Roman"/>
                <w:color w:val="000000"/>
                <w:sz w:val="19"/>
              </w:rPr>
              <w:t>Total Margin (%)</w:t>
            </w:r>
          </w:p>
        </w:tc>
        <w:tc>
          <w:tcPr>
            <w:tcW w:w="969" w:type="dxa"/>
            <w:vAlign w:val="center"/>
          </w:tcPr>
          <w:p w:rsidR="00236A8E" w:rsidRDefault="003122F4" w:rsidP="00F7026B">
            <w:pPr>
              <w:spacing w:after="15" w:line="204" w:lineRule="exact"/>
              <w:ind w:right="96"/>
              <w:jc w:val="right"/>
              <w:textAlignment w:val="baseline"/>
              <w:rPr>
                <w:rFonts w:eastAsia="Times New Roman"/>
                <w:color w:val="000000"/>
                <w:sz w:val="19"/>
              </w:rPr>
            </w:pPr>
            <w:r>
              <w:rPr>
                <w:rFonts w:eastAsia="Times New Roman"/>
                <w:color w:val="000000"/>
                <w:sz w:val="19"/>
              </w:rPr>
              <w:t>17.91%</w:t>
            </w:r>
          </w:p>
        </w:tc>
        <w:tc>
          <w:tcPr>
            <w:tcW w:w="1032" w:type="dxa"/>
            <w:vAlign w:val="center"/>
          </w:tcPr>
          <w:p w:rsidR="00236A8E" w:rsidRDefault="003122F4" w:rsidP="00F7026B">
            <w:pPr>
              <w:spacing w:after="15" w:line="204" w:lineRule="exact"/>
              <w:ind w:right="120"/>
              <w:jc w:val="right"/>
              <w:textAlignment w:val="baseline"/>
              <w:rPr>
                <w:rFonts w:eastAsia="Times New Roman"/>
                <w:color w:val="000000"/>
                <w:sz w:val="19"/>
              </w:rPr>
            </w:pPr>
            <w:r>
              <w:rPr>
                <w:rFonts w:eastAsia="Times New Roman"/>
                <w:color w:val="000000"/>
                <w:sz w:val="19"/>
              </w:rPr>
              <w:t>12.36%</w:t>
            </w:r>
          </w:p>
        </w:tc>
        <w:tc>
          <w:tcPr>
            <w:tcW w:w="956" w:type="dxa"/>
            <w:vAlign w:val="center"/>
          </w:tcPr>
          <w:p w:rsidR="00236A8E" w:rsidRDefault="003122F4" w:rsidP="00F7026B">
            <w:pPr>
              <w:spacing w:after="15" w:line="204" w:lineRule="exact"/>
              <w:ind w:right="82"/>
              <w:jc w:val="right"/>
              <w:textAlignment w:val="baseline"/>
              <w:rPr>
                <w:rFonts w:eastAsia="Times New Roman"/>
                <w:color w:val="000000"/>
                <w:sz w:val="19"/>
              </w:rPr>
            </w:pPr>
            <w:r>
              <w:rPr>
                <w:rFonts w:eastAsia="Times New Roman"/>
                <w:color w:val="000000"/>
                <w:sz w:val="19"/>
              </w:rPr>
              <w:t>11.95%</w:t>
            </w:r>
          </w:p>
        </w:tc>
        <w:tc>
          <w:tcPr>
            <w:tcW w:w="1017" w:type="dxa"/>
            <w:vAlign w:val="center"/>
          </w:tcPr>
          <w:p w:rsidR="00236A8E" w:rsidRDefault="003122F4" w:rsidP="00F7026B">
            <w:pPr>
              <w:spacing w:after="15" w:line="204" w:lineRule="exact"/>
              <w:ind w:right="86"/>
              <w:jc w:val="right"/>
              <w:textAlignment w:val="baseline"/>
              <w:rPr>
                <w:rFonts w:eastAsia="Times New Roman"/>
                <w:color w:val="000000"/>
                <w:sz w:val="19"/>
              </w:rPr>
            </w:pPr>
            <w:r>
              <w:rPr>
                <w:rFonts w:eastAsia="Times New Roman"/>
                <w:color w:val="000000"/>
                <w:sz w:val="19"/>
              </w:rPr>
              <w:t>11.97%</w:t>
            </w:r>
          </w:p>
        </w:tc>
        <w:tc>
          <w:tcPr>
            <w:tcW w:w="1003"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11.87%</w:t>
            </w:r>
          </w:p>
        </w:tc>
        <w:tc>
          <w:tcPr>
            <w:tcW w:w="999"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11.75%</w:t>
            </w:r>
          </w:p>
        </w:tc>
        <w:tc>
          <w:tcPr>
            <w:tcW w:w="1219" w:type="dxa"/>
            <w:vAlign w:val="center"/>
          </w:tcPr>
          <w:p w:rsidR="00236A8E" w:rsidRDefault="003122F4" w:rsidP="00F7026B">
            <w:pPr>
              <w:spacing w:after="15" w:line="204" w:lineRule="exact"/>
              <w:ind w:right="312"/>
              <w:jc w:val="right"/>
              <w:textAlignment w:val="baseline"/>
              <w:rPr>
                <w:rFonts w:eastAsia="Times New Roman"/>
                <w:color w:val="000000"/>
                <w:sz w:val="19"/>
              </w:rPr>
            </w:pPr>
            <w:r>
              <w:rPr>
                <w:rFonts w:eastAsia="Times New Roman"/>
                <w:color w:val="000000"/>
                <w:sz w:val="19"/>
              </w:rPr>
              <w:t>11.61%</w:t>
            </w:r>
          </w:p>
        </w:tc>
      </w:tr>
      <w:tr w:rsidR="00835C42" w:rsidTr="00F7026B">
        <w:trPr>
          <w:trHeight w:hRule="exact" w:val="245"/>
        </w:trPr>
        <w:tc>
          <w:tcPr>
            <w:tcW w:w="2525" w:type="dxa"/>
            <w:vAlign w:val="center"/>
          </w:tcPr>
          <w:p w:rsidR="00236A8E" w:rsidRDefault="003122F4" w:rsidP="00F7026B">
            <w:pPr>
              <w:spacing w:after="15" w:line="204" w:lineRule="exact"/>
              <w:ind w:left="38"/>
              <w:textAlignment w:val="baseline"/>
              <w:rPr>
                <w:rFonts w:eastAsia="Times New Roman"/>
                <w:color w:val="000000"/>
                <w:sz w:val="19"/>
              </w:rPr>
            </w:pPr>
            <w:r>
              <w:rPr>
                <w:rFonts w:eastAsia="Times New Roman"/>
                <w:color w:val="000000"/>
                <w:sz w:val="19"/>
              </w:rPr>
              <w:t>Current Ratio</w:t>
            </w:r>
          </w:p>
        </w:tc>
        <w:tc>
          <w:tcPr>
            <w:tcW w:w="969" w:type="dxa"/>
            <w:vAlign w:val="center"/>
          </w:tcPr>
          <w:p w:rsidR="00236A8E" w:rsidRDefault="003122F4" w:rsidP="00F7026B">
            <w:pPr>
              <w:spacing w:after="15" w:line="204" w:lineRule="exact"/>
              <w:ind w:right="96"/>
              <w:jc w:val="right"/>
              <w:textAlignment w:val="baseline"/>
              <w:rPr>
                <w:rFonts w:eastAsia="Times New Roman"/>
                <w:color w:val="000000"/>
                <w:sz w:val="19"/>
              </w:rPr>
            </w:pPr>
            <w:r>
              <w:rPr>
                <w:rFonts w:eastAsia="Times New Roman"/>
                <w:color w:val="000000"/>
                <w:sz w:val="19"/>
              </w:rPr>
              <w:t>1.81</w:t>
            </w:r>
          </w:p>
        </w:tc>
        <w:tc>
          <w:tcPr>
            <w:tcW w:w="1032" w:type="dxa"/>
            <w:vAlign w:val="center"/>
          </w:tcPr>
          <w:p w:rsidR="00236A8E" w:rsidRDefault="003122F4" w:rsidP="00F7026B">
            <w:pPr>
              <w:spacing w:after="15" w:line="204" w:lineRule="exact"/>
              <w:ind w:right="120"/>
              <w:jc w:val="right"/>
              <w:textAlignment w:val="baseline"/>
              <w:rPr>
                <w:rFonts w:eastAsia="Times New Roman"/>
                <w:color w:val="000000"/>
                <w:sz w:val="19"/>
              </w:rPr>
            </w:pPr>
            <w:r>
              <w:rPr>
                <w:rFonts w:eastAsia="Times New Roman"/>
                <w:color w:val="000000"/>
                <w:sz w:val="19"/>
              </w:rPr>
              <w:t>2.12</w:t>
            </w:r>
          </w:p>
        </w:tc>
        <w:tc>
          <w:tcPr>
            <w:tcW w:w="956" w:type="dxa"/>
            <w:vAlign w:val="center"/>
          </w:tcPr>
          <w:p w:rsidR="00236A8E" w:rsidRDefault="003122F4" w:rsidP="00F7026B">
            <w:pPr>
              <w:spacing w:after="15" w:line="204" w:lineRule="exact"/>
              <w:ind w:right="82"/>
              <w:jc w:val="right"/>
              <w:textAlignment w:val="baseline"/>
              <w:rPr>
                <w:rFonts w:eastAsia="Times New Roman"/>
                <w:color w:val="000000"/>
                <w:sz w:val="19"/>
              </w:rPr>
            </w:pPr>
            <w:r>
              <w:rPr>
                <w:rFonts w:eastAsia="Times New Roman"/>
                <w:color w:val="000000"/>
                <w:sz w:val="19"/>
              </w:rPr>
              <w:t>0.52</w:t>
            </w:r>
          </w:p>
        </w:tc>
        <w:tc>
          <w:tcPr>
            <w:tcW w:w="1017" w:type="dxa"/>
            <w:vAlign w:val="center"/>
          </w:tcPr>
          <w:p w:rsidR="00236A8E" w:rsidRDefault="003122F4" w:rsidP="00F7026B">
            <w:pPr>
              <w:spacing w:after="15" w:line="204" w:lineRule="exact"/>
              <w:ind w:right="86"/>
              <w:jc w:val="right"/>
              <w:textAlignment w:val="baseline"/>
              <w:rPr>
                <w:rFonts w:eastAsia="Times New Roman"/>
                <w:color w:val="000000"/>
                <w:sz w:val="19"/>
              </w:rPr>
            </w:pPr>
            <w:r>
              <w:rPr>
                <w:rFonts w:eastAsia="Times New Roman"/>
                <w:color w:val="000000"/>
                <w:sz w:val="19"/>
              </w:rPr>
              <w:t>1.61</w:t>
            </w:r>
          </w:p>
        </w:tc>
        <w:tc>
          <w:tcPr>
            <w:tcW w:w="1003"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1.84</w:t>
            </w:r>
          </w:p>
        </w:tc>
        <w:tc>
          <w:tcPr>
            <w:tcW w:w="999"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2.10</w:t>
            </w:r>
          </w:p>
        </w:tc>
        <w:tc>
          <w:tcPr>
            <w:tcW w:w="1219" w:type="dxa"/>
            <w:vAlign w:val="center"/>
          </w:tcPr>
          <w:p w:rsidR="00236A8E" w:rsidRDefault="003122F4" w:rsidP="00F7026B">
            <w:pPr>
              <w:spacing w:after="15" w:line="204" w:lineRule="exact"/>
              <w:ind w:right="312"/>
              <w:jc w:val="right"/>
              <w:textAlignment w:val="baseline"/>
              <w:rPr>
                <w:rFonts w:eastAsia="Times New Roman"/>
                <w:color w:val="000000"/>
                <w:sz w:val="19"/>
              </w:rPr>
            </w:pPr>
            <w:r>
              <w:rPr>
                <w:rFonts w:eastAsia="Times New Roman"/>
                <w:color w:val="000000"/>
                <w:sz w:val="19"/>
              </w:rPr>
              <w:t>2.38</w:t>
            </w:r>
          </w:p>
        </w:tc>
      </w:tr>
      <w:tr w:rsidR="00835C42" w:rsidTr="00F7026B">
        <w:trPr>
          <w:trHeight w:hRule="exact" w:val="244"/>
        </w:trPr>
        <w:tc>
          <w:tcPr>
            <w:tcW w:w="2525" w:type="dxa"/>
            <w:vAlign w:val="center"/>
          </w:tcPr>
          <w:p w:rsidR="00236A8E" w:rsidRDefault="003122F4" w:rsidP="00F7026B">
            <w:pPr>
              <w:spacing w:after="14" w:line="206" w:lineRule="exact"/>
              <w:ind w:left="38"/>
              <w:textAlignment w:val="baseline"/>
              <w:rPr>
                <w:rFonts w:eastAsia="Times New Roman"/>
                <w:color w:val="000000"/>
                <w:sz w:val="19"/>
              </w:rPr>
            </w:pPr>
            <w:r>
              <w:rPr>
                <w:rFonts w:eastAsia="Times New Roman"/>
                <w:color w:val="000000"/>
                <w:sz w:val="19"/>
              </w:rPr>
              <w:t>Cash Days on Hand</w:t>
            </w:r>
          </w:p>
        </w:tc>
        <w:tc>
          <w:tcPr>
            <w:tcW w:w="969" w:type="dxa"/>
            <w:vAlign w:val="center"/>
          </w:tcPr>
          <w:p w:rsidR="00236A8E" w:rsidRDefault="003122F4" w:rsidP="00F7026B">
            <w:pPr>
              <w:spacing w:after="16" w:line="204" w:lineRule="exact"/>
              <w:ind w:right="96"/>
              <w:jc w:val="right"/>
              <w:textAlignment w:val="baseline"/>
              <w:rPr>
                <w:rFonts w:eastAsia="Times New Roman"/>
                <w:color w:val="000000"/>
                <w:sz w:val="19"/>
              </w:rPr>
            </w:pPr>
            <w:r>
              <w:rPr>
                <w:rFonts w:eastAsia="Times New Roman"/>
                <w:color w:val="000000"/>
                <w:sz w:val="19"/>
              </w:rPr>
              <w:t>1.14</w:t>
            </w:r>
          </w:p>
        </w:tc>
        <w:tc>
          <w:tcPr>
            <w:tcW w:w="1032" w:type="dxa"/>
            <w:vAlign w:val="center"/>
          </w:tcPr>
          <w:p w:rsidR="00236A8E" w:rsidRDefault="003122F4" w:rsidP="00F7026B">
            <w:pPr>
              <w:spacing w:after="16" w:line="204" w:lineRule="exact"/>
              <w:ind w:right="120"/>
              <w:jc w:val="right"/>
              <w:textAlignment w:val="baseline"/>
              <w:rPr>
                <w:rFonts w:eastAsia="Times New Roman"/>
                <w:color w:val="000000"/>
                <w:sz w:val="19"/>
              </w:rPr>
            </w:pPr>
            <w:r>
              <w:rPr>
                <w:rFonts w:eastAsia="Times New Roman"/>
                <w:color w:val="000000"/>
                <w:sz w:val="19"/>
              </w:rPr>
              <w:t>0.72</w:t>
            </w:r>
          </w:p>
        </w:tc>
        <w:tc>
          <w:tcPr>
            <w:tcW w:w="956" w:type="dxa"/>
            <w:vAlign w:val="center"/>
          </w:tcPr>
          <w:p w:rsidR="00236A8E" w:rsidRDefault="003122F4" w:rsidP="00F7026B">
            <w:pPr>
              <w:spacing w:after="16" w:line="204" w:lineRule="exact"/>
              <w:ind w:right="82"/>
              <w:jc w:val="right"/>
              <w:textAlignment w:val="baseline"/>
              <w:rPr>
                <w:rFonts w:eastAsia="Times New Roman"/>
                <w:color w:val="000000"/>
                <w:sz w:val="19"/>
              </w:rPr>
            </w:pPr>
            <w:r>
              <w:rPr>
                <w:rFonts w:eastAsia="Times New Roman"/>
                <w:color w:val="000000"/>
                <w:sz w:val="19"/>
              </w:rPr>
              <w:t>3.22</w:t>
            </w:r>
          </w:p>
        </w:tc>
        <w:tc>
          <w:tcPr>
            <w:tcW w:w="1017" w:type="dxa"/>
            <w:vAlign w:val="center"/>
          </w:tcPr>
          <w:p w:rsidR="00236A8E" w:rsidRDefault="003122F4" w:rsidP="00F7026B">
            <w:pPr>
              <w:spacing w:after="16" w:line="204" w:lineRule="exact"/>
              <w:ind w:right="86"/>
              <w:jc w:val="right"/>
              <w:textAlignment w:val="baseline"/>
              <w:rPr>
                <w:rFonts w:eastAsia="Times New Roman"/>
                <w:color w:val="000000"/>
                <w:sz w:val="19"/>
              </w:rPr>
            </w:pPr>
            <w:r>
              <w:rPr>
                <w:rFonts w:eastAsia="Times New Roman"/>
                <w:color w:val="000000"/>
                <w:sz w:val="19"/>
              </w:rPr>
              <w:t>1.75</w:t>
            </w:r>
          </w:p>
        </w:tc>
        <w:tc>
          <w:tcPr>
            <w:tcW w:w="1003" w:type="dxa"/>
            <w:vAlign w:val="center"/>
          </w:tcPr>
          <w:p w:rsidR="00236A8E" w:rsidRDefault="003122F4" w:rsidP="00F7026B">
            <w:pPr>
              <w:spacing w:after="16" w:line="204" w:lineRule="exact"/>
              <w:ind w:right="91"/>
              <w:jc w:val="right"/>
              <w:textAlignment w:val="baseline"/>
              <w:rPr>
                <w:rFonts w:eastAsia="Times New Roman"/>
                <w:color w:val="000000"/>
                <w:sz w:val="19"/>
              </w:rPr>
            </w:pPr>
            <w:r>
              <w:rPr>
                <w:rFonts w:eastAsia="Times New Roman"/>
                <w:color w:val="000000"/>
                <w:sz w:val="19"/>
              </w:rPr>
              <w:t>11.03</w:t>
            </w:r>
          </w:p>
        </w:tc>
        <w:tc>
          <w:tcPr>
            <w:tcW w:w="999" w:type="dxa"/>
            <w:vAlign w:val="center"/>
          </w:tcPr>
          <w:p w:rsidR="00236A8E" w:rsidRDefault="003122F4" w:rsidP="00F7026B">
            <w:pPr>
              <w:spacing w:after="16" w:line="204" w:lineRule="exact"/>
              <w:ind w:right="91"/>
              <w:jc w:val="right"/>
              <w:textAlignment w:val="baseline"/>
              <w:rPr>
                <w:rFonts w:eastAsia="Times New Roman"/>
                <w:color w:val="000000"/>
                <w:sz w:val="19"/>
              </w:rPr>
            </w:pPr>
            <w:r>
              <w:rPr>
                <w:rFonts w:eastAsia="Times New Roman"/>
                <w:color w:val="000000"/>
                <w:sz w:val="19"/>
              </w:rPr>
              <w:t>21.30</w:t>
            </w:r>
          </w:p>
        </w:tc>
        <w:tc>
          <w:tcPr>
            <w:tcW w:w="1219" w:type="dxa"/>
            <w:vAlign w:val="center"/>
          </w:tcPr>
          <w:p w:rsidR="00236A8E" w:rsidRDefault="003122F4" w:rsidP="00F7026B">
            <w:pPr>
              <w:spacing w:after="16" w:line="204" w:lineRule="exact"/>
              <w:ind w:right="312"/>
              <w:jc w:val="right"/>
              <w:textAlignment w:val="baseline"/>
              <w:rPr>
                <w:rFonts w:eastAsia="Times New Roman"/>
                <w:color w:val="000000"/>
                <w:sz w:val="19"/>
              </w:rPr>
            </w:pPr>
            <w:r>
              <w:rPr>
                <w:rFonts w:eastAsia="Times New Roman"/>
                <w:color w:val="000000"/>
                <w:sz w:val="19"/>
              </w:rPr>
              <w:t>32.33</w:t>
            </w:r>
          </w:p>
        </w:tc>
      </w:tr>
      <w:tr w:rsidR="00835C42" w:rsidTr="00F7026B">
        <w:trPr>
          <w:trHeight w:hRule="exact" w:val="245"/>
        </w:trPr>
        <w:tc>
          <w:tcPr>
            <w:tcW w:w="2525" w:type="dxa"/>
            <w:vAlign w:val="center"/>
          </w:tcPr>
          <w:p w:rsidR="00236A8E" w:rsidRDefault="003122F4" w:rsidP="00F7026B">
            <w:pPr>
              <w:spacing w:after="14" w:line="205" w:lineRule="exact"/>
              <w:ind w:left="38"/>
              <w:textAlignment w:val="baseline"/>
              <w:rPr>
                <w:rFonts w:eastAsia="Times New Roman"/>
                <w:color w:val="000000"/>
                <w:sz w:val="19"/>
              </w:rPr>
            </w:pPr>
            <w:r>
              <w:rPr>
                <w:rFonts w:eastAsia="Times New Roman"/>
                <w:color w:val="000000"/>
                <w:sz w:val="19"/>
              </w:rPr>
              <w:t>Cash ($)</w:t>
            </w:r>
          </w:p>
        </w:tc>
        <w:tc>
          <w:tcPr>
            <w:tcW w:w="969" w:type="dxa"/>
            <w:vAlign w:val="center"/>
          </w:tcPr>
          <w:p w:rsidR="00236A8E" w:rsidRDefault="003122F4" w:rsidP="00F7026B">
            <w:pPr>
              <w:spacing w:after="15" w:line="204" w:lineRule="exact"/>
              <w:ind w:right="96"/>
              <w:jc w:val="right"/>
              <w:textAlignment w:val="baseline"/>
              <w:rPr>
                <w:rFonts w:eastAsia="Times New Roman"/>
                <w:color w:val="000000"/>
                <w:sz w:val="19"/>
              </w:rPr>
            </w:pPr>
            <w:r>
              <w:rPr>
                <w:rFonts w:eastAsia="Times New Roman"/>
                <w:color w:val="000000"/>
                <w:sz w:val="19"/>
              </w:rPr>
              <w:t>96,505</w:t>
            </w:r>
          </w:p>
        </w:tc>
        <w:tc>
          <w:tcPr>
            <w:tcW w:w="1032" w:type="dxa"/>
            <w:vAlign w:val="center"/>
          </w:tcPr>
          <w:p w:rsidR="00236A8E" w:rsidRDefault="003122F4" w:rsidP="00F7026B">
            <w:pPr>
              <w:spacing w:after="15" w:line="204" w:lineRule="exact"/>
              <w:ind w:right="120"/>
              <w:jc w:val="right"/>
              <w:textAlignment w:val="baseline"/>
              <w:rPr>
                <w:rFonts w:eastAsia="Times New Roman"/>
                <w:color w:val="000000"/>
                <w:sz w:val="19"/>
              </w:rPr>
            </w:pPr>
            <w:r>
              <w:rPr>
                <w:rFonts w:eastAsia="Times New Roman"/>
                <w:color w:val="000000"/>
                <w:sz w:val="19"/>
              </w:rPr>
              <w:t>61,553</w:t>
            </w:r>
          </w:p>
        </w:tc>
        <w:tc>
          <w:tcPr>
            <w:tcW w:w="956" w:type="dxa"/>
            <w:vAlign w:val="center"/>
          </w:tcPr>
          <w:p w:rsidR="00236A8E" w:rsidRDefault="003122F4" w:rsidP="00F7026B">
            <w:pPr>
              <w:spacing w:after="15" w:line="204" w:lineRule="exact"/>
              <w:ind w:right="82"/>
              <w:jc w:val="right"/>
              <w:textAlignment w:val="baseline"/>
              <w:rPr>
                <w:rFonts w:eastAsia="Times New Roman"/>
                <w:color w:val="000000"/>
                <w:sz w:val="19"/>
              </w:rPr>
            </w:pPr>
            <w:r>
              <w:rPr>
                <w:rFonts w:eastAsia="Times New Roman"/>
                <w:color w:val="000000"/>
                <w:sz w:val="19"/>
              </w:rPr>
              <w:t>347,686</w:t>
            </w:r>
          </w:p>
        </w:tc>
        <w:tc>
          <w:tcPr>
            <w:tcW w:w="1017" w:type="dxa"/>
            <w:vAlign w:val="center"/>
          </w:tcPr>
          <w:p w:rsidR="00236A8E" w:rsidRDefault="003122F4" w:rsidP="00F7026B">
            <w:pPr>
              <w:spacing w:after="15" w:line="204" w:lineRule="exact"/>
              <w:ind w:right="86"/>
              <w:jc w:val="right"/>
              <w:textAlignment w:val="baseline"/>
              <w:rPr>
                <w:rFonts w:eastAsia="Times New Roman"/>
                <w:color w:val="000000"/>
                <w:sz w:val="19"/>
              </w:rPr>
            </w:pPr>
            <w:r>
              <w:rPr>
                <w:rFonts w:eastAsia="Times New Roman"/>
                <w:color w:val="000000"/>
                <w:sz w:val="19"/>
              </w:rPr>
              <w:t>203,162</w:t>
            </w:r>
          </w:p>
        </w:tc>
        <w:tc>
          <w:tcPr>
            <w:tcW w:w="1003"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1,345,076</w:t>
            </w:r>
          </w:p>
        </w:tc>
        <w:tc>
          <w:tcPr>
            <w:tcW w:w="999"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2,734,825</w:t>
            </w:r>
          </w:p>
        </w:tc>
        <w:tc>
          <w:tcPr>
            <w:tcW w:w="1219" w:type="dxa"/>
            <w:vAlign w:val="center"/>
          </w:tcPr>
          <w:p w:rsidR="00236A8E" w:rsidRDefault="003122F4" w:rsidP="00F7026B">
            <w:pPr>
              <w:spacing w:after="15" w:line="204" w:lineRule="exact"/>
              <w:ind w:right="312"/>
              <w:jc w:val="right"/>
              <w:textAlignment w:val="baseline"/>
              <w:rPr>
                <w:rFonts w:eastAsia="Times New Roman"/>
                <w:color w:val="000000"/>
                <w:sz w:val="19"/>
              </w:rPr>
            </w:pPr>
            <w:r>
              <w:rPr>
                <w:rFonts w:eastAsia="Times New Roman"/>
                <w:color w:val="000000"/>
                <w:sz w:val="19"/>
              </w:rPr>
              <w:t>4,371,107</w:t>
            </w:r>
          </w:p>
        </w:tc>
      </w:tr>
      <w:tr w:rsidR="00835C42" w:rsidTr="00F7026B">
        <w:trPr>
          <w:trHeight w:hRule="exact" w:val="245"/>
        </w:trPr>
        <w:tc>
          <w:tcPr>
            <w:tcW w:w="2525" w:type="dxa"/>
            <w:vAlign w:val="center"/>
          </w:tcPr>
          <w:p w:rsidR="00236A8E" w:rsidRDefault="003122F4" w:rsidP="00F7026B">
            <w:pPr>
              <w:spacing w:after="14" w:line="205" w:lineRule="exact"/>
              <w:ind w:left="38"/>
              <w:textAlignment w:val="baseline"/>
              <w:rPr>
                <w:rFonts w:eastAsia="Times New Roman"/>
                <w:color w:val="000000"/>
                <w:sz w:val="19"/>
              </w:rPr>
            </w:pPr>
            <w:r>
              <w:rPr>
                <w:rFonts w:eastAsia="Times New Roman"/>
                <w:color w:val="000000"/>
                <w:sz w:val="19"/>
              </w:rPr>
              <w:t>Days in Accounts Receivable</w:t>
            </w:r>
          </w:p>
        </w:tc>
        <w:tc>
          <w:tcPr>
            <w:tcW w:w="969" w:type="dxa"/>
            <w:vAlign w:val="center"/>
          </w:tcPr>
          <w:p w:rsidR="00236A8E" w:rsidRDefault="003122F4" w:rsidP="00F7026B">
            <w:pPr>
              <w:spacing w:after="15" w:line="204" w:lineRule="exact"/>
              <w:ind w:right="96"/>
              <w:jc w:val="right"/>
              <w:textAlignment w:val="baseline"/>
              <w:rPr>
                <w:rFonts w:eastAsia="Times New Roman"/>
                <w:color w:val="000000"/>
                <w:sz w:val="19"/>
              </w:rPr>
            </w:pPr>
            <w:r>
              <w:rPr>
                <w:rFonts w:eastAsia="Times New Roman"/>
                <w:color w:val="000000"/>
                <w:sz w:val="19"/>
              </w:rPr>
              <w:t>37.45</w:t>
            </w:r>
          </w:p>
        </w:tc>
        <w:tc>
          <w:tcPr>
            <w:tcW w:w="1032" w:type="dxa"/>
            <w:vAlign w:val="center"/>
          </w:tcPr>
          <w:p w:rsidR="00236A8E" w:rsidRDefault="003122F4" w:rsidP="00F7026B">
            <w:pPr>
              <w:spacing w:after="15" w:line="204" w:lineRule="exact"/>
              <w:ind w:right="120"/>
              <w:jc w:val="right"/>
              <w:textAlignment w:val="baseline"/>
              <w:rPr>
                <w:rFonts w:eastAsia="Times New Roman"/>
                <w:color w:val="000000"/>
                <w:sz w:val="19"/>
              </w:rPr>
            </w:pPr>
            <w:r>
              <w:rPr>
                <w:rFonts w:eastAsia="Times New Roman"/>
                <w:color w:val="000000"/>
                <w:sz w:val="19"/>
              </w:rPr>
              <w:t>47.38</w:t>
            </w:r>
          </w:p>
        </w:tc>
        <w:tc>
          <w:tcPr>
            <w:tcW w:w="956" w:type="dxa"/>
            <w:vAlign w:val="center"/>
          </w:tcPr>
          <w:p w:rsidR="00236A8E" w:rsidRDefault="003122F4" w:rsidP="00F7026B">
            <w:pPr>
              <w:spacing w:after="15" w:line="204" w:lineRule="exact"/>
              <w:ind w:right="82"/>
              <w:jc w:val="right"/>
              <w:textAlignment w:val="baseline"/>
              <w:rPr>
                <w:rFonts w:eastAsia="Times New Roman"/>
                <w:color w:val="000000"/>
                <w:sz w:val="19"/>
              </w:rPr>
            </w:pPr>
            <w:r>
              <w:rPr>
                <w:rFonts w:eastAsia="Times New Roman"/>
                <w:color w:val="000000"/>
                <w:sz w:val="19"/>
              </w:rPr>
              <w:t>45.09</w:t>
            </w:r>
          </w:p>
        </w:tc>
        <w:tc>
          <w:tcPr>
            <w:tcW w:w="1017" w:type="dxa"/>
            <w:vAlign w:val="center"/>
          </w:tcPr>
          <w:p w:rsidR="00236A8E" w:rsidRDefault="003122F4" w:rsidP="00F7026B">
            <w:pPr>
              <w:spacing w:after="15" w:line="204" w:lineRule="exact"/>
              <w:ind w:right="86"/>
              <w:jc w:val="right"/>
              <w:textAlignment w:val="baseline"/>
              <w:rPr>
                <w:rFonts w:eastAsia="Times New Roman"/>
                <w:color w:val="000000"/>
                <w:sz w:val="19"/>
              </w:rPr>
            </w:pPr>
            <w:r>
              <w:rPr>
                <w:rFonts w:eastAsia="Times New Roman"/>
                <w:color w:val="000000"/>
                <w:sz w:val="19"/>
              </w:rPr>
              <w:t>45.08</w:t>
            </w:r>
          </w:p>
        </w:tc>
        <w:tc>
          <w:tcPr>
            <w:tcW w:w="1003"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45.08</w:t>
            </w:r>
          </w:p>
        </w:tc>
        <w:tc>
          <w:tcPr>
            <w:tcW w:w="999" w:type="dxa"/>
            <w:vAlign w:val="center"/>
          </w:tcPr>
          <w:p w:rsidR="00236A8E" w:rsidRDefault="003122F4" w:rsidP="00F7026B">
            <w:pPr>
              <w:spacing w:after="15" w:line="204" w:lineRule="exact"/>
              <w:ind w:right="91"/>
              <w:jc w:val="right"/>
              <w:textAlignment w:val="baseline"/>
              <w:rPr>
                <w:rFonts w:eastAsia="Times New Roman"/>
                <w:color w:val="000000"/>
                <w:sz w:val="19"/>
              </w:rPr>
            </w:pPr>
            <w:r>
              <w:rPr>
                <w:rFonts w:eastAsia="Times New Roman"/>
                <w:color w:val="000000"/>
                <w:sz w:val="19"/>
              </w:rPr>
              <w:t>45.08</w:t>
            </w:r>
          </w:p>
        </w:tc>
        <w:tc>
          <w:tcPr>
            <w:tcW w:w="1219" w:type="dxa"/>
            <w:vAlign w:val="center"/>
          </w:tcPr>
          <w:p w:rsidR="00236A8E" w:rsidRDefault="003122F4" w:rsidP="00F7026B">
            <w:pPr>
              <w:spacing w:after="15" w:line="204" w:lineRule="exact"/>
              <w:ind w:right="312"/>
              <w:jc w:val="right"/>
              <w:textAlignment w:val="baseline"/>
              <w:rPr>
                <w:rFonts w:eastAsia="Times New Roman"/>
                <w:color w:val="000000"/>
                <w:sz w:val="19"/>
              </w:rPr>
            </w:pPr>
            <w:r>
              <w:rPr>
                <w:rFonts w:eastAsia="Times New Roman"/>
                <w:color w:val="000000"/>
                <w:sz w:val="19"/>
              </w:rPr>
              <w:t>45.07</w:t>
            </w:r>
          </w:p>
        </w:tc>
      </w:tr>
      <w:tr w:rsidR="00835C42" w:rsidTr="00F7026B">
        <w:trPr>
          <w:trHeight w:hRule="exact" w:val="240"/>
        </w:trPr>
        <w:tc>
          <w:tcPr>
            <w:tcW w:w="2525" w:type="dxa"/>
            <w:vAlign w:val="center"/>
          </w:tcPr>
          <w:p w:rsidR="00236A8E" w:rsidRDefault="003122F4" w:rsidP="00F7026B">
            <w:pPr>
              <w:spacing w:after="5" w:line="205" w:lineRule="exact"/>
              <w:ind w:left="38"/>
              <w:textAlignment w:val="baseline"/>
              <w:rPr>
                <w:rFonts w:eastAsia="Times New Roman"/>
                <w:color w:val="000000"/>
                <w:sz w:val="19"/>
              </w:rPr>
            </w:pPr>
            <w:r>
              <w:rPr>
                <w:rFonts w:eastAsia="Times New Roman"/>
                <w:color w:val="000000"/>
                <w:sz w:val="19"/>
              </w:rPr>
              <w:t>Total Assets ($)</w:t>
            </w:r>
          </w:p>
        </w:tc>
        <w:tc>
          <w:tcPr>
            <w:tcW w:w="969" w:type="dxa"/>
            <w:vAlign w:val="center"/>
          </w:tcPr>
          <w:p w:rsidR="00236A8E" w:rsidRDefault="003122F4" w:rsidP="00F7026B">
            <w:pPr>
              <w:spacing w:after="6" w:line="204" w:lineRule="exact"/>
              <w:ind w:right="96"/>
              <w:jc w:val="right"/>
              <w:textAlignment w:val="baseline"/>
              <w:rPr>
                <w:rFonts w:eastAsia="Times New Roman"/>
                <w:color w:val="000000"/>
                <w:sz w:val="19"/>
              </w:rPr>
            </w:pPr>
            <w:r>
              <w:rPr>
                <w:rFonts w:eastAsia="Times New Roman"/>
                <w:color w:val="000000"/>
                <w:sz w:val="19"/>
              </w:rPr>
              <w:t>23,063,433</w:t>
            </w:r>
          </w:p>
        </w:tc>
        <w:tc>
          <w:tcPr>
            <w:tcW w:w="1032" w:type="dxa"/>
            <w:vAlign w:val="center"/>
          </w:tcPr>
          <w:p w:rsidR="00236A8E" w:rsidRDefault="003122F4" w:rsidP="00F7026B">
            <w:pPr>
              <w:spacing w:after="6" w:line="204" w:lineRule="exact"/>
              <w:ind w:right="120"/>
              <w:jc w:val="right"/>
              <w:textAlignment w:val="baseline"/>
              <w:rPr>
                <w:rFonts w:eastAsia="Times New Roman"/>
                <w:color w:val="000000"/>
                <w:sz w:val="19"/>
              </w:rPr>
            </w:pPr>
            <w:r>
              <w:rPr>
                <w:rFonts w:eastAsia="Times New Roman"/>
                <w:color w:val="000000"/>
                <w:sz w:val="19"/>
              </w:rPr>
              <w:t>22,115,858</w:t>
            </w:r>
          </w:p>
        </w:tc>
        <w:tc>
          <w:tcPr>
            <w:tcW w:w="956" w:type="dxa"/>
            <w:vAlign w:val="center"/>
          </w:tcPr>
          <w:p w:rsidR="00236A8E" w:rsidRDefault="003122F4" w:rsidP="00F7026B">
            <w:pPr>
              <w:spacing w:after="6" w:line="204" w:lineRule="exact"/>
              <w:ind w:right="82"/>
              <w:jc w:val="right"/>
              <w:textAlignment w:val="baseline"/>
              <w:rPr>
                <w:rFonts w:eastAsia="Times New Roman"/>
                <w:color w:val="000000"/>
                <w:sz w:val="19"/>
              </w:rPr>
            </w:pPr>
            <w:r>
              <w:rPr>
                <w:rFonts w:eastAsia="Times New Roman"/>
                <w:color w:val="000000"/>
                <w:sz w:val="19"/>
              </w:rPr>
              <w:t>55,322,828</w:t>
            </w:r>
          </w:p>
        </w:tc>
        <w:tc>
          <w:tcPr>
            <w:tcW w:w="1017" w:type="dxa"/>
            <w:vAlign w:val="center"/>
          </w:tcPr>
          <w:p w:rsidR="00236A8E" w:rsidRDefault="003122F4" w:rsidP="00F7026B">
            <w:pPr>
              <w:spacing w:after="6" w:line="204" w:lineRule="exact"/>
              <w:ind w:right="86"/>
              <w:jc w:val="right"/>
              <w:textAlignment w:val="baseline"/>
              <w:rPr>
                <w:rFonts w:eastAsia="Times New Roman"/>
                <w:color w:val="000000"/>
                <w:sz w:val="19"/>
              </w:rPr>
            </w:pPr>
            <w:r>
              <w:rPr>
                <w:rFonts w:eastAsia="Times New Roman"/>
                <w:color w:val="000000"/>
                <w:sz w:val="19"/>
              </w:rPr>
              <w:t>52,807,453</w:t>
            </w:r>
          </w:p>
        </w:tc>
        <w:tc>
          <w:tcPr>
            <w:tcW w:w="1003" w:type="dxa"/>
            <w:vAlign w:val="center"/>
          </w:tcPr>
          <w:p w:rsidR="00236A8E" w:rsidRDefault="003122F4" w:rsidP="00F7026B">
            <w:pPr>
              <w:spacing w:after="6" w:line="204" w:lineRule="exact"/>
              <w:ind w:right="91"/>
              <w:jc w:val="right"/>
              <w:textAlignment w:val="baseline"/>
              <w:rPr>
                <w:rFonts w:eastAsia="Times New Roman"/>
                <w:color w:val="000000"/>
                <w:sz w:val="19"/>
              </w:rPr>
            </w:pPr>
            <w:r>
              <w:rPr>
                <w:rFonts w:eastAsia="Times New Roman"/>
                <w:color w:val="000000"/>
                <w:sz w:val="19"/>
              </w:rPr>
              <w:t>50,920,692</w:t>
            </w:r>
          </w:p>
        </w:tc>
        <w:tc>
          <w:tcPr>
            <w:tcW w:w="999" w:type="dxa"/>
            <w:vAlign w:val="center"/>
          </w:tcPr>
          <w:p w:rsidR="00236A8E" w:rsidRDefault="003122F4" w:rsidP="00F7026B">
            <w:pPr>
              <w:spacing w:after="6" w:line="204" w:lineRule="exact"/>
              <w:ind w:right="91"/>
              <w:jc w:val="right"/>
              <w:textAlignment w:val="baseline"/>
              <w:rPr>
                <w:rFonts w:eastAsia="Times New Roman"/>
                <w:color w:val="000000"/>
                <w:sz w:val="19"/>
              </w:rPr>
            </w:pPr>
            <w:r>
              <w:rPr>
                <w:rFonts w:eastAsia="Times New Roman"/>
                <w:color w:val="000000"/>
                <w:sz w:val="19"/>
              </w:rPr>
              <w:t>49,297,316</w:t>
            </w:r>
          </w:p>
        </w:tc>
        <w:tc>
          <w:tcPr>
            <w:tcW w:w="1219" w:type="dxa"/>
            <w:vAlign w:val="center"/>
          </w:tcPr>
          <w:p w:rsidR="00236A8E" w:rsidRDefault="003122F4" w:rsidP="00F7026B">
            <w:pPr>
              <w:spacing w:after="6" w:line="204" w:lineRule="exact"/>
              <w:ind w:right="312"/>
              <w:jc w:val="right"/>
              <w:textAlignment w:val="baseline"/>
              <w:rPr>
                <w:rFonts w:eastAsia="Times New Roman"/>
                <w:color w:val="000000"/>
                <w:sz w:val="19"/>
              </w:rPr>
            </w:pPr>
            <w:r>
              <w:rPr>
                <w:rFonts w:eastAsia="Times New Roman"/>
                <w:color w:val="000000"/>
                <w:sz w:val="19"/>
              </w:rPr>
              <w:t>47,936,808</w:t>
            </w:r>
          </w:p>
        </w:tc>
      </w:tr>
      <w:tr w:rsidR="00835C42" w:rsidTr="00F7026B">
        <w:trPr>
          <w:trHeight w:hRule="exact" w:val="279"/>
        </w:trPr>
        <w:tc>
          <w:tcPr>
            <w:tcW w:w="2525" w:type="dxa"/>
            <w:vAlign w:val="center"/>
          </w:tcPr>
          <w:p w:rsidR="00236A8E" w:rsidRDefault="003122F4" w:rsidP="00F7026B">
            <w:pPr>
              <w:spacing w:after="48" w:line="205" w:lineRule="exact"/>
              <w:ind w:left="38"/>
              <w:textAlignment w:val="baseline"/>
              <w:rPr>
                <w:rFonts w:eastAsia="Times New Roman"/>
                <w:color w:val="000000"/>
                <w:sz w:val="19"/>
              </w:rPr>
            </w:pPr>
            <w:r>
              <w:rPr>
                <w:rFonts w:eastAsia="Times New Roman"/>
                <w:color w:val="000000"/>
                <w:sz w:val="19"/>
              </w:rPr>
              <w:t>Total Equity ($)</w:t>
            </w:r>
          </w:p>
        </w:tc>
        <w:tc>
          <w:tcPr>
            <w:tcW w:w="969" w:type="dxa"/>
            <w:vAlign w:val="center"/>
          </w:tcPr>
          <w:p w:rsidR="00236A8E" w:rsidRDefault="003122F4" w:rsidP="00F7026B">
            <w:pPr>
              <w:spacing w:after="49" w:line="204" w:lineRule="exact"/>
              <w:ind w:right="96"/>
              <w:jc w:val="right"/>
              <w:textAlignment w:val="baseline"/>
              <w:rPr>
                <w:rFonts w:eastAsia="Times New Roman"/>
                <w:color w:val="000000"/>
                <w:sz w:val="19"/>
              </w:rPr>
            </w:pPr>
            <w:r>
              <w:rPr>
                <w:rFonts w:eastAsia="Times New Roman"/>
                <w:color w:val="000000"/>
                <w:sz w:val="19"/>
              </w:rPr>
              <w:t>15,940,755</w:t>
            </w:r>
          </w:p>
        </w:tc>
        <w:tc>
          <w:tcPr>
            <w:tcW w:w="1032" w:type="dxa"/>
            <w:vAlign w:val="center"/>
          </w:tcPr>
          <w:p w:rsidR="00236A8E" w:rsidRDefault="003122F4" w:rsidP="00F7026B">
            <w:pPr>
              <w:spacing w:after="49" w:line="204" w:lineRule="exact"/>
              <w:ind w:right="120"/>
              <w:jc w:val="right"/>
              <w:textAlignment w:val="baseline"/>
              <w:rPr>
                <w:rFonts w:eastAsia="Times New Roman"/>
                <w:color w:val="000000"/>
                <w:sz w:val="19"/>
              </w:rPr>
            </w:pPr>
            <w:r>
              <w:rPr>
                <w:rFonts w:eastAsia="Times New Roman"/>
                <w:color w:val="000000"/>
                <w:sz w:val="19"/>
              </w:rPr>
              <w:t>17,767,614</w:t>
            </w:r>
          </w:p>
        </w:tc>
        <w:tc>
          <w:tcPr>
            <w:tcW w:w="956" w:type="dxa"/>
            <w:vAlign w:val="center"/>
          </w:tcPr>
          <w:p w:rsidR="00236A8E" w:rsidRDefault="003122F4" w:rsidP="00F7026B">
            <w:pPr>
              <w:spacing w:after="49" w:line="204" w:lineRule="exact"/>
              <w:ind w:right="82"/>
              <w:jc w:val="right"/>
              <w:textAlignment w:val="baseline"/>
              <w:rPr>
                <w:rFonts w:eastAsia="Times New Roman"/>
                <w:color w:val="000000"/>
                <w:sz w:val="19"/>
              </w:rPr>
            </w:pPr>
            <w:r>
              <w:rPr>
                <w:rFonts w:eastAsia="Times New Roman"/>
                <w:color w:val="000000"/>
                <w:sz w:val="19"/>
              </w:rPr>
              <w:t>40,953,724</w:t>
            </w:r>
          </w:p>
        </w:tc>
        <w:tc>
          <w:tcPr>
            <w:tcW w:w="1017" w:type="dxa"/>
            <w:vAlign w:val="center"/>
          </w:tcPr>
          <w:p w:rsidR="00236A8E" w:rsidRDefault="003122F4" w:rsidP="00F7026B">
            <w:pPr>
              <w:spacing w:after="49" w:line="204" w:lineRule="exact"/>
              <w:ind w:right="86"/>
              <w:jc w:val="right"/>
              <w:textAlignment w:val="baseline"/>
              <w:rPr>
                <w:rFonts w:eastAsia="Times New Roman"/>
                <w:color w:val="000000"/>
                <w:sz w:val="19"/>
              </w:rPr>
            </w:pPr>
            <w:r>
              <w:rPr>
                <w:rFonts w:eastAsia="Times New Roman"/>
                <w:color w:val="000000"/>
                <w:sz w:val="19"/>
              </w:rPr>
              <w:t>47,553,070</w:t>
            </w:r>
          </w:p>
        </w:tc>
        <w:tc>
          <w:tcPr>
            <w:tcW w:w="1003" w:type="dxa"/>
            <w:vAlign w:val="center"/>
          </w:tcPr>
          <w:p w:rsidR="00236A8E" w:rsidRDefault="003122F4" w:rsidP="00F7026B">
            <w:pPr>
              <w:spacing w:after="49" w:line="204" w:lineRule="exact"/>
              <w:ind w:right="91"/>
              <w:jc w:val="right"/>
              <w:textAlignment w:val="baseline"/>
              <w:rPr>
                <w:rFonts w:eastAsia="Times New Roman"/>
                <w:color w:val="000000"/>
                <w:sz w:val="19"/>
              </w:rPr>
            </w:pPr>
            <w:r>
              <w:rPr>
                <w:rFonts w:eastAsia="Times New Roman"/>
                <w:color w:val="000000"/>
                <w:sz w:val="19"/>
              </w:rPr>
              <w:t>45,400,389</w:t>
            </w:r>
          </w:p>
        </w:tc>
        <w:tc>
          <w:tcPr>
            <w:tcW w:w="999" w:type="dxa"/>
            <w:vAlign w:val="center"/>
          </w:tcPr>
          <w:p w:rsidR="00236A8E" w:rsidRDefault="003122F4" w:rsidP="00F7026B">
            <w:pPr>
              <w:spacing w:after="49" w:line="204" w:lineRule="exact"/>
              <w:ind w:right="91"/>
              <w:jc w:val="right"/>
              <w:textAlignment w:val="baseline"/>
              <w:rPr>
                <w:rFonts w:eastAsia="Times New Roman"/>
                <w:color w:val="000000"/>
                <w:sz w:val="19"/>
              </w:rPr>
            </w:pPr>
            <w:r>
              <w:rPr>
                <w:rFonts w:eastAsia="Times New Roman"/>
                <w:color w:val="000000"/>
                <w:sz w:val="19"/>
              </w:rPr>
              <w:t>43,496,135</w:t>
            </w:r>
          </w:p>
        </w:tc>
        <w:tc>
          <w:tcPr>
            <w:tcW w:w="1219" w:type="dxa"/>
            <w:vAlign w:val="center"/>
          </w:tcPr>
          <w:p w:rsidR="00236A8E" w:rsidRDefault="003122F4" w:rsidP="00F7026B">
            <w:pPr>
              <w:spacing w:after="49" w:line="204" w:lineRule="exact"/>
              <w:ind w:right="312"/>
              <w:jc w:val="right"/>
              <w:textAlignment w:val="baseline"/>
              <w:rPr>
                <w:rFonts w:eastAsia="Times New Roman"/>
                <w:color w:val="000000"/>
                <w:sz w:val="19"/>
              </w:rPr>
            </w:pPr>
            <w:r>
              <w:rPr>
                <w:rFonts w:eastAsia="Times New Roman"/>
                <w:color w:val="000000"/>
                <w:sz w:val="19"/>
              </w:rPr>
              <w:t>41,838,702</w:t>
            </w:r>
          </w:p>
        </w:tc>
      </w:tr>
    </w:tbl>
    <w:p w:rsidR="00236A8E" w:rsidRDefault="00236A8E" w:rsidP="00236A8E">
      <w:pPr>
        <w:spacing w:after="196" w:line="20" w:lineRule="exact"/>
        <w:rPr>
          <w:color w:val="000000"/>
        </w:rPr>
      </w:pPr>
    </w:p>
    <w:p w:rsidR="00236A8E" w:rsidRPr="0097180D" w:rsidRDefault="003122F4" w:rsidP="0097180D">
      <w:pPr>
        <w:spacing w:after="240"/>
        <w:rPr>
          <w:color w:val="000000"/>
          <w:szCs w:val="24"/>
        </w:rPr>
      </w:pPr>
      <w:r>
        <w:rPr>
          <w:rFonts w:eastAsia="Times New Roman"/>
          <w:color w:val="000000"/>
          <w:spacing w:val="-3"/>
        </w:rPr>
        <w:t xml:space="preserve">The Key Metrics fall into three primary categories: profitability, liquidity, and solvency. Profitability metrics, such as EBITDA, EBITDA Margin, Operating Margin and Total Margin are used to assist in the evaluation of management performance in how efficiently resources are utilized. Liquidity metrics, such as Current Ratio, Cash Days on Hand and Days in Accounts Receivable measure the quality and adequacy of assets to meet current obligations as they come due. Solvency metrics, such as Total Assets </w:t>
      </w:r>
      <w:r>
        <w:rPr>
          <w:rFonts w:eastAsia="Times New Roman"/>
          <w:color w:val="000000"/>
          <w:spacing w:val="-3"/>
        </w:rPr>
        <w:lastRenderedPageBreak/>
        <w:t>and Total Equity</w:t>
      </w:r>
      <w:r w:rsidR="0097180D">
        <w:rPr>
          <w:szCs w:val="24"/>
        </w:rPr>
        <w:t xml:space="preserve"> </w:t>
      </w:r>
      <w:r>
        <w:rPr>
          <w:rFonts w:eastAsia="Times New Roman"/>
          <w:color w:val="000000"/>
        </w:rPr>
        <w:t>measure the company’s ability to service debt obligations. Additionally, certain metrics can be applicable in multiple categories.</w:t>
      </w:r>
    </w:p>
    <w:p w:rsidR="00236A8E" w:rsidRDefault="003122F4" w:rsidP="00236A8E">
      <w:pPr>
        <w:spacing w:before="236" w:line="254" w:lineRule="exact"/>
        <w:ind w:left="216"/>
        <w:textAlignment w:val="baseline"/>
        <w:rPr>
          <w:rFonts w:eastAsia="Times New Roman"/>
          <w:color w:val="000000"/>
        </w:rPr>
      </w:pPr>
      <w:r>
        <w:rPr>
          <w:rFonts w:eastAsia="Times New Roman"/>
          <w:color w:val="000000"/>
        </w:rPr>
        <w:t>The following table shows how each of the Key Metrics is calculated.</w:t>
      </w:r>
    </w:p>
    <w:p w:rsidR="00236A8E" w:rsidRPr="0097180D" w:rsidRDefault="003122F4" w:rsidP="00FA6ED5">
      <w:pPr>
        <w:tabs>
          <w:tab w:val="left" w:pos="2970"/>
        </w:tabs>
        <w:spacing w:before="271" w:line="204" w:lineRule="exact"/>
        <w:textAlignment w:val="baseline"/>
        <w:rPr>
          <w:rFonts w:eastAsia="Times New Roman"/>
          <w:color w:val="000000"/>
          <w:sz w:val="19"/>
          <w:u w:val="single"/>
        </w:rPr>
      </w:pPr>
      <w:r w:rsidRPr="0097180D">
        <w:rPr>
          <w:rFonts w:eastAsia="Times New Roman"/>
          <w:color w:val="000000"/>
          <w:sz w:val="19"/>
          <w:u w:val="single"/>
        </w:rPr>
        <w:t>Key Metric</w:t>
      </w:r>
      <w:r w:rsidRPr="0097180D">
        <w:rPr>
          <w:rFonts w:eastAsia="Times New Roman"/>
          <w:color w:val="000000"/>
          <w:sz w:val="19"/>
          <w:u w:val="single"/>
        </w:rPr>
        <w:tab/>
        <w:t xml:space="preserve">Definition </w:t>
      </w:r>
    </w:p>
    <w:p w:rsidR="00236A8E" w:rsidRDefault="003122F4" w:rsidP="0097180D">
      <w:pPr>
        <w:spacing w:after="120"/>
        <w:ind w:left="2952"/>
        <w:textAlignment w:val="baseline"/>
        <w:rPr>
          <w:rFonts w:eastAsia="Times New Roman"/>
          <w:color w:val="000000"/>
          <w:sz w:val="19"/>
        </w:rPr>
      </w:pPr>
      <w:r>
        <w:rPr>
          <w:rFonts w:eastAsia="Times New Roman"/>
          <w:color w:val="000000"/>
          <w:sz w:val="19"/>
        </w:rPr>
        <w:t>(Earnings before interest, taxes, depreciation and amortization expenses) - Operating</w:t>
      </w:r>
    </w:p>
    <w:p w:rsidR="00236A8E" w:rsidRDefault="003122F4" w:rsidP="0097180D">
      <w:pPr>
        <w:tabs>
          <w:tab w:val="left" w:pos="2952"/>
        </w:tabs>
        <w:spacing w:after="120"/>
        <w:textAlignment w:val="baseline"/>
        <w:rPr>
          <w:rFonts w:eastAsia="Times New Roman"/>
          <w:color w:val="000000"/>
          <w:sz w:val="19"/>
        </w:rPr>
      </w:pPr>
      <w:r>
        <w:rPr>
          <w:rFonts w:eastAsia="Times New Roman"/>
          <w:color w:val="000000"/>
          <w:sz w:val="19"/>
        </w:rPr>
        <w:t>EBITDA ($)</w:t>
      </w:r>
      <w:r>
        <w:rPr>
          <w:rFonts w:eastAsia="Times New Roman"/>
          <w:color w:val="000000"/>
          <w:sz w:val="19"/>
        </w:rPr>
        <w:tab/>
        <w:t>income (loss) ± interest expense ± depreciation expense ± amortization expense</w:t>
      </w:r>
    </w:p>
    <w:p w:rsidR="00236A8E" w:rsidRDefault="003122F4" w:rsidP="0097180D">
      <w:pPr>
        <w:spacing w:after="120"/>
        <w:textAlignment w:val="baseline"/>
        <w:rPr>
          <w:rFonts w:eastAsia="Times New Roman"/>
          <w:color w:val="000000"/>
          <w:spacing w:val="3"/>
          <w:sz w:val="19"/>
        </w:rPr>
      </w:pPr>
      <w:r>
        <w:rPr>
          <w:rFonts w:eastAsia="Times New Roman"/>
          <w:color w:val="000000"/>
          <w:spacing w:val="3"/>
          <w:sz w:val="19"/>
        </w:rPr>
        <w:t>EBITDA expressed as a % of total operating revenues. EBITDA / net operating</w:t>
      </w:r>
    </w:p>
    <w:p w:rsidR="00236A8E" w:rsidRDefault="003122F4" w:rsidP="0097180D">
      <w:pPr>
        <w:spacing w:after="120"/>
        <w:textAlignment w:val="baseline"/>
        <w:rPr>
          <w:rFonts w:eastAsia="Times New Roman"/>
          <w:color w:val="000000"/>
          <w:sz w:val="19"/>
        </w:rPr>
      </w:pPr>
      <w:r>
        <w:rPr>
          <w:rFonts w:eastAsia="Times New Roman"/>
          <w:color w:val="000000"/>
          <w:sz w:val="19"/>
        </w:rPr>
        <w:t>EBITDA Margin (%)</w:t>
      </w:r>
    </w:p>
    <w:p w:rsidR="00236A8E" w:rsidRDefault="003122F4" w:rsidP="0097180D">
      <w:pPr>
        <w:spacing w:after="120"/>
        <w:textAlignment w:val="baseline"/>
        <w:rPr>
          <w:rFonts w:eastAsia="Times New Roman"/>
          <w:color w:val="000000"/>
          <w:sz w:val="19"/>
        </w:rPr>
      </w:pPr>
      <w:r>
        <w:rPr>
          <w:rFonts w:eastAsia="Times New Roman"/>
          <w:color w:val="000000"/>
          <w:sz w:val="19"/>
        </w:rPr>
        <w:t>revenues</w:t>
      </w:r>
    </w:p>
    <w:p w:rsidR="00236A8E" w:rsidRDefault="003122F4" w:rsidP="0097180D">
      <w:pPr>
        <w:tabs>
          <w:tab w:val="left" w:pos="2952"/>
        </w:tabs>
        <w:spacing w:after="120"/>
        <w:textAlignment w:val="baseline"/>
        <w:rPr>
          <w:rFonts w:eastAsia="Times New Roman"/>
          <w:color w:val="000000"/>
          <w:sz w:val="19"/>
        </w:rPr>
      </w:pPr>
      <w:r>
        <w:rPr>
          <w:rFonts w:eastAsia="Times New Roman"/>
          <w:color w:val="000000"/>
          <w:sz w:val="19"/>
        </w:rPr>
        <w:t>Operating Margin (%)</w:t>
      </w:r>
      <w:r>
        <w:rPr>
          <w:rFonts w:eastAsia="Times New Roman"/>
          <w:color w:val="000000"/>
          <w:sz w:val="19"/>
        </w:rPr>
        <w:tab/>
        <w:t>Income (loss) from operations / net operating revenues</w:t>
      </w:r>
    </w:p>
    <w:p w:rsidR="00236A8E" w:rsidRDefault="003122F4" w:rsidP="0097180D">
      <w:pPr>
        <w:tabs>
          <w:tab w:val="left" w:pos="2952"/>
        </w:tabs>
        <w:spacing w:after="120"/>
        <w:textAlignment w:val="baseline"/>
        <w:rPr>
          <w:rFonts w:eastAsia="Times New Roman"/>
          <w:color w:val="000000"/>
          <w:sz w:val="19"/>
        </w:rPr>
      </w:pPr>
      <w:r>
        <w:rPr>
          <w:rFonts w:eastAsia="Times New Roman"/>
          <w:color w:val="000000"/>
          <w:sz w:val="19"/>
        </w:rPr>
        <w:t>Total Margin (%)</w:t>
      </w:r>
      <w:r>
        <w:rPr>
          <w:rFonts w:eastAsia="Times New Roman"/>
          <w:color w:val="000000"/>
          <w:sz w:val="19"/>
        </w:rPr>
        <w:tab/>
        <w:t>Net income / net operating revenues</w:t>
      </w:r>
    </w:p>
    <w:p w:rsidR="00236A8E" w:rsidRDefault="003122F4" w:rsidP="0097180D">
      <w:pPr>
        <w:tabs>
          <w:tab w:val="left" w:pos="2952"/>
        </w:tabs>
        <w:spacing w:after="120"/>
        <w:textAlignment w:val="baseline"/>
        <w:rPr>
          <w:rFonts w:eastAsia="Times New Roman"/>
          <w:color w:val="000000"/>
          <w:sz w:val="19"/>
        </w:rPr>
      </w:pPr>
      <w:r>
        <w:rPr>
          <w:rFonts w:eastAsia="Times New Roman"/>
          <w:color w:val="000000"/>
          <w:sz w:val="19"/>
        </w:rPr>
        <w:t>Current Ratio</w:t>
      </w:r>
      <w:r>
        <w:rPr>
          <w:rFonts w:eastAsia="Times New Roman"/>
          <w:color w:val="000000"/>
          <w:sz w:val="19"/>
        </w:rPr>
        <w:tab/>
        <w:t>Current assets divided by current liabilities</w:t>
      </w:r>
    </w:p>
    <w:p w:rsidR="00236A8E" w:rsidRDefault="003122F4" w:rsidP="0097180D">
      <w:pPr>
        <w:spacing w:after="120"/>
        <w:textAlignment w:val="baseline"/>
        <w:rPr>
          <w:rFonts w:eastAsia="Times New Roman"/>
          <w:color w:val="000000"/>
          <w:sz w:val="19"/>
        </w:rPr>
      </w:pPr>
      <w:r>
        <w:rPr>
          <w:rFonts w:eastAsia="Times New Roman"/>
          <w:color w:val="000000"/>
          <w:sz w:val="19"/>
        </w:rPr>
        <w:t>(Cash and equivalents) / ((Total operating expenses - depreciation &amp; amortization) /</w:t>
      </w:r>
    </w:p>
    <w:p w:rsidR="00236A8E" w:rsidRDefault="003122F4" w:rsidP="0097180D">
      <w:pPr>
        <w:tabs>
          <w:tab w:val="left" w:pos="2952"/>
        </w:tabs>
        <w:spacing w:after="120"/>
        <w:textAlignment w:val="baseline"/>
        <w:rPr>
          <w:rFonts w:eastAsia="Times New Roman"/>
          <w:color w:val="000000"/>
          <w:sz w:val="19"/>
        </w:rPr>
      </w:pPr>
      <w:r>
        <w:rPr>
          <w:rFonts w:eastAsia="Times New Roman"/>
          <w:color w:val="000000"/>
          <w:sz w:val="19"/>
        </w:rPr>
        <w:t>Cash Days on Hand</w:t>
      </w:r>
      <w:r>
        <w:rPr>
          <w:rFonts w:eastAsia="Times New Roman"/>
          <w:color w:val="000000"/>
          <w:sz w:val="19"/>
        </w:rPr>
        <w:tab/>
        <w:t>YTD days)</w:t>
      </w:r>
    </w:p>
    <w:p w:rsidR="00236A8E" w:rsidRDefault="003122F4" w:rsidP="0097180D">
      <w:pPr>
        <w:tabs>
          <w:tab w:val="left" w:pos="2952"/>
        </w:tabs>
        <w:spacing w:after="120"/>
        <w:textAlignment w:val="baseline"/>
        <w:rPr>
          <w:rFonts w:eastAsia="Times New Roman"/>
          <w:color w:val="000000"/>
          <w:sz w:val="19"/>
        </w:rPr>
      </w:pPr>
      <w:r>
        <w:rPr>
          <w:rFonts w:eastAsia="Times New Roman"/>
          <w:color w:val="000000"/>
          <w:sz w:val="19"/>
        </w:rPr>
        <w:t>Cash ($)</w:t>
      </w:r>
      <w:r>
        <w:rPr>
          <w:rFonts w:eastAsia="Times New Roman"/>
          <w:color w:val="000000"/>
          <w:sz w:val="19"/>
        </w:rPr>
        <w:tab/>
        <w:t>Cash and cash equivalents</w:t>
      </w:r>
    </w:p>
    <w:p w:rsidR="00236A8E" w:rsidRDefault="003122F4" w:rsidP="0097180D">
      <w:pPr>
        <w:tabs>
          <w:tab w:val="left" w:pos="2952"/>
        </w:tabs>
        <w:spacing w:after="120"/>
        <w:textAlignment w:val="baseline"/>
        <w:rPr>
          <w:rFonts w:eastAsia="Times New Roman"/>
          <w:color w:val="000000"/>
          <w:sz w:val="19"/>
        </w:rPr>
      </w:pPr>
      <w:r>
        <w:rPr>
          <w:rFonts w:eastAsia="Times New Roman"/>
          <w:color w:val="000000"/>
          <w:sz w:val="19"/>
        </w:rPr>
        <w:t>Days in Accounts Receivables</w:t>
      </w:r>
      <w:r>
        <w:rPr>
          <w:rFonts w:eastAsia="Times New Roman"/>
          <w:color w:val="000000"/>
          <w:sz w:val="19"/>
        </w:rPr>
        <w:tab/>
        <w:t>Accounts receivables divided by (net patient service revenue divided by 365 days)</w:t>
      </w:r>
    </w:p>
    <w:p w:rsidR="00236A8E" w:rsidRDefault="003122F4" w:rsidP="0097180D">
      <w:pPr>
        <w:tabs>
          <w:tab w:val="left" w:pos="2952"/>
        </w:tabs>
        <w:spacing w:after="120"/>
        <w:textAlignment w:val="baseline"/>
        <w:rPr>
          <w:rFonts w:eastAsia="Times New Roman"/>
          <w:color w:val="000000"/>
          <w:sz w:val="19"/>
        </w:rPr>
      </w:pPr>
      <w:r>
        <w:rPr>
          <w:rFonts w:eastAsia="Times New Roman"/>
          <w:color w:val="000000"/>
          <w:sz w:val="19"/>
        </w:rPr>
        <w:t>Total Assets ($)</w:t>
      </w:r>
      <w:r>
        <w:rPr>
          <w:rFonts w:eastAsia="Times New Roman"/>
          <w:color w:val="000000"/>
          <w:sz w:val="19"/>
        </w:rPr>
        <w:tab/>
        <w:t>Total assets of the company</w:t>
      </w:r>
    </w:p>
    <w:p w:rsidR="0097180D" w:rsidRDefault="003122F4" w:rsidP="0097180D">
      <w:pPr>
        <w:tabs>
          <w:tab w:val="left" w:pos="2952"/>
        </w:tabs>
        <w:spacing w:after="120"/>
        <w:textAlignment w:val="baseline"/>
        <w:rPr>
          <w:rFonts w:eastAsia="Times New Roman"/>
          <w:b/>
          <w:color w:val="000000"/>
        </w:rPr>
      </w:pPr>
      <w:r>
        <w:rPr>
          <w:rFonts w:eastAsia="Times New Roman"/>
          <w:color w:val="000000"/>
          <w:sz w:val="19"/>
        </w:rPr>
        <w:t>Total Equity ($)</w:t>
      </w:r>
      <w:r>
        <w:rPr>
          <w:rFonts w:eastAsia="Times New Roman"/>
          <w:color w:val="000000"/>
          <w:sz w:val="19"/>
        </w:rPr>
        <w:tab/>
        <w:t xml:space="preserve">Total shareholders' equity of the company </w:t>
      </w:r>
      <w:r>
        <w:rPr>
          <w:rFonts w:eastAsia="Times New Roman"/>
          <w:color w:val="000000"/>
          <w:sz w:val="19"/>
        </w:rPr>
        <w:br/>
      </w:r>
    </w:p>
    <w:p w:rsidR="00236A8E" w:rsidRDefault="003122F4" w:rsidP="0097180D">
      <w:pPr>
        <w:tabs>
          <w:tab w:val="left" w:pos="2952"/>
        </w:tabs>
        <w:spacing w:after="120"/>
        <w:textAlignment w:val="baseline"/>
        <w:rPr>
          <w:rFonts w:eastAsia="Times New Roman"/>
          <w:color w:val="000000"/>
          <w:sz w:val="19"/>
        </w:rPr>
      </w:pPr>
      <w:r>
        <w:rPr>
          <w:rFonts w:eastAsia="Times New Roman"/>
          <w:b/>
          <w:color w:val="000000"/>
        </w:rPr>
        <w:t>1. Revenues</w:t>
      </w:r>
    </w:p>
    <w:p w:rsidR="00236A8E" w:rsidRDefault="003122F4" w:rsidP="0097180D">
      <w:pPr>
        <w:spacing w:after="240"/>
        <w:ind w:left="216" w:right="216"/>
        <w:textAlignment w:val="baseline"/>
        <w:rPr>
          <w:rFonts w:eastAsia="Times New Roman"/>
          <w:color w:val="000000"/>
        </w:rPr>
      </w:pPr>
      <w:r>
        <w:rPr>
          <w:rFonts w:eastAsia="Times New Roman"/>
          <w:color w:val="000000"/>
        </w:rPr>
        <w:t xml:space="preserve">The only revenue category on which the proposed capital project would have an impact is Net Patient Service Revenue (NPSR). Therefore, I have analyzed Net Patient Service Revenue identified by Fairlawn Rehabilitation Hospital in both their historical and projected financial information. The proposed capital project seeks to create 54 private rooms through a combination of new construction and renovation of existing multi-bed rooms to result in 54 private rooms and 56 semi-private (2-bed) rooms. Total licensed beds would remain the same (110). The creation of private rooms and semi-private rooms would make for a more efficient use of beds and add to overall admissions and patient days. </w:t>
      </w:r>
      <w:proofErr w:type="gramStart"/>
      <w:r>
        <w:rPr>
          <w:rFonts w:eastAsia="Times New Roman"/>
          <w:color w:val="000000"/>
        </w:rPr>
        <w:t>In order to</w:t>
      </w:r>
      <w:proofErr w:type="gramEnd"/>
      <w:r>
        <w:rPr>
          <w:rFonts w:eastAsia="Times New Roman"/>
          <w:color w:val="000000"/>
        </w:rPr>
        <w:t xml:space="preserve"> determine the reasonableness of the projected NPSR, I reviewed the underlying assumptions upon which management relied.</w:t>
      </w:r>
    </w:p>
    <w:p w:rsidR="00236A8E" w:rsidRDefault="003122F4" w:rsidP="0097180D">
      <w:pPr>
        <w:spacing w:after="240"/>
        <w:ind w:left="216" w:right="216"/>
        <w:textAlignment w:val="baseline"/>
        <w:rPr>
          <w:rFonts w:eastAsia="Times New Roman"/>
          <w:color w:val="000000"/>
        </w:rPr>
      </w:pPr>
      <w:r>
        <w:rPr>
          <w:rFonts w:eastAsia="Times New Roman"/>
          <w:color w:val="000000"/>
        </w:rPr>
        <w:t xml:space="preserve">I first reviewed the projections to determine the reasonableness of the projected volume. FRH provided historical data of patient days and discharges as well as data showing admissions that were lost due to space considerations because of the multi-bed rooms. Covid-19 also played a part in the lower admissions to FRH as the acute hospitals in the region, the main source of FRH’s admissions, curtailed elective surgeries, including orthopedic surgeries. The need for rehab hospitalizations decreased </w:t>
      </w:r>
      <w:proofErr w:type="gramStart"/>
      <w:r>
        <w:rPr>
          <w:rFonts w:eastAsia="Times New Roman"/>
          <w:color w:val="000000"/>
        </w:rPr>
        <w:t>as a result</w:t>
      </w:r>
      <w:proofErr w:type="gramEnd"/>
      <w:r>
        <w:rPr>
          <w:rFonts w:eastAsia="Times New Roman"/>
          <w:color w:val="000000"/>
        </w:rPr>
        <w:t>. The ramp up of patient days was done starting with the historical patient day data and adding a general increase of 2.4% per year from 2023 to 2024, the year construction is substantially complete. Then days and discharges were added by both the general 2.4% and a percent of the lost admissions now being able to be accommodated due to the new bed configuration. The average daily census is projected to grow from 80 in 2019, the year before Covid-19 and the old bed configuration, to 91 in 2029 with the new bed configuration.</w:t>
      </w:r>
    </w:p>
    <w:p w:rsidR="00236A8E" w:rsidRDefault="00236A8E" w:rsidP="0097180D">
      <w:pPr>
        <w:spacing w:after="240"/>
        <w:rPr>
          <w:color w:val="000000"/>
        </w:rPr>
        <w:sectPr w:rsidR="00236A8E">
          <w:pgSz w:w="12240" w:h="15840"/>
          <w:pgMar w:top="720" w:right="1267" w:bottom="1084" w:left="1253" w:header="720" w:footer="720" w:gutter="0"/>
          <w:cols w:space="720"/>
        </w:sectPr>
      </w:pPr>
    </w:p>
    <w:p w:rsidR="00236A8E" w:rsidRDefault="003122F4" w:rsidP="00236A8E">
      <w:pPr>
        <w:spacing w:before="255" w:line="253" w:lineRule="exact"/>
        <w:ind w:left="144" w:right="288"/>
        <w:textAlignment w:val="baseline"/>
        <w:rPr>
          <w:rFonts w:eastAsia="Times New Roman"/>
          <w:color w:val="000000"/>
          <w:spacing w:val="-1"/>
        </w:rPr>
      </w:pPr>
      <w:r>
        <w:rPr>
          <w:rFonts w:eastAsia="Times New Roman"/>
          <w:color w:val="000000"/>
          <w:spacing w:val="-1"/>
        </w:rPr>
        <w:lastRenderedPageBreak/>
        <w:t>Next, I reviewed the projections to determine the reasonableness of the payer mix and reimbursement rates selected for the first five years of operations after completion of the project. I compared the payor mix in the projection years to the historical data and found that it was similar. The reimbursement rates used in the projection years were based on the historical data. I compared the NPSR by payor class to the audited financial statements for 2019 and 2020. The payment rates were then calculated by dividing the NPSR by payor by historical patient days or, in Medicare’s case, by discharges, to obtain a payment rate per day or per discharge. The payment rates were then inflated by 2.3% each of the succeeding years.</w:t>
      </w:r>
    </w:p>
    <w:p w:rsidR="00236A8E" w:rsidRDefault="003122F4" w:rsidP="00236A8E">
      <w:pPr>
        <w:spacing w:before="242" w:line="253" w:lineRule="exact"/>
        <w:ind w:left="144" w:right="288"/>
        <w:textAlignment w:val="baseline"/>
        <w:rPr>
          <w:rFonts w:eastAsia="Times New Roman"/>
          <w:color w:val="000000"/>
        </w:rPr>
      </w:pPr>
      <w:r>
        <w:rPr>
          <w:rFonts w:eastAsia="Times New Roman"/>
          <w:color w:val="000000"/>
        </w:rPr>
        <w:t>It is my opinion that the revenue growth projected by Management reflects a reasonable estimation based primarily on historical operations and improvements in bed configuration.</w:t>
      </w:r>
    </w:p>
    <w:p w:rsidR="00236A8E" w:rsidRDefault="003122F4" w:rsidP="00236A8E">
      <w:pPr>
        <w:spacing w:before="242" w:line="249" w:lineRule="exact"/>
        <w:ind w:left="144"/>
        <w:textAlignment w:val="baseline"/>
        <w:rPr>
          <w:rFonts w:eastAsia="Times New Roman"/>
          <w:b/>
          <w:color w:val="000000"/>
        </w:rPr>
      </w:pPr>
      <w:r>
        <w:rPr>
          <w:rFonts w:eastAsia="Times New Roman"/>
          <w:b/>
          <w:color w:val="000000"/>
        </w:rPr>
        <w:t>Operating Expenses</w:t>
      </w:r>
    </w:p>
    <w:p w:rsidR="00236A8E" w:rsidRDefault="003122F4" w:rsidP="00236A8E">
      <w:pPr>
        <w:spacing w:before="239" w:line="253" w:lineRule="exact"/>
        <w:ind w:left="144" w:right="216"/>
        <w:textAlignment w:val="baseline"/>
        <w:rPr>
          <w:rFonts w:eastAsia="Times New Roman"/>
          <w:color w:val="000000"/>
          <w:spacing w:val="2"/>
        </w:rPr>
      </w:pPr>
      <w:r>
        <w:rPr>
          <w:rFonts w:eastAsia="Times New Roman"/>
          <w:color w:val="000000"/>
          <w:spacing w:val="2"/>
        </w:rPr>
        <w:t>I analyzed the Salaries and Benefits, as well as the Other Operating Expenses and Depreciation Expense for reasonableness and feasibility as related to the projection of FRH. Salaries and benefits were calculated as a function of Full Time Equivalents (FTE’s) per occupied bed. Thus, as the patient population increases, the number of FTE’s required will also be increased. The FTE’s were also increased as a function of the amount of new square feet of the new addition and the amount of additional housekeeping service needed. Salaries and benefits costs were increased each year by a rate of 3%.</w:t>
      </w:r>
    </w:p>
    <w:p w:rsidR="00236A8E" w:rsidRDefault="003122F4" w:rsidP="00236A8E">
      <w:pPr>
        <w:spacing w:before="241" w:line="253" w:lineRule="exact"/>
        <w:ind w:left="144" w:right="216"/>
        <w:textAlignment w:val="baseline"/>
        <w:rPr>
          <w:rFonts w:eastAsia="Times New Roman"/>
          <w:color w:val="000000"/>
        </w:rPr>
      </w:pPr>
      <w:r>
        <w:rPr>
          <w:rFonts w:eastAsia="Times New Roman"/>
          <w:color w:val="000000"/>
        </w:rPr>
        <w:t>Supplies were calculated as an historical cost per patient day, and then inflated by $.50 per patient day during the projection years. Included in Other Operating Expenses are management fees. Management fees are calculated at 5% of NPSR and remain as such through the projection years. The remaining Other Operating Expenses were calculated as an historical cost per patient day.</w:t>
      </w:r>
    </w:p>
    <w:p w:rsidR="00236A8E" w:rsidRDefault="003122F4" w:rsidP="00236A8E">
      <w:pPr>
        <w:spacing w:before="239" w:line="253" w:lineRule="exact"/>
        <w:ind w:left="144" w:right="216"/>
        <w:textAlignment w:val="baseline"/>
        <w:rPr>
          <w:rFonts w:eastAsia="Times New Roman"/>
          <w:color w:val="000000"/>
        </w:rPr>
      </w:pPr>
      <w:r>
        <w:rPr>
          <w:rFonts w:eastAsia="Times New Roman"/>
          <w:color w:val="000000"/>
        </w:rPr>
        <w:t>Depreciation expense reflects the incremental expense related to the proposed project. The projections reflect building and building improvements depreciated over an average life of 20 years and equipment depreciated over an average life of 8 years.</w:t>
      </w:r>
    </w:p>
    <w:p w:rsidR="00236A8E" w:rsidRDefault="003122F4" w:rsidP="00236A8E">
      <w:pPr>
        <w:spacing w:before="238" w:line="253" w:lineRule="exact"/>
        <w:ind w:left="144" w:right="576"/>
        <w:textAlignment w:val="baseline"/>
        <w:rPr>
          <w:rFonts w:eastAsia="Times New Roman"/>
          <w:color w:val="000000"/>
        </w:rPr>
      </w:pPr>
      <w:r>
        <w:rPr>
          <w:rFonts w:eastAsia="Times New Roman"/>
          <w:color w:val="000000"/>
        </w:rPr>
        <w:t>It is my opinion that the growth in operating expenses projected by Management reflects a reasonable estimation based primarily upon Fairlawn’s historical operations.</w:t>
      </w:r>
    </w:p>
    <w:p w:rsidR="00236A8E" w:rsidRDefault="003122F4" w:rsidP="00236A8E">
      <w:pPr>
        <w:numPr>
          <w:ilvl w:val="0"/>
          <w:numId w:val="28"/>
        </w:numPr>
        <w:tabs>
          <w:tab w:val="clear" w:pos="432"/>
          <w:tab w:val="left" w:pos="576"/>
        </w:tabs>
        <w:spacing w:before="261" w:line="249" w:lineRule="exact"/>
        <w:ind w:left="144"/>
        <w:textAlignment w:val="baseline"/>
        <w:rPr>
          <w:rFonts w:eastAsia="Times New Roman"/>
          <w:b/>
          <w:color w:val="000000"/>
        </w:rPr>
      </w:pPr>
      <w:r>
        <w:rPr>
          <w:rFonts w:eastAsia="Times New Roman"/>
          <w:b/>
          <w:color w:val="000000"/>
        </w:rPr>
        <w:t>Other Income and Income Tax Expense</w:t>
      </w:r>
    </w:p>
    <w:p w:rsidR="00236A8E" w:rsidRDefault="003122F4" w:rsidP="00236A8E">
      <w:pPr>
        <w:spacing w:before="251" w:line="253" w:lineRule="exact"/>
        <w:ind w:left="144" w:right="216"/>
        <w:textAlignment w:val="baseline"/>
        <w:rPr>
          <w:rFonts w:eastAsia="Times New Roman"/>
          <w:color w:val="000000"/>
        </w:rPr>
      </w:pPr>
      <w:r>
        <w:rPr>
          <w:rFonts w:eastAsia="Times New Roman"/>
          <w:color w:val="000000"/>
        </w:rPr>
        <w:t>The final categories of Fairlawn Rehabilitation Hospital Projections are Other Income and Income Tax Expense. There were no increases projected for Other Income items. Income Tax Expense was calculated by multiplying Operating Income (income before income tax expense) by 28% each year, which represents a combined federal and state corporate tax rate. Accordingly, it is my opinion that the pro-forma Other Income and Income Tax Expense are reasonable.</w:t>
      </w:r>
    </w:p>
    <w:p w:rsidR="00236A8E" w:rsidRDefault="003122F4" w:rsidP="00236A8E">
      <w:pPr>
        <w:numPr>
          <w:ilvl w:val="0"/>
          <w:numId w:val="28"/>
        </w:numPr>
        <w:tabs>
          <w:tab w:val="clear" w:pos="432"/>
          <w:tab w:val="left" w:pos="576"/>
        </w:tabs>
        <w:spacing w:before="261" w:line="249" w:lineRule="exact"/>
        <w:ind w:left="144"/>
        <w:textAlignment w:val="baseline"/>
        <w:rPr>
          <w:rFonts w:eastAsia="Times New Roman"/>
          <w:b/>
          <w:color w:val="000000"/>
        </w:rPr>
      </w:pPr>
      <w:r>
        <w:rPr>
          <w:rFonts w:eastAsia="Times New Roman"/>
          <w:b/>
          <w:color w:val="000000"/>
        </w:rPr>
        <w:t>Capital Expenditures and Cash Flows</w:t>
      </w:r>
    </w:p>
    <w:p w:rsidR="00236A8E" w:rsidRDefault="003122F4" w:rsidP="00236A8E">
      <w:pPr>
        <w:spacing w:before="251" w:line="252" w:lineRule="exact"/>
        <w:ind w:left="144" w:right="216"/>
        <w:textAlignment w:val="baseline"/>
        <w:rPr>
          <w:rFonts w:eastAsia="Times New Roman"/>
          <w:color w:val="000000"/>
          <w:spacing w:val="-1"/>
        </w:rPr>
      </w:pPr>
      <w:r>
        <w:rPr>
          <w:rFonts w:eastAsia="Times New Roman"/>
          <w:color w:val="000000"/>
          <w:spacing w:val="-1"/>
        </w:rPr>
        <w:t xml:space="preserve">I reviewed the projected capital expenditures and future cash flows of Fairlawn Rehabilitation Hospital </w:t>
      </w:r>
      <w:proofErr w:type="gramStart"/>
      <w:r>
        <w:rPr>
          <w:rFonts w:eastAsia="Times New Roman"/>
          <w:color w:val="000000"/>
          <w:spacing w:val="-1"/>
        </w:rPr>
        <w:t>in order to</w:t>
      </w:r>
      <w:proofErr w:type="gramEnd"/>
      <w:r>
        <w:rPr>
          <w:rFonts w:eastAsia="Times New Roman"/>
          <w:color w:val="000000"/>
          <w:spacing w:val="-1"/>
        </w:rPr>
        <w:t xml:space="preserve"> determine whether sufficient funds would be available to support the payment of the construction and renovation project and whether the cash flow would be able to support the continued operations of FRH. The project will be financed by a combination of the annual cash flows of FRH and borrowings from FRH’s parent company, Encompass Health, which will be repaid during the projection period.</w:t>
      </w:r>
    </w:p>
    <w:p w:rsidR="00236A8E" w:rsidRDefault="00236A8E" w:rsidP="00236A8E">
      <w:pPr>
        <w:rPr>
          <w:color w:val="000000"/>
        </w:rPr>
        <w:sectPr w:rsidR="00236A8E">
          <w:pgSz w:w="12240" w:h="15840"/>
          <w:pgMar w:top="720" w:right="1262" w:bottom="1384" w:left="1258" w:header="720" w:footer="720" w:gutter="0"/>
          <w:cols w:space="720"/>
        </w:sectPr>
      </w:pPr>
    </w:p>
    <w:p w:rsidR="00236A8E" w:rsidRDefault="003122F4" w:rsidP="00236A8E">
      <w:pPr>
        <w:spacing w:before="257" w:line="253" w:lineRule="exact"/>
        <w:ind w:left="144" w:right="432"/>
        <w:textAlignment w:val="baseline"/>
        <w:rPr>
          <w:rFonts w:eastAsia="Times New Roman"/>
          <w:color w:val="000000"/>
        </w:rPr>
      </w:pPr>
      <w:r>
        <w:rPr>
          <w:rFonts w:eastAsia="Times New Roman"/>
          <w:color w:val="000000"/>
        </w:rPr>
        <w:lastRenderedPageBreak/>
        <w:t>Based upon my discussions with Management and my review of the information provided, I considered the current and projected capital projects and loan financing obligations included within the Projections and the impact of those projected expenditures on Fairlawn Rehabilitation Hospital’s cash flow. Based upon my analysis, it is my opinion that the pro-forma capital expenditures and resulting impact on Fairlawn’s cash flows are reasonable.</w:t>
      </w:r>
    </w:p>
    <w:p w:rsidR="00236A8E" w:rsidRDefault="003122F4" w:rsidP="00236A8E">
      <w:pPr>
        <w:tabs>
          <w:tab w:val="left" w:pos="936"/>
        </w:tabs>
        <w:spacing w:before="256" w:line="249" w:lineRule="exact"/>
        <w:ind w:left="144"/>
        <w:textAlignment w:val="baseline"/>
        <w:rPr>
          <w:rFonts w:eastAsia="Times New Roman"/>
          <w:b/>
          <w:color w:val="000000"/>
          <w:spacing w:val="-2"/>
        </w:rPr>
      </w:pPr>
      <w:r>
        <w:rPr>
          <w:rFonts w:eastAsia="Times New Roman"/>
          <w:b/>
          <w:color w:val="000000"/>
          <w:spacing w:val="-2"/>
        </w:rPr>
        <w:t>VI.</w:t>
      </w:r>
      <w:r>
        <w:rPr>
          <w:rFonts w:eastAsia="Times New Roman"/>
          <w:b/>
          <w:color w:val="000000"/>
          <w:spacing w:val="-2"/>
        </w:rPr>
        <w:tab/>
      </w:r>
      <w:r>
        <w:rPr>
          <w:rFonts w:eastAsia="Times New Roman"/>
          <w:b/>
          <w:color w:val="000000"/>
          <w:spacing w:val="-2"/>
          <w:u w:val="single"/>
        </w:rPr>
        <w:t>FEASIBILITY</w:t>
      </w:r>
      <w:r>
        <w:rPr>
          <w:rFonts w:eastAsia="Times New Roman"/>
          <w:b/>
          <w:color w:val="000000"/>
          <w:spacing w:val="-2"/>
        </w:rPr>
        <w:t xml:space="preserve"> </w:t>
      </w:r>
    </w:p>
    <w:p w:rsidR="00236A8E" w:rsidRDefault="003122F4" w:rsidP="00236A8E">
      <w:pPr>
        <w:spacing w:before="250" w:line="253" w:lineRule="exact"/>
        <w:ind w:left="144" w:right="432"/>
        <w:textAlignment w:val="baseline"/>
        <w:rPr>
          <w:rFonts w:eastAsia="Times New Roman"/>
          <w:color w:val="000000"/>
        </w:rPr>
      </w:pPr>
      <w:r>
        <w:rPr>
          <w:rFonts w:eastAsia="Times New Roman"/>
          <w:color w:val="000000"/>
        </w:rPr>
        <w:t>I analyzed the historical operations for Fairlawn Rehabilitation Hospital for the years 2019, 2020 and 2021, and the Key Metrics as well as the impact of the proposed construction and renovation project at Fairlawn Rehabilitation Hospital upon the Projections and Key Metrics. In performing my analysis, I considered multiple sources of information including historical financial information for Fairlawn Rehabilitation Hospital and projected financial information for Fairlawn. It is important to note that the Projections do not account for any anticipated changes in accounting standards. These standards, which may have a material impact on individual future years, are not anticipated to have a material impact on the aggregate Projections.</w:t>
      </w:r>
    </w:p>
    <w:p w:rsidR="00236A8E" w:rsidRDefault="003122F4" w:rsidP="00236A8E">
      <w:pPr>
        <w:spacing w:before="255" w:line="253" w:lineRule="exact"/>
        <w:ind w:left="144" w:right="216"/>
        <w:textAlignment w:val="baseline"/>
        <w:rPr>
          <w:rFonts w:eastAsia="Times New Roman"/>
          <w:color w:val="000000"/>
        </w:rPr>
      </w:pPr>
      <w:r>
        <w:rPr>
          <w:rFonts w:eastAsia="Times New Roman"/>
          <w:color w:val="000000"/>
        </w:rPr>
        <w:t>Based upon my review of the Projections and relevant supporting documentation, I determined the project and continued operating surplus are reasonable and based upon feasible financial assumptions. Therefore, the proposed renovation project at Fairlawn Rehabilitation Hospital is financially feasible and within the financial capability of Fairlawn Rehabilitation Hospital.</w:t>
      </w:r>
    </w:p>
    <w:p w:rsidR="00B77F31" w:rsidRDefault="003122F4" w:rsidP="00236A8E">
      <w:pPr>
        <w:spacing w:before="611" w:after="140" w:line="253" w:lineRule="exact"/>
        <w:ind w:left="144"/>
        <w:textAlignment w:val="baseline"/>
        <w:rPr>
          <w:rFonts w:eastAsia="Times New Roman"/>
          <w:color w:val="000000"/>
        </w:rPr>
      </w:pPr>
      <w:r>
        <w:rPr>
          <w:rFonts w:eastAsia="Times New Roman"/>
          <w:color w:val="000000"/>
        </w:rPr>
        <w:t>Respectively submitted,</w:t>
      </w:r>
    </w:p>
    <w:p w:rsidR="00B77F31" w:rsidRDefault="003122F4" w:rsidP="00236A8E">
      <w:pPr>
        <w:spacing w:before="611" w:after="140" w:line="253" w:lineRule="exact"/>
        <w:ind w:left="144"/>
        <w:textAlignment w:val="baseline"/>
        <w:rPr>
          <w:rFonts w:eastAsia="Times New Roman"/>
          <w:color w:val="000000"/>
        </w:rPr>
      </w:pPr>
      <w:r>
        <w:rPr>
          <w:rFonts w:eastAsia="Times New Roman"/>
          <w:color w:val="000000"/>
        </w:rPr>
        <w:t>//s//</w:t>
      </w:r>
    </w:p>
    <w:p w:rsidR="00236A8E" w:rsidRPr="00F13921" w:rsidRDefault="003122F4" w:rsidP="00286D0B">
      <w:pPr>
        <w:spacing w:after="240"/>
        <w:rPr>
          <w:color w:val="000000"/>
          <w:szCs w:val="24"/>
        </w:rPr>
      </w:pPr>
      <w:r>
        <w:rPr>
          <w:rFonts w:eastAsia="Times New Roman"/>
          <w:color w:val="000000"/>
        </w:rPr>
        <w:t>Bernard L. Donohue, III, CPA</w:t>
      </w:r>
    </w:p>
    <w:p w:rsidR="00236A8E" w:rsidRDefault="003122F4">
      <w:pPr>
        <w:spacing w:after="200" w:line="276" w:lineRule="auto"/>
        <w:rPr>
          <w:szCs w:val="24"/>
        </w:rPr>
      </w:pPr>
      <w:r>
        <w:rPr>
          <w:szCs w:val="24"/>
        </w:rPr>
        <w:br w:type="page"/>
      </w:r>
    </w:p>
    <w:p w:rsidR="00F13921" w:rsidRDefault="003122F4" w:rsidP="00236A8E">
      <w:pPr>
        <w:spacing w:after="240"/>
        <w:jc w:val="center"/>
        <w:rPr>
          <w:b/>
          <w:szCs w:val="24"/>
        </w:rPr>
      </w:pPr>
      <w:r w:rsidRPr="00236A8E">
        <w:rPr>
          <w:b/>
          <w:szCs w:val="24"/>
        </w:rPr>
        <w:lastRenderedPageBreak/>
        <w:t>Attachment 4</w:t>
      </w:r>
    </w:p>
    <w:p w:rsidR="00B77F31" w:rsidRDefault="00B77F31" w:rsidP="00236A8E">
      <w:pPr>
        <w:spacing w:after="240"/>
        <w:jc w:val="center"/>
        <w:rPr>
          <w:b/>
          <w:szCs w:val="24"/>
        </w:rPr>
        <w:sectPr w:rsidR="00B77F31" w:rsidSect="0003625B">
          <w:pgSz w:w="12240" w:h="15840" w:code="1"/>
          <w:pgMar w:top="720" w:right="720" w:bottom="720" w:left="720" w:header="720" w:footer="720" w:gutter="0"/>
          <w:cols w:space="720"/>
          <w:docGrid w:linePitch="360"/>
        </w:sectPr>
      </w:pPr>
    </w:p>
    <w:p w:rsidR="00B77F31" w:rsidRDefault="003122F4" w:rsidP="00236A8E">
      <w:pPr>
        <w:spacing w:after="240"/>
        <w:jc w:val="center"/>
        <w:rPr>
          <w:b/>
          <w:szCs w:val="24"/>
        </w:rPr>
      </w:pPr>
      <w:r>
        <w:rPr>
          <w:b/>
          <w:szCs w:val="24"/>
        </w:rPr>
        <w:lastRenderedPageBreak/>
        <w:t xml:space="preserve">Articles of Organization </w:t>
      </w:r>
    </w:p>
    <w:p w:rsidR="00B77F31" w:rsidRDefault="003122F4" w:rsidP="00236A8E">
      <w:pPr>
        <w:spacing w:after="240"/>
        <w:jc w:val="center"/>
        <w:rPr>
          <w:b/>
          <w:szCs w:val="24"/>
        </w:rPr>
      </w:pPr>
      <w:r>
        <w:rPr>
          <w:b/>
          <w:szCs w:val="24"/>
        </w:rPr>
        <w:t xml:space="preserve">New England Rehabilitation Services of Central Massachusetts, Inc. </w:t>
      </w:r>
    </w:p>
    <w:p w:rsidR="00B77F31" w:rsidRDefault="003122F4" w:rsidP="00236A8E">
      <w:pPr>
        <w:spacing w:after="240"/>
        <w:jc w:val="center"/>
        <w:rPr>
          <w:b/>
          <w:szCs w:val="24"/>
        </w:rPr>
      </w:pPr>
      <w:r>
        <w:rPr>
          <w:b/>
          <w:szCs w:val="24"/>
        </w:rPr>
        <w:t xml:space="preserve">Available at </w:t>
      </w:r>
    </w:p>
    <w:p w:rsidR="00B77F31" w:rsidRDefault="003D3B63" w:rsidP="00236A8E">
      <w:pPr>
        <w:spacing w:after="240"/>
        <w:jc w:val="center"/>
        <w:rPr>
          <w:b/>
          <w:color w:val="0000FF"/>
          <w:szCs w:val="24"/>
        </w:rPr>
      </w:pPr>
      <w:hyperlink r:id="rId44" w:history="1">
        <w:r w:rsidR="003122F4" w:rsidRPr="00E87AF4">
          <w:rPr>
            <w:rStyle w:val="Hyperlink"/>
            <w:b/>
            <w:szCs w:val="24"/>
          </w:rPr>
          <w:t>https://corp.sec.state.ma.us/CorpWeb/CorpSearch/CorpSummary.aspx?sysvalue=vsle_iBnbKAM1hFVW7LNohmr3PftR01KcwlRNxIIKWM-</w:t>
        </w:r>
      </w:hyperlink>
    </w:p>
    <w:p w:rsidR="00B77F31" w:rsidRDefault="00B77F31" w:rsidP="00236A8E">
      <w:pPr>
        <w:spacing w:after="240"/>
        <w:jc w:val="center"/>
        <w:rPr>
          <w:b/>
          <w:color w:val="0000FF"/>
          <w:szCs w:val="24"/>
        </w:rPr>
      </w:pPr>
    </w:p>
    <w:p w:rsidR="00B77F31" w:rsidRPr="00236A8E" w:rsidRDefault="00B77F31" w:rsidP="00236A8E">
      <w:pPr>
        <w:spacing w:after="240"/>
        <w:jc w:val="center"/>
        <w:rPr>
          <w:b/>
          <w:color w:val="0000FF"/>
          <w:szCs w:val="24"/>
        </w:rPr>
      </w:pPr>
    </w:p>
    <w:p w:rsidR="00236A8E" w:rsidRDefault="00236A8E" w:rsidP="00236A8E">
      <w:pPr>
        <w:spacing w:after="240"/>
        <w:jc w:val="center"/>
        <w:rPr>
          <w:color w:val="0000FF"/>
          <w:szCs w:val="24"/>
        </w:rPr>
      </w:pPr>
    </w:p>
    <w:p w:rsidR="00236A8E" w:rsidRDefault="00236A8E" w:rsidP="00236A8E">
      <w:pPr>
        <w:spacing w:after="240"/>
        <w:rPr>
          <w:color w:val="0000FF"/>
          <w:szCs w:val="24"/>
        </w:rPr>
      </w:pPr>
    </w:p>
    <w:p w:rsidR="00236A8E" w:rsidRDefault="003122F4">
      <w:pPr>
        <w:spacing w:after="200" w:line="276" w:lineRule="auto"/>
        <w:rPr>
          <w:szCs w:val="24"/>
        </w:rPr>
      </w:pPr>
      <w:r>
        <w:rPr>
          <w:szCs w:val="24"/>
        </w:rPr>
        <w:br w:type="page"/>
      </w:r>
    </w:p>
    <w:p w:rsidR="00236A8E" w:rsidRDefault="003122F4" w:rsidP="00177192">
      <w:pPr>
        <w:spacing w:after="240"/>
        <w:jc w:val="center"/>
        <w:rPr>
          <w:b/>
          <w:szCs w:val="24"/>
        </w:rPr>
      </w:pPr>
      <w:r w:rsidRPr="00177192">
        <w:rPr>
          <w:b/>
          <w:szCs w:val="24"/>
        </w:rPr>
        <w:lastRenderedPageBreak/>
        <w:t>Attachment 5</w:t>
      </w:r>
    </w:p>
    <w:p w:rsidR="00B77F31" w:rsidRDefault="00B77F31" w:rsidP="00177192">
      <w:pPr>
        <w:spacing w:after="240"/>
        <w:jc w:val="center"/>
        <w:rPr>
          <w:b/>
          <w:szCs w:val="24"/>
        </w:rPr>
        <w:sectPr w:rsidR="00B77F31" w:rsidSect="00B77F31">
          <w:footerReference w:type="default" r:id="rId45"/>
          <w:pgSz w:w="12240" w:h="15840" w:code="1"/>
          <w:pgMar w:top="1440" w:right="1440" w:bottom="1440" w:left="1440" w:header="720" w:footer="720" w:gutter="0"/>
          <w:cols w:space="720"/>
          <w:docGrid w:linePitch="360"/>
        </w:sectPr>
      </w:pPr>
    </w:p>
    <w:tbl>
      <w:tblPr>
        <w:tblW w:w="0" w:type="auto"/>
        <w:tblLayout w:type="fixed"/>
        <w:tblCellMar>
          <w:left w:w="0" w:type="dxa"/>
          <w:right w:w="0" w:type="dxa"/>
        </w:tblCellMar>
        <w:tblLook w:val="0000" w:firstRow="0" w:lastRow="0" w:firstColumn="0" w:lastColumn="0" w:noHBand="0" w:noVBand="0"/>
      </w:tblPr>
      <w:tblGrid>
        <w:gridCol w:w="1612"/>
        <w:gridCol w:w="7757"/>
        <w:gridCol w:w="1070"/>
        <w:gridCol w:w="1101"/>
      </w:tblGrid>
      <w:tr w:rsidR="00835C42" w:rsidTr="004350D0">
        <w:trPr>
          <w:trHeight w:hRule="exact" w:val="1725"/>
        </w:trPr>
        <w:tc>
          <w:tcPr>
            <w:tcW w:w="1612" w:type="dxa"/>
          </w:tcPr>
          <w:p w:rsidR="004350D0" w:rsidRDefault="004350D0" w:rsidP="004350D0">
            <w:pPr>
              <w:spacing w:before="26" w:after="15"/>
              <w:jc w:val="center"/>
              <w:textAlignment w:val="baseline"/>
            </w:pPr>
          </w:p>
        </w:tc>
        <w:tc>
          <w:tcPr>
            <w:tcW w:w="7757" w:type="dxa"/>
          </w:tcPr>
          <w:p w:rsidR="004350D0" w:rsidRDefault="003122F4" w:rsidP="004350D0">
            <w:pPr>
              <w:spacing w:line="431" w:lineRule="exact"/>
              <w:ind w:left="288"/>
              <w:jc w:val="center"/>
              <w:textAlignment w:val="baseline"/>
              <w:rPr>
                <w:rFonts w:ascii="Tahoma" w:eastAsia="Tahoma" w:hAnsi="Tahoma"/>
                <w:b/>
                <w:color w:val="000000"/>
                <w:sz w:val="32"/>
              </w:rPr>
            </w:pPr>
            <w:r w:rsidRPr="004350D0">
              <w:rPr>
                <w:rFonts w:ascii="Tahoma" w:eastAsia="Tahoma" w:hAnsi="Tahoma"/>
                <w:b/>
                <w:color w:val="000000"/>
                <w:sz w:val="36"/>
              </w:rPr>
              <w:t>Mas</w:t>
            </w:r>
            <w:r>
              <w:rPr>
                <w:rFonts w:ascii="Tahoma" w:eastAsia="Tahoma" w:hAnsi="Tahoma"/>
                <w:b/>
                <w:color w:val="000000"/>
                <w:sz w:val="36"/>
              </w:rPr>
              <w:t xml:space="preserve">sachusetts Department of Public Health </w:t>
            </w:r>
            <w:r w:rsidRPr="004350D0">
              <w:rPr>
                <w:rFonts w:ascii="Tahoma" w:eastAsia="Tahoma" w:hAnsi="Tahoma"/>
                <w:b/>
                <w:color w:val="000000"/>
                <w:sz w:val="36"/>
              </w:rPr>
              <w:t xml:space="preserve">Determination of Need </w:t>
            </w:r>
            <w:r w:rsidRPr="004350D0">
              <w:rPr>
                <w:rFonts w:ascii="Tahoma" w:eastAsia="Tahoma" w:hAnsi="Tahoma"/>
                <w:b/>
                <w:color w:val="000000"/>
                <w:sz w:val="36"/>
              </w:rPr>
              <w:br/>
              <w:t xml:space="preserve">Affidavit of Truthfulness and Compliance </w:t>
            </w:r>
            <w:r w:rsidRPr="004350D0">
              <w:rPr>
                <w:rFonts w:ascii="Tahoma" w:eastAsia="Tahoma" w:hAnsi="Tahoma"/>
                <w:b/>
                <w:color w:val="000000"/>
                <w:sz w:val="36"/>
              </w:rPr>
              <w:br/>
              <w:t xml:space="preserve">with Law and Disclosure Form </w:t>
            </w:r>
            <w:r w:rsidRPr="004350D0">
              <w:rPr>
                <w:rFonts w:ascii="Tahoma" w:eastAsia="Tahoma" w:hAnsi="Tahoma"/>
                <w:b/>
                <w:color w:val="000000"/>
                <w:sz w:val="28"/>
              </w:rPr>
              <w:t>100.405(B)</w:t>
            </w:r>
          </w:p>
        </w:tc>
        <w:tc>
          <w:tcPr>
            <w:tcW w:w="1070" w:type="dxa"/>
          </w:tcPr>
          <w:p w:rsidR="004350D0" w:rsidRDefault="003122F4" w:rsidP="004350D0">
            <w:pPr>
              <w:spacing w:before="242" w:after="1262" w:line="220" w:lineRule="exact"/>
              <w:jc w:val="center"/>
              <w:textAlignment w:val="baseline"/>
              <w:rPr>
                <w:rFonts w:ascii="Tahoma" w:eastAsia="Tahoma" w:hAnsi="Tahoma"/>
                <w:color w:val="000000"/>
                <w:sz w:val="18"/>
              </w:rPr>
            </w:pPr>
            <w:r>
              <w:rPr>
                <w:rFonts w:ascii="Tahoma" w:eastAsia="Tahoma" w:hAnsi="Tahoma"/>
                <w:color w:val="000000"/>
                <w:sz w:val="18"/>
              </w:rPr>
              <w:t>Version:</w:t>
            </w:r>
          </w:p>
        </w:tc>
        <w:tc>
          <w:tcPr>
            <w:tcW w:w="1101" w:type="dxa"/>
          </w:tcPr>
          <w:p w:rsidR="004350D0" w:rsidRDefault="003122F4" w:rsidP="004350D0">
            <w:pPr>
              <w:spacing w:before="242" w:after="1262" w:line="220" w:lineRule="exact"/>
              <w:ind w:right="329"/>
              <w:jc w:val="right"/>
              <w:textAlignment w:val="baseline"/>
              <w:rPr>
                <w:rFonts w:ascii="Tahoma" w:eastAsia="Tahoma" w:hAnsi="Tahoma"/>
                <w:color w:val="000000"/>
                <w:sz w:val="18"/>
              </w:rPr>
            </w:pPr>
            <w:r>
              <w:rPr>
                <w:rFonts w:ascii="Tahoma" w:eastAsia="Tahoma" w:hAnsi="Tahoma"/>
                <w:color w:val="000000"/>
                <w:sz w:val="18"/>
              </w:rPr>
              <w:t>7-6-17</w:t>
            </w:r>
          </w:p>
        </w:tc>
      </w:tr>
    </w:tbl>
    <w:p w:rsidR="004350D0" w:rsidRDefault="004350D0" w:rsidP="004350D0">
      <w:pPr>
        <w:spacing w:after="124" w:line="20" w:lineRule="exact"/>
        <w:rPr>
          <w:color w:val="000000"/>
        </w:rPr>
      </w:pPr>
    </w:p>
    <w:p w:rsidR="004350D0" w:rsidRPr="004350D0" w:rsidRDefault="003122F4" w:rsidP="004350D0">
      <w:pPr>
        <w:pBdr>
          <w:top w:val="single" w:sz="4" w:space="0" w:color="000000"/>
          <w:left w:val="single" w:sz="4" w:space="3" w:color="000000"/>
          <w:bottom w:val="single" w:sz="4" w:space="2" w:color="000000"/>
          <w:right w:val="single" w:sz="4" w:space="10" w:color="000000"/>
        </w:pBdr>
        <w:spacing w:after="122" w:line="240" w:lineRule="exact"/>
        <w:ind w:left="72" w:right="216"/>
        <w:textAlignment w:val="baseline"/>
        <w:rPr>
          <w:rFonts w:ascii="Tahoma" w:eastAsia="Tahoma" w:hAnsi="Tahoma"/>
          <w:b/>
          <w:color w:val="000000"/>
          <w:sz w:val="14"/>
        </w:rPr>
      </w:pPr>
      <w:r w:rsidRPr="004350D0">
        <w:rPr>
          <w:rFonts w:ascii="Tahoma" w:eastAsia="Tahoma" w:hAnsi="Tahoma"/>
          <w:b/>
          <w:color w:val="000000"/>
          <w:sz w:val="14"/>
        </w:rPr>
        <w:t xml:space="preserve">Instructions: </w:t>
      </w:r>
      <w:r w:rsidRPr="004350D0">
        <w:rPr>
          <w:rFonts w:ascii="Tahoma" w:eastAsia="Tahoma" w:hAnsi="Tahoma"/>
          <w:color w:val="000000"/>
          <w:sz w:val="14"/>
        </w:rPr>
        <w:t xml:space="preserve">Complete Information below. When complete check the box "This document is ready to print:". This will date stamp and lock the form. Print Form. Each person must sign and date the form. When all signatures have been collected, scan the document and e-mail to: </w:t>
      </w:r>
      <w:hyperlink r:id="rId46" w:history="1">
        <w:r w:rsidRPr="004350D0">
          <w:rPr>
            <w:rFonts w:ascii="Tahoma" w:eastAsia="Tahoma" w:hAnsi="Tahoma"/>
            <w:b/>
            <w:color w:val="0000FF"/>
            <w:sz w:val="14"/>
            <w:u w:val="single"/>
          </w:rPr>
          <w:t>dph.don@state.ma.us</w:t>
        </w:r>
      </w:hyperlink>
      <w:r w:rsidRPr="004350D0">
        <w:rPr>
          <w:rFonts w:ascii="Tahoma" w:eastAsia="Tahoma" w:hAnsi="Tahoma"/>
          <w:b/>
          <w:color w:val="000000"/>
          <w:sz w:val="14"/>
        </w:rPr>
        <w:t xml:space="preserve"> </w:t>
      </w:r>
      <w:r w:rsidRPr="004350D0">
        <w:rPr>
          <w:rFonts w:ascii="Tahoma" w:eastAsia="Tahoma" w:hAnsi="Tahoma"/>
          <w:color w:val="000000"/>
          <w:sz w:val="14"/>
        </w:rPr>
        <w:t>Include all attachments as requested.</w:t>
      </w:r>
    </w:p>
    <w:p w:rsidR="004350D0" w:rsidRPr="004350D0" w:rsidRDefault="003122F4" w:rsidP="004350D0">
      <w:pPr>
        <w:tabs>
          <w:tab w:val="left" w:pos="7200"/>
        </w:tabs>
        <w:spacing w:line="224" w:lineRule="exact"/>
        <w:ind w:left="72"/>
        <w:textAlignment w:val="baseline"/>
        <w:rPr>
          <w:rFonts w:ascii="Tahoma" w:eastAsia="Tahoma" w:hAnsi="Tahoma"/>
          <w:color w:val="000000"/>
          <w:spacing w:val="2"/>
          <w:sz w:val="16"/>
        </w:rPr>
      </w:pPr>
      <w:r w:rsidRPr="004350D0">
        <w:rPr>
          <w:rFonts w:ascii="Tahoma" w:eastAsia="Tahoma" w:hAnsi="Tahoma"/>
          <w:color w:val="000000"/>
          <w:spacing w:val="2"/>
          <w:sz w:val="16"/>
        </w:rPr>
        <w:t xml:space="preserve">Application Number: 22022810-HE </w:t>
      </w:r>
      <w:r w:rsidRPr="004350D0">
        <w:rPr>
          <w:rFonts w:ascii="Tahoma" w:eastAsia="Tahoma" w:hAnsi="Tahoma"/>
          <w:color w:val="000000"/>
          <w:spacing w:val="2"/>
          <w:sz w:val="16"/>
        </w:rPr>
        <w:tab/>
        <w:t>Original Application Date: 2/28/2022</w:t>
      </w:r>
    </w:p>
    <w:tbl>
      <w:tblPr>
        <w:tblW w:w="0" w:type="auto"/>
        <w:tblLayout w:type="fixed"/>
        <w:tblCellMar>
          <w:left w:w="0" w:type="dxa"/>
          <w:right w:w="0" w:type="dxa"/>
        </w:tblCellMar>
        <w:tblLook w:val="0000" w:firstRow="0" w:lastRow="0" w:firstColumn="0" w:lastColumn="0" w:noHBand="0" w:noVBand="0"/>
      </w:tblPr>
      <w:tblGrid>
        <w:gridCol w:w="1593"/>
        <w:gridCol w:w="5482"/>
        <w:gridCol w:w="4406"/>
      </w:tblGrid>
      <w:tr w:rsidR="00835C42" w:rsidTr="004350D0">
        <w:trPr>
          <w:trHeight w:hRule="exact" w:val="336"/>
        </w:trPr>
        <w:tc>
          <w:tcPr>
            <w:tcW w:w="1593" w:type="dxa"/>
            <w:vMerge w:val="restart"/>
            <w:vAlign w:val="center"/>
          </w:tcPr>
          <w:p w:rsidR="004350D0" w:rsidRPr="004350D0" w:rsidRDefault="003122F4" w:rsidP="004350D0">
            <w:pPr>
              <w:spacing w:line="374" w:lineRule="exact"/>
              <w:ind w:left="72"/>
              <w:textAlignment w:val="baseline"/>
              <w:rPr>
                <w:rFonts w:ascii="Tahoma" w:eastAsia="Tahoma" w:hAnsi="Tahoma"/>
                <w:color w:val="000000"/>
                <w:sz w:val="16"/>
              </w:rPr>
            </w:pPr>
            <w:r w:rsidRPr="004350D0">
              <w:rPr>
                <w:rFonts w:ascii="Tahoma" w:eastAsia="Tahoma" w:hAnsi="Tahoma"/>
                <w:color w:val="000000"/>
                <w:sz w:val="16"/>
              </w:rPr>
              <w:t>Applicant Name: Application Type:</w:t>
            </w:r>
          </w:p>
        </w:tc>
        <w:tc>
          <w:tcPr>
            <w:tcW w:w="9888" w:type="dxa"/>
            <w:gridSpan w:val="2"/>
            <w:vAlign w:val="center"/>
          </w:tcPr>
          <w:p w:rsidR="004350D0" w:rsidRPr="004350D0" w:rsidRDefault="003122F4" w:rsidP="004350D0">
            <w:pPr>
              <w:spacing w:before="78" w:line="220" w:lineRule="exact"/>
              <w:ind w:left="58"/>
              <w:textAlignment w:val="baseline"/>
              <w:rPr>
                <w:rFonts w:ascii="Tahoma" w:eastAsia="Tahoma" w:hAnsi="Tahoma"/>
                <w:color w:val="000000"/>
                <w:sz w:val="16"/>
              </w:rPr>
            </w:pPr>
            <w:r w:rsidRPr="004350D0">
              <w:rPr>
                <w:rFonts w:ascii="Tahoma" w:eastAsia="Tahoma" w:hAnsi="Tahoma"/>
                <w:color w:val="000000"/>
                <w:sz w:val="16"/>
              </w:rPr>
              <w:t>New England Rehabilitation Services of Central Massachusetts, Inc., d/b/a Fairlawn Rehabilitation Hospital</w:t>
            </w:r>
          </w:p>
        </w:tc>
      </w:tr>
      <w:tr w:rsidR="00835C42" w:rsidTr="004350D0">
        <w:trPr>
          <w:trHeight w:hRule="exact" w:val="111"/>
        </w:trPr>
        <w:tc>
          <w:tcPr>
            <w:tcW w:w="1593" w:type="dxa"/>
            <w:vMerge/>
            <w:vAlign w:val="center"/>
          </w:tcPr>
          <w:p w:rsidR="004350D0" w:rsidRPr="004350D0" w:rsidRDefault="004350D0" w:rsidP="004350D0">
            <w:pPr>
              <w:rPr>
                <w:color w:val="000000"/>
                <w:sz w:val="22"/>
              </w:rPr>
            </w:pPr>
          </w:p>
        </w:tc>
        <w:tc>
          <w:tcPr>
            <w:tcW w:w="5482" w:type="dxa"/>
          </w:tcPr>
          <w:p w:rsidR="004350D0" w:rsidRPr="004350D0" w:rsidRDefault="004350D0" w:rsidP="004350D0">
            <w:pPr>
              <w:rPr>
                <w:color w:val="000000"/>
                <w:sz w:val="22"/>
              </w:rPr>
            </w:pPr>
          </w:p>
        </w:tc>
        <w:tc>
          <w:tcPr>
            <w:tcW w:w="4406" w:type="dxa"/>
          </w:tcPr>
          <w:p w:rsidR="004350D0" w:rsidRPr="004350D0" w:rsidRDefault="004350D0" w:rsidP="004350D0">
            <w:pPr>
              <w:rPr>
                <w:color w:val="000000"/>
                <w:sz w:val="22"/>
              </w:rPr>
            </w:pPr>
          </w:p>
        </w:tc>
      </w:tr>
      <w:tr w:rsidR="00835C42" w:rsidTr="004350D0">
        <w:trPr>
          <w:trHeight w:hRule="exact" w:val="336"/>
        </w:trPr>
        <w:tc>
          <w:tcPr>
            <w:tcW w:w="1593" w:type="dxa"/>
            <w:vMerge/>
            <w:vAlign w:val="center"/>
          </w:tcPr>
          <w:p w:rsidR="004350D0" w:rsidRPr="004350D0" w:rsidRDefault="004350D0" w:rsidP="004350D0">
            <w:pPr>
              <w:rPr>
                <w:color w:val="000000"/>
                <w:sz w:val="22"/>
              </w:rPr>
            </w:pPr>
          </w:p>
        </w:tc>
        <w:tc>
          <w:tcPr>
            <w:tcW w:w="5482" w:type="dxa"/>
            <w:vAlign w:val="center"/>
          </w:tcPr>
          <w:p w:rsidR="004350D0" w:rsidRPr="004350D0" w:rsidRDefault="003122F4" w:rsidP="004350D0">
            <w:pPr>
              <w:spacing w:before="77" w:line="220" w:lineRule="exact"/>
              <w:ind w:left="58"/>
              <w:textAlignment w:val="baseline"/>
              <w:rPr>
                <w:rFonts w:ascii="Tahoma" w:eastAsia="Tahoma" w:hAnsi="Tahoma"/>
                <w:color w:val="000000"/>
                <w:sz w:val="16"/>
              </w:rPr>
            </w:pPr>
            <w:r w:rsidRPr="004350D0">
              <w:rPr>
                <w:rFonts w:ascii="Tahoma" w:eastAsia="Tahoma" w:hAnsi="Tahoma"/>
                <w:color w:val="000000"/>
                <w:sz w:val="16"/>
              </w:rPr>
              <w:t>Hospital/Clinic Substantial Capital Expenditure</w:t>
            </w:r>
          </w:p>
        </w:tc>
        <w:tc>
          <w:tcPr>
            <w:tcW w:w="4406" w:type="dxa"/>
          </w:tcPr>
          <w:p w:rsidR="004350D0" w:rsidRPr="004350D0" w:rsidRDefault="004350D0" w:rsidP="004350D0">
            <w:pPr>
              <w:rPr>
                <w:color w:val="000000"/>
                <w:sz w:val="22"/>
              </w:rPr>
            </w:pPr>
          </w:p>
        </w:tc>
      </w:tr>
    </w:tbl>
    <w:p w:rsidR="004350D0" w:rsidRPr="004350D0" w:rsidRDefault="004350D0" w:rsidP="004350D0">
      <w:pPr>
        <w:spacing w:line="20" w:lineRule="exact"/>
        <w:rPr>
          <w:color w:val="000000"/>
          <w:sz w:val="22"/>
        </w:rPr>
      </w:pPr>
    </w:p>
    <w:p w:rsidR="004350D0" w:rsidRPr="004350D0" w:rsidRDefault="003122F4" w:rsidP="004350D0">
      <w:pPr>
        <w:tabs>
          <w:tab w:val="left" w:pos="2736"/>
          <w:tab w:val="left" w:pos="4176"/>
          <w:tab w:val="left" w:pos="6408"/>
          <w:tab w:val="left" w:pos="7920"/>
          <w:tab w:val="left" w:pos="9072"/>
          <w:tab w:val="left" w:pos="9720"/>
        </w:tabs>
        <w:spacing w:line="216" w:lineRule="exact"/>
        <w:ind w:left="72"/>
        <w:textAlignment w:val="baseline"/>
        <w:rPr>
          <w:rFonts w:ascii="Tahoma" w:eastAsia="Tahoma" w:hAnsi="Tahoma"/>
          <w:color w:val="000000"/>
          <w:spacing w:val="1"/>
          <w:sz w:val="16"/>
        </w:rPr>
      </w:pPr>
      <w:r w:rsidRPr="004350D0">
        <w:rPr>
          <w:rFonts w:ascii="Tahoma" w:eastAsia="Tahoma" w:hAnsi="Tahoma"/>
          <w:color w:val="000000"/>
          <w:spacing w:val="1"/>
          <w:sz w:val="16"/>
        </w:rPr>
        <w:t xml:space="preserve">Applicant's Business Type: </w:t>
      </w:r>
      <w:r w:rsidRPr="004350D0">
        <w:rPr>
          <w:rFonts w:ascii="Tahoma" w:eastAsia="Tahoma" w:hAnsi="Tahoma"/>
          <w:color w:val="000000"/>
          <w:spacing w:val="1"/>
          <w:sz w:val="16"/>
        </w:rPr>
        <w:tab/>
        <w:t xml:space="preserve">Corporation </w:t>
      </w:r>
    </w:p>
    <w:p w:rsidR="004350D0" w:rsidRDefault="003122F4" w:rsidP="004350D0">
      <w:pPr>
        <w:tabs>
          <w:tab w:val="left" w:pos="10008"/>
          <w:tab w:val="left" w:pos="10872"/>
        </w:tabs>
        <w:spacing w:before="150" w:line="224" w:lineRule="exact"/>
        <w:ind w:left="72"/>
        <w:textAlignment w:val="baseline"/>
        <w:rPr>
          <w:rFonts w:ascii="Tahoma" w:eastAsia="Tahoma" w:hAnsi="Tahoma"/>
          <w:color w:val="000000"/>
          <w:sz w:val="18"/>
        </w:rPr>
      </w:pPr>
      <w:r w:rsidRPr="004350D0">
        <w:rPr>
          <w:rFonts w:ascii="Tahoma" w:eastAsia="Tahoma" w:hAnsi="Tahoma"/>
          <w:color w:val="000000"/>
          <w:sz w:val="16"/>
        </w:rPr>
        <w:t>Is the Applicant the sole member or sole shareholder of the Health Facility(</w:t>
      </w:r>
      <w:proofErr w:type="spellStart"/>
      <w:r w:rsidRPr="004350D0">
        <w:rPr>
          <w:rFonts w:ascii="Tahoma" w:eastAsia="Tahoma" w:hAnsi="Tahoma"/>
          <w:color w:val="000000"/>
          <w:sz w:val="16"/>
        </w:rPr>
        <w:t>ie</w:t>
      </w:r>
      <w:r>
        <w:rPr>
          <w:rFonts w:ascii="Tahoma" w:eastAsia="Tahoma" w:hAnsi="Tahoma"/>
          <w:color w:val="000000"/>
          <w:sz w:val="16"/>
        </w:rPr>
        <w:t>s</w:t>
      </w:r>
      <w:proofErr w:type="spellEnd"/>
      <w:r>
        <w:rPr>
          <w:rFonts w:ascii="Tahoma" w:eastAsia="Tahoma" w:hAnsi="Tahoma"/>
          <w:color w:val="000000"/>
          <w:sz w:val="16"/>
        </w:rPr>
        <w:t xml:space="preserve">) that are the subject of this </w:t>
      </w:r>
      <w:r w:rsidRPr="004350D0">
        <w:rPr>
          <w:rFonts w:ascii="Tahoma" w:eastAsia="Tahoma" w:hAnsi="Tahoma"/>
          <w:color w:val="000000"/>
          <w:sz w:val="16"/>
        </w:rPr>
        <w:t>Application?</w:t>
      </w:r>
      <w:r>
        <w:rPr>
          <w:rFonts w:ascii="Tahoma" w:eastAsia="Tahoma" w:hAnsi="Tahoma"/>
          <w:color w:val="000000"/>
          <w:sz w:val="18"/>
        </w:rPr>
        <w:t xml:space="preserve">   Yes</w:t>
      </w:r>
    </w:p>
    <w:p w:rsidR="004350D0" w:rsidRDefault="003122F4" w:rsidP="004350D0">
      <w:pPr>
        <w:spacing w:line="172" w:lineRule="exact"/>
        <w:ind w:left="72"/>
        <w:textAlignment w:val="baseline"/>
        <w:rPr>
          <w:rFonts w:ascii="Arial" w:eastAsia="Arial" w:hAnsi="Arial"/>
          <w:color w:val="000000"/>
          <w:sz w:val="16"/>
        </w:rPr>
      </w:pPr>
      <w:r>
        <w:rPr>
          <w:rFonts w:ascii="Arial" w:eastAsia="Arial" w:hAnsi="Arial"/>
          <w:color w:val="000000"/>
          <w:sz w:val="16"/>
        </w:rPr>
        <w:t>The undersigned certifies under the pains and penalties of perjury:</w:t>
      </w:r>
    </w:p>
    <w:p w:rsidR="004350D0" w:rsidRDefault="003122F4" w:rsidP="004350D0">
      <w:pPr>
        <w:numPr>
          <w:ilvl w:val="0"/>
          <w:numId w:val="33"/>
        </w:numPr>
        <w:tabs>
          <w:tab w:val="clear" w:pos="504"/>
          <w:tab w:val="left" w:pos="576"/>
        </w:tabs>
        <w:spacing w:before="1" w:line="191" w:lineRule="exact"/>
        <w:ind w:left="72"/>
        <w:textAlignment w:val="baseline"/>
        <w:rPr>
          <w:rFonts w:ascii="Arial" w:eastAsia="Arial" w:hAnsi="Arial"/>
          <w:color w:val="000000"/>
          <w:sz w:val="16"/>
        </w:rPr>
      </w:pPr>
      <w:r>
        <w:rPr>
          <w:rFonts w:ascii="Arial" w:eastAsia="Arial" w:hAnsi="Arial"/>
          <w:color w:val="000000"/>
          <w:sz w:val="16"/>
        </w:rPr>
        <w:t>The Applicant is the sole corporate member or sole shareholder of the Health Facility[</w:t>
      </w:r>
      <w:proofErr w:type="spellStart"/>
      <w:r>
        <w:rPr>
          <w:rFonts w:ascii="Arial" w:eastAsia="Arial" w:hAnsi="Arial"/>
          <w:color w:val="000000"/>
          <w:sz w:val="16"/>
        </w:rPr>
        <w:t>ies</w:t>
      </w:r>
      <w:proofErr w:type="spellEnd"/>
      <w:r>
        <w:rPr>
          <w:rFonts w:ascii="Arial" w:eastAsia="Arial" w:hAnsi="Arial"/>
          <w:color w:val="000000"/>
          <w:sz w:val="16"/>
        </w:rPr>
        <w:t>] that are the subject of this Application</w:t>
      </w:r>
      <w:r>
        <w:rPr>
          <w:rFonts w:ascii="Verdana" w:eastAsia="Verdana" w:hAnsi="Verdana"/>
          <w:color w:val="000000"/>
          <w:sz w:val="13"/>
        </w:rPr>
        <w:t>;</w:t>
      </w:r>
    </w:p>
    <w:p w:rsidR="004350D0" w:rsidRDefault="003122F4" w:rsidP="004350D0">
      <w:pPr>
        <w:numPr>
          <w:ilvl w:val="0"/>
          <w:numId w:val="33"/>
        </w:numPr>
        <w:tabs>
          <w:tab w:val="clear" w:pos="504"/>
          <w:tab w:val="left" w:pos="576"/>
        </w:tabs>
        <w:spacing w:before="1" w:line="191" w:lineRule="exact"/>
        <w:ind w:left="72"/>
        <w:textAlignment w:val="baseline"/>
        <w:rPr>
          <w:rFonts w:ascii="Arial" w:eastAsia="Arial" w:hAnsi="Arial"/>
          <w:color w:val="000000"/>
          <w:sz w:val="16"/>
        </w:rPr>
      </w:pPr>
      <w:r>
        <w:rPr>
          <w:rFonts w:ascii="Arial" w:eastAsia="Arial" w:hAnsi="Arial"/>
          <w:color w:val="000000"/>
          <w:sz w:val="16"/>
        </w:rPr>
        <w:t>I have</w:t>
      </w:r>
      <w:r w:rsidRPr="004350D0">
        <w:rPr>
          <w:rFonts w:ascii="Arial" w:eastAsia="Arial" w:hAnsi="Arial"/>
          <w:strike/>
          <w:color w:val="000000"/>
          <w:sz w:val="16"/>
        </w:rPr>
        <w:t xml:space="preserve"> read</w:t>
      </w:r>
      <w:r>
        <w:rPr>
          <w:rFonts w:ascii="Arial" w:eastAsia="Arial" w:hAnsi="Arial"/>
          <w:color w:val="000000"/>
          <w:sz w:val="16"/>
        </w:rPr>
        <w:t>* 105 CMR 100.000, the Massachusetts Determination of Need Regulation</w:t>
      </w:r>
      <w:r>
        <w:rPr>
          <w:rFonts w:ascii="Verdana" w:eastAsia="Verdana" w:hAnsi="Verdana"/>
          <w:color w:val="000000"/>
          <w:sz w:val="13"/>
        </w:rPr>
        <w:t>;</w:t>
      </w:r>
    </w:p>
    <w:p w:rsidR="004350D0" w:rsidRDefault="003122F4" w:rsidP="004350D0">
      <w:pPr>
        <w:numPr>
          <w:ilvl w:val="0"/>
          <w:numId w:val="33"/>
        </w:numPr>
        <w:tabs>
          <w:tab w:val="clear" w:pos="504"/>
          <w:tab w:val="left" w:pos="576"/>
        </w:tabs>
        <w:spacing w:before="1" w:line="191" w:lineRule="exact"/>
        <w:ind w:left="72"/>
        <w:textAlignment w:val="baseline"/>
        <w:rPr>
          <w:rFonts w:ascii="Arial" w:eastAsia="Arial" w:hAnsi="Arial"/>
          <w:color w:val="000000"/>
          <w:sz w:val="16"/>
        </w:rPr>
      </w:pPr>
      <w:r>
        <w:rPr>
          <w:rFonts w:ascii="Arial" w:eastAsia="Arial" w:hAnsi="Arial"/>
          <w:color w:val="000000"/>
          <w:sz w:val="16"/>
        </w:rPr>
        <w:t>I understand and agree to the expected and appropriate conduct of the Applicant pursuant to 105 CMR 100.800</w:t>
      </w:r>
      <w:r>
        <w:rPr>
          <w:rFonts w:ascii="Verdana" w:eastAsia="Verdana" w:hAnsi="Verdana"/>
          <w:color w:val="000000"/>
          <w:sz w:val="13"/>
        </w:rPr>
        <w:t>;</w:t>
      </w:r>
    </w:p>
    <w:p w:rsidR="004350D0" w:rsidRDefault="003122F4" w:rsidP="004350D0">
      <w:pPr>
        <w:numPr>
          <w:ilvl w:val="0"/>
          <w:numId w:val="33"/>
        </w:numPr>
        <w:tabs>
          <w:tab w:val="clear" w:pos="504"/>
          <w:tab w:val="left" w:pos="576"/>
        </w:tabs>
        <w:spacing w:before="5" w:line="187" w:lineRule="exact"/>
        <w:ind w:left="72" w:right="288"/>
        <w:textAlignment w:val="baseline"/>
        <w:rPr>
          <w:rFonts w:ascii="Arial" w:eastAsia="Arial" w:hAnsi="Arial"/>
          <w:color w:val="000000"/>
          <w:sz w:val="16"/>
        </w:rPr>
      </w:pPr>
      <w:r>
        <w:rPr>
          <w:rFonts w:ascii="Arial" w:eastAsia="Arial" w:hAnsi="Arial"/>
          <w:color w:val="000000"/>
          <w:sz w:val="16"/>
        </w:rPr>
        <w:t xml:space="preserve">I have </w:t>
      </w:r>
      <w:r w:rsidRPr="004350D0">
        <w:rPr>
          <w:rFonts w:ascii="Arial" w:eastAsia="Arial" w:hAnsi="Arial"/>
          <w:strike/>
          <w:color w:val="000000"/>
          <w:sz w:val="16"/>
        </w:rPr>
        <w:t>read</w:t>
      </w:r>
      <w:r>
        <w:rPr>
          <w:rFonts w:ascii="Arial" w:eastAsia="Arial" w:hAnsi="Arial"/>
          <w:color w:val="000000"/>
          <w:sz w:val="16"/>
        </w:rPr>
        <w:t xml:space="preserve">* this application for Determination of Need including all exhibits and attachments, and </w:t>
      </w:r>
      <w:r w:rsidRPr="004350D0">
        <w:rPr>
          <w:rFonts w:ascii="Arial" w:eastAsia="Arial" w:hAnsi="Arial"/>
          <w:strike/>
          <w:color w:val="000000"/>
          <w:sz w:val="16"/>
        </w:rPr>
        <w:t>certify that</w:t>
      </w:r>
      <w:r>
        <w:rPr>
          <w:rFonts w:ascii="Arial" w:eastAsia="Arial" w:hAnsi="Arial"/>
          <w:color w:val="000000"/>
          <w:sz w:val="16"/>
        </w:rPr>
        <w:t xml:space="preserve">** </w:t>
      </w:r>
      <w:proofErr w:type="gramStart"/>
      <w:r>
        <w:rPr>
          <w:rFonts w:ascii="Arial" w:eastAsia="Arial" w:hAnsi="Arial"/>
          <w:color w:val="000000"/>
          <w:sz w:val="16"/>
        </w:rPr>
        <w:t>all of</w:t>
      </w:r>
      <w:proofErr w:type="gramEnd"/>
      <w:r>
        <w:rPr>
          <w:rFonts w:ascii="Arial" w:eastAsia="Arial" w:hAnsi="Arial"/>
          <w:color w:val="000000"/>
          <w:sz w:val="16"/>
        </w:rPr>
        <w:t xml:space="preserve"> the information contained herein is accurate and true</w:t>
      </w:r>
      <w:r>
        <w:rPr>
          <w:rFonts w:ascii="Verdana" w:eastAsia="Verdana" w:hAnsi="Verdana"/>
          <w:color w:val="000000"/>
          <w:sz w:val="13"/>
        </w:rPr>
        <w:t>;</w:t>
      </w:r>
    </w:p>
    <w:p w:rsidR="004350D0" w:rsidRDefault="003122F4" w:rsidP="004350D0">
      <w:pPr>
        <w:numPr>
          <w:ilvl w:val="0"/>
          <w:numId w:val="33"/>
        </w:numPr>
        <w:tabs>
          <w:tab w:val="clear" w:pos="504"/>
          <w:tab w:val="left" w:pos="576"/>
        </w:tabs>
        <w:spacing w:before="1" w:line="191" w:lineRule="exact"/>
        <w:ind w:left="72"/>
        <w:textAlignment w:val="baseline"/>
        <w:rPr>
          <w:rFonts w:ascii="Arial" w:eastAsia="Arial" w:hAnsi="Arial"/>
          <w:color w:val="000000"/>
          <w:sz w:val="16"/>
        </w:rPr>
      </w:pPr>
      <w:r>
        <w:rPr>
          <w:rFonts w:ascii="Arial" w:eastAsia="Arial" w:hAnsi="Arial"/>
          <w:color w:val="000000"/>
          <w:sz w:val="16"/>
        </w:rPr>
        <w:t>I have submitted the correct Filing Fee and understand it is nonrefundable pursuant to 105 CMR 100.405(B)</w:t>
      </w:r>
      <w:r>
        <w:rPr>
          <w:rFonts w:ascii="Verdana" w:eastAsia="Verdana" w:hAnsi="Verdana"/>
          <w:color w:val="000000"/>
          <w:sz w:val="13"/>
        </w:rPr>
        <w:t>;</w:t>
      </w:r>
    </w:p>
    <w:p w:rsidR="004350D0" w:rsidRDefault="003122F4" w:rsidP="004350D0">
      <w:pPr>
        <w:numPr>
          <w:ilvl w:val="0"/>
          <w:numId w:val="33"/>
        </w:numPr>
        <w:tabs>
          <w:tab w:val="clear" w:pos="504"/>
          <w:tab w:val="left" w:pos="576"/>
        </w:tabs>
        <w:spacing w:before="2" w:line="191" w:lineRule="exact"/>
        <w:ind w:left="72" w:right="504"/>
        <w:textAlignment w:val="baseline"/>
        <w:rPr>
          <w:rFonts w:ascii="Arial" w:eastAsia="Arial" w:hAnsi="Arial"/>
          <w:color w:val="000000"/>
          <w:sz w:val="16"/>
        </w:rPr>
      </w:pPr>
      <w:r>
        <w:rPr>
          <w:rFonts w:ascii="Arial" w:eastAsia="Arial" w:hAnsi="Arial"/>
          <w:color w:val="000000"/>
          <w:sz w:val="16"/>
        </w:rPr>
        <w:t>I have submitted the required copies of this application to the Determination of Need Program, and, as applicable, to all Parties of Record and other parties as required pursuant to 105 CMR 100.405(B)</w:t>
      </w:r>
      <w:r>
        <w:rPr>
          <w:rFonts w:ascii="Verdana" w:eastAsia="Verdana" w:hAnsi="Verdana"/>
          <w:color w:val="000000"/>
          <w:sz w:val="13"/>
        </w:rPr>
        <w:t>;</w:t>
      </w:r>
    </w:p>
    <w:p w:rsidR="004350D0" w:rsidRDefault="003122F4" w:rsidP="004350D0">
      <w:pPr>
        <w:numPr>
          <w:ilvl w:val="0"/>
          <w:numId w:val="33"/>
        </w:numPr>
        <w:tabs>
          <w:tab w:val="clear" w:pos="504"/>
          <w:tab w:val="left" w:pos="576"/>
        </w:tabs>
        <w:spacing w:line="190" w:lineRule="exact"/>
        <w:ind w:left="72"/>
        <w:textAlignment w:val="baseline"/>
        <w:rPr>
          <w:rFonts w:ascii="Arial" w:eastAsia="Arial" w:hAnsi="Arial"/>
          <w:color w:val="000000"/>
          <w:sz w:val="16"/>
        </w:rPr>
      </w:pPr>
      <w:r>
        <w:rPr>
          <w:rFonts w:ascii="Arial" w:eastAsia="Arial" w:hAnsi="Arial"/>
          <w:color w:val="000000"/>
          <w:sz w:val="16"/>
        </w:rPr>
        <w:t>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100.405(C), et seq.</w:t>
      </w:r>
      <w:r>
        <w:rPr>
          <w:rFonts w:ascii="Verdana" w:eastAsia="Verdana" w:hAnsi="Verdana"/>
          <w:color w:val="000000"/>
          <w:sz w:val="13"/>
        </w:rPr>
        <w:t>;</w:t>
      </w:r>
    </w:p>
    <w:p w:rsidR="004350D0" w:rsidRDefault="003122F4" w:rsidP="004350D0">
      <w:pPr>
        <w:numPr>
          <w:ilvl w:val="0"/>
          <w:numId w:val="33"/>
        </w:numPr>
        <w:tabs>
          <w:tab w:val="clear" w:pos="504"/>
          <w:tab w:val="left" w:pos="576"/>
        </w:tabs>
        <w:spacing w:before="1" w:line="191" w:lineRule="exact"/>
        <w:ind w:left="72"/>
        <w:textAlignment w:val="baseline"/>
        <w:rPr>
          <w:rFonts w:ascii="Arial" w:eastAsia="Arial" w:hAnsi="Arial"/>
          <w:color w:val="000000"/>
          <w:sz w:val="16"/>
        </w:rPr>
      </w:pPr>
      <w:r>
        <w:rPr>
          <w:rFonts w:ascii="Arial" w:eastAsia="Arial" w:hAnsi="Arial"/>
          <w:color w:val="000000"/>
          <w:sz w:val="16"/>
        </w:rPr>
        <w:t xml:space="preserve">I </w:t>
      </w:r>
      <w:r w:rsidRPr="004350D0">
        <w:rPr>
          <w:rFonts w:ascii="Arial" w:eastAsia="Arial" w:hAnsi="Arial"/>
          <w:strike/>
          <w:color w:val="000000"/>
          <w:sz w:val="16"/>
        </w:rPr>
        <w:t>have caused</w:t>
      </w:r>
      <w:r>
        <w:rPr>
          <w:rFonts w:ascii="Arial" w:eastAsia="Arial" w:hAnsi="Arial"/>
          <w:color w:val="000000"/>
          <w:sz w:val="16"/>
        </w:rPr>
        <w:t>** proper notification and submissions to the Secretary of Environmental Affairs pursuant to 105 CMR 100.405(E) and 301 CMR 11.00</w:t>
      </w:r>
      <w:r>
        <w:rPr>
          <w:rFonts w:ascii="Verdana" w:eastAsia="Verdana" w:hAnsi="Verdana"/>
          <w:color w:val="000000"/>
          <w:sz w:val="13"/>
        </w:rPr>
        <w:t>;</w:t>
      </w:r>
    </w:p>
    <w:p w:rsidR="004350D0" w:rsidRDefault="003122F4" w:rsidP="004350D0">
      <w:pPr>
        <w:numPr>
          <w:ilvl w:val="0"/>
          <w:numId w:val="33"/>
        </w:numPr>
        <w:tabs>
          <w:tab w:val="clear" w:pos="504"/>
          <w:tab w:val="left" w:pos="576"/>
        </w:tabs>
        <w:spacing w:before="6" w:line="187" w:lineRule="exact"/>
        <w:ind w:left="72" w:right="1584"/>
        <w:textAlignment w:val="baseline"/>
        <w:rPr>
          <w:rFonts w:ascii="Arial" w:eastAsia="Arial" w:hAnsi="Arial"/>
          <w:color w:val="000000"/>
          <w:sz w:val="16"/>
        </w:rPr>
      </w:pPr>
      <w:r>
        <w:rPr>
          <w:rFonts w:ascii="Arial" w:eastAsia="Arial" w:hAnsi="Arial"/>
          <w:color w:val="000000"/>
          <w:sz w:val="16"/>
        </w:rPr>
        <w:t>If subject to M.G.L. c. 6D, § 13 and 958 CMR 7.00, I have submitted such Notice of Material Change to the HPC - in accordance with 105 CMR 100.405(G)</w:t>
      </w:r>
      <w:r>
        <w:rPr>
          <w:rFonts w:ascii="Verdana" w:eastAsia="Verdana" w:hAnsi="Verdana"/>
          <w:color w:val="000000"/>
          <w:sz w:val="13"/>
        </w:rPr>
        <w:t>;</w:t>
      </w:r>
    </w:p>
    <w:p w:rsidR="004350D0" w:rsidRDefault="003122F4" w:rsidP="004350D0">
      <w:pPr>
        <w:numPr>
          <w:ilvl w:val="0"/>
          <w:numId w:val="33"/>
        </w:numPr>
        <w:tabs>
          <w:tab w:val="clear" w:pos="504"/>
          <w:tab w:val="left" w:pos="576"/>
        </w:tabs>
        <w:spacing w:before="2" w:line="191" w:lineRule="exact"/>
        <w:ind w:left="72" w:right="432"/>
        <w:textAlignment w:val="baseline"/>
        <w:rPr>
          <w:rFonts w:ascii="Arial" w:eastAsia="Arial" w:hAnsi="Arial"/>
          <w:color w:val="000000"/>
          <w:sz w:val="16"/>
        </w:rPr>
      </w:pPr>
      <w:r>
        <w:rPr>
          <w:rFonts w:ascii="Arial" w:eastAsia="Arial" w:hAnsi="Arial"/>
          <w:color w:val="000000"/>
          <w:sz w:val="16"/>
        </w:rPr>
        <w:t xml:space="preserve">Pursuant to 105 CMR100.210(A)(3), I certify that both the Applicant and the Proposed Project are in material and substantial compliance and good standing with relevant federal, state, and local laws and regulations, as well as with all </w:t>
      </w:r>
      <w:r w:rsidRPr="004350D0">
        <w:rPr>
          <w:rFonts w:ascii="Arial" w:eastAsia="Arial" w:hAnsi="Arial"/>
          <w:strike/>
          <w:color w:val="000000"/>
          <w:sz w:val="16"/>
        </w:rPr>
        <w:t xml:space="preserve">previously issued </w:t>
      </w:r>
      <w:r>
        <w:rPr>
          <w:rFonts w:ascii="Arial" w:eastAsia="Arial" w:hAnsi="Arial"/>
          <w:color w:val="000000"/>
          <w:sz w:val="16"/>
        </w:rPr>
        <w:t xml:space="preserve">Notices of Determination of Need </w:t>
      </w:r>
      <w:r w:rsidRPr="004350D0">
        <w:rPr>
          <w:rFonts w:ascii="Arial" w:eastAsia="Arial" w:hAnsi="Arial"/>
          <w:strike/>
          <w:color w:val="000000"/>
          <w:sz w:val="16"/>
        </w:rPr>
        <w:t>and the terms and Conditions attached therein</w:t>
      </w:r>
      <w:r>
        <w:rPr>
          <w:rFonts w:ascii="Arial" w:eastAsia="Arial" w:hAnsi="Arial"/>
          <w:color w:val="000000"/>
          <w:sz w:val="16"/>
        </w:rPr>
        <w:t>***</w:t>
      </w:r>
      <w:r>
        <w:rPr>
          <w:rFonts w:ascii="Verdana" w:eastAsia="Verdana" w:hAnsi="Verdana"/>
          <w:color w:val="000000"/>
          <w:sz w:val="13"/>
        </w:rPr>
        <w:t>;</w:t>
      </w:r>
    </w:p>
    <w:p w:rsidR="004350D0" w:rsidRDefault="003122F4" w:rsidP="004350D0">
      <w:pPr>
        <w:numPr>
          <w:ilvl w:val="0"/>
          <w:numId w:val="33"/>
        </w:numPr>
        <w:tabs>
          <w:tab w:val="clear" w:pos="504"/>
          <w:tab w:val="left" w:pos="576"/>
        </w:tabs>
        <w:spacing w:before="5" w:line="187" w:lineRule="exact"/>
        <w:ind w:left="72" w:right="504"/>
        <w:textAlignment w:val="baseline"/>
        <w:rPr>
          <w:rFonts w:ascii="Arial" w:eastAsia="Arial" w:hAnsi="Arial"/>
          <w:color w:val="000000"/>
          <w:sz w:val="16"/>
        </w:rPr>
      </w:pPr>
      <w:r>
        <w:rPr>
          <w:rFonts w:ascii="Arial" w:eastAsia="Arial" w:hAnsi="Arial"/>
          <w:color w:val="000000"/>
          <w:sz w:val="16"/>
        </w:rPr>
        <w:t xml:space="preserve">I have read and understand the limitations on solicitation of funding from the </w:t>
      </w:r>
      <w:proofErr w:type="gramStart"/>
      <w:r>
        <w:rPr>
          <w:rFonts w:ascii="Arial" w:eastAsia="Arial" w:hAnsi="Arial"/>
          <w:color w:val="000000"/>
          <w:sz w:val="16"/>
        </w:rPr>
        <w:t>general public</w:t>
      </w:r>
      <w:proofErr w:type="gramEnd"/>
      <w:r>
        <w:rPr>
          <w:rFonts w:ascii="Arial" w:eastAsia="Arial" w:hAnsi="Arial"/>
          <w:color w:val="000000"/>
          <w:sz w:val="16"/>
        </w:rPr>
        <w:t xml:space="preserve"> prior to receiving a Notice of Determination of Need as established in 105 CMR 100.415</w:t>
      </w:r>
      <w:r>
        <w:rPr>
          <w:rFonts w:ascii="Verdana" w:eastAsia="Verdana" w:hAnsi="Verdana"/>
          <w:color w:val="000000"/>
          <w:sz w:val="13"/>
        </w:rPr>
        <w:t>;</w:t>
      </w:r>
    </w:p>
    <w:p w:rsidR="004350D0" w:rsidRDefault="003122F4" w:rsidP="004350D0">
      <w:pPr>
        <w:numPr>
          <w:ilvl w:val="0"/>
          <w:numId w:val="33"/>
        </w:numPr>
        <w:tabs>
          <w:tab w:val="clear" w:pos="504"/>
          <w:tab w:val="left" w:pos="576"/>
        </w:tabs>
        <w:spacing w:before="3" w:line="191" w:lineRule="exact"/>
        <w:ind w:left="72" w:right="144"/>
        <w:textAlignment w:val="baseline"/>
        <w:rPr>
          <w:rFonts w:ascii="Arial" w:eastAsia="Arial" w:hAnsi="Arial"/>
          <w:color w:val="000000"/>
          <w:spacing w:val="-1"/>
          <w:sz w:val="16"/>
        </w:rPr>
      </w:pPr>
      <w:r>
        <w:rPr>
          <w:rFonts w:ascii="Arial" w:eastAsia="Arial" w:hAnsi="Arial"/>
          <w:color w:val="000000"/>
          <w:spacing w:val="-1"/>
          <w:sz w:val="16"/>
        </w:rPr>
        <w:t xml:space="preserve">I understand that, if Approved, the Applicant, as Holder of the </w:t>
      </w:r>
      <w:proofErr w:type="spellStart"/>
      <w:r>
        <w:rPr>
          <w:rFonts w:ascii="Arial" w:eastAsia="Arial" w:hAnsi="Arial"/>
          <w:color w:val="000000"/>
          <w:spacing w:val="-1"/>
          <w:sz w:val="16"/>
        </w:rPr>
        <w:t>DoN</w:t>
      </w:r>
      <w:proofErr w:type="spellEnd"/>
      <w:r>
        <w:rPr>
          <w:rFonts w:ascii="Arial" w:eastAsia="Arial" w:hAnsi="Arial"/>
          <w:color w:val="000000"/>
          <w:spacing w:val="-1"/>
          <w:sz w:val="16"/>
        </w:rPr>
        <w:t>, shall become obligated to all Standard Conditions pursuant to 105 CMR 100.310, as well as any applicable Other Conditions as outlined within 105 CMR 100.000 or that otherwise become a part of the Final Action pursuant to 105 CMR 100.360</w:t>
      </w:r>
      <w:r>
        <w:rPr>
          <w:rFonts w:ascii="Verdana" w:eastAsia="Verdana" w:hAnsi="Verdana"/>
          <w:color w:val="000000"/>
          <w:spacing w:val="-1"/>
          <w:sz w:val="13"/>
        </w:rPr>
        <w:t>;</w:t>
      </w:r>
    </w:p>
    <w:p w:rsidR="004350D0" w:rsidRDefault="003122F4" w:rsidP="004350D0">
      <w:pPr>
        <w:numPr>
          <w:ilvl w:val="0"/>
          <w:numId w:val="33"/>
        </w:numPr>
        <w:tabs>
          <w:tab w:val="clear" w:pos="504"/>
          <w:tab w:val="left" w:pos="576"/>
        </w:tabs>
        <w:spacing w:before="1" w:line="191" w:lineRule="exact"/>
        <w:ind w:left="72"/>
        <w:textAlignment w:val="baseline"/>
        <w:rPr>
          <w:rFonts w:ascii="Arial" w:eastAsia="Arial" w:hAnsi="Arial"/>
          <w:color w:val="000000"/>
          <w:sz w:val="16"/>
        </w:rPr>
      </w:pPr>
      <w:r>
        <w:rPr>
          <w:rFonts w:ascii="Arial" w:eastAsia="Arial" w:hAnsi="Arial"/>
          <w:color w:val="000000"/>
          <w:sz w:val="16"/>
        </w:rPr>
        <w:t>Pursuant to 105 CMR 100.705(A), I certify that the Applicant has Sufficient Interest in the Site or facility</w:t>
      </w:r>
      <w:r>
        <w:rPr>
          <w:rFonts w:ascii="Verdana" w:eastAsia="Verdana" w:hAnsi="Verdana"/>
          <w:color w:val="000000"/>
          <w:sz w:val="13"/>
        </w:rPr>
        <w:t xml:space="preserve">; </w:t>
      </w:r>
      <w:r>
        <w:rPr>
          <w:rFonts w:ascii="Arial" w:eastAsia="Arial" w:hAnsi="Arial"/>
          <w:color w:val="000000"/>
          <w:sz w:val="16"/>
        </w:rPr>
        <w:t>and</w:t>
      </w:r>
    </w:p>
    <w:p w:rsidR="004350D0" w:rsidRDefault="003122F4" w:rsidP="004350D0">
      <w:pPr>
        <w:numPr>
          <w:ilvl w:val="0"/>
          <w:numId w:val="33"/>
        </w:numPr>
        <w:tabs>
          <w:tab w:val="clear" w:pos="504"/>
          <w:tab w:val="left" w:pos="576"/>
        </w:tabs>
        <w:spacing w:line="189" w:lineRule="exact"/>
        <w:ind w:left="72" w:right="504"/>
        <w:textAlignment w:val="baseline"/>
        <w:rPr>
          <w:rFonts w:ascii="Arial" w:eastAsia="Arial" w:hAnsi="Arial"/>
          <w:color w:val="000000"/>
          <w:sz w:val="16"/>
        </w:rPr>
      </w:pPr>
      <w:r>
        <w:rPr>
          <w:rFonts w:ascii="Arial" w:eastAsia="Arial" w:hAnsi="Arial"/>
          <w:color w:val="000000"/>
          <w:sz w:val="16"/>
        </w:rPr>
        <w:t xml:space="preserve">Pursuant to 105 CMR 100.705(A), I certify that the Proposed Project is authorized under applicable zoning by-laws or ordinances, </w:t>
      </w:r>
      <w:proofErr w:type="gramStart"/>
      <w:r>
        <w:rPr>
          <w:rFonts w:ascii="Arial" w:eastAsia="Arial" w:hAnsi="Arial"/>
          <w:color w:val="000000"/>
          <w:sz w:val="16"/>
        </w:rPr>
        <w:t>whether or not</w:t>
      </w:r>
      <w:proofErr w:type="gramEnd"/>
      <w:r>
        <w:rPr>
          <w:rFonts w:ascii="Arial" w:eastAsia="Arial" w:hAnsi="Arial"/>
          <w:color w:val="000000"/>
          <w:sz w:val="16"/>
        </w:rPr>
        <w:t xml:space="preserve"> a special permit is required</w:t>
      </w:r>
      <w:r>
        <w:rPr>
          <w:rFonts w:ascii="Verdana" w:eastAsia="Verdana" w:hAnsi="Verdana"/>
          <w:color w:val="000000"/>
          <w:sz w:val="13"/>
        </w:rPr>
        <w:t xml:space="preserve">; </w:t>
      </w:r>
      <w:r>
        <w:rPr>
          <w:rFonts w:ascii="Arial" w:eastAsia="Arial" w:hAnsi="Arial"/>
          <w:color w:val="000000"/>
          <w:sz w:val="16"/>
        </w:rPr>
        <w:t>or,</w:t>
      </w:r>
    </w:p>
    <w:p w:rsidR="004350D0" w:rsidRDefault="003122F4" w:rsidP="004350D0">
      <w:pPr>
        <w:numPr>
          <w:ilvl w:val="0"/>
          <w:numId w:val="34"/>
        </w:numPr>
        <w:tabs>
          <w:tab w:val="clear" w:pos="144"/>
          <w:tab w:val="left" w:pos="1944"/>
        </w:tabs>
        <w:spacing w:before="2" w:line="191" w:lineRule="exact"/>
        <w:ind w:left="72" w:right="504" w:firstLine="1728"/>
        <w:textAlignment w:val="baseline"/>
        <w:rPr>
          <w:rFonts w:ascii="Arial" w:eastAsia="Arial" w:hAnsi="Arial"/>
          <w:color w:val="000000"/>
          <w:sz w:val="16"/>
        </w:rPr>
      </w:pPr>
      <w:r>
        <w:rPr>
          <w:rFonts w:ascii="Arial" w:eastAsia="Arial" w:hAnsi="Arial"/>
          <w:color w:val="000000"/>
          <w:sz w:val="16"/>
        </w:rPr>
        <w:t>If the Proposed Project is not authorized under applicable zoning by-laws or ordinances, a variance has been received to permit such Proposed Project</w:t>
      </w:r>
      <w:r>
        <w:rPr>
          <w:rFonts w:ascii="Verdana" w:eastAsia="Verdana" w:hAnsi="Verdana"/>
          <w:color w:val="000000"/>
          <w:sz w:val="13"/>
        </w:rPr>
        <w:t xml:space="preserve">; </w:t>
      </w:r>
      <w:r>
        <w:rPr>
          <w:rFonts w:ascii="Arial" w:eastAsia="Arial" w:hAnsi="Arial"/>
          <w:color w:val="000000"/>
          <w:sz w:val="16"/>
        </w:rPr>
        <w:t>or,</w:t>
      </w:r>
    </w:p>
    <w:p w:rsidR="004350D0" w:rsidRDefault="003122F4" w:rsidP="004350D0">
      <w:pPr>
        <w:numPr>
          <w:ilvl w:val="0"/>
          <w:numId w:val="34"/>
        </w:numPr>
        <w:tabs>
          <w:tab w:val="clear" w:pos="144"/>
          <w:tab w:val="left" w:pos="1944"/>
        </w:tabs>
        <w:spacing w:before="39" w:after="259" w:line="191" w:lineRule="exact"/>
        <w:ind w:left="72" w:firstLine="1728"/>
        <w:textAlignment w:val="baseline"/>
        <w:rPr>
          <w:rFonts w:ascii="Arial" w:eastAsia="Arial" w:hAnsi="Arial"/>
          <w:color w:val="000000"/>
          <w:sz w:val="16"/>
        </w:rPr>
      </w:pPr>
      <w:r>
        <w:rPr>
          <w:rFonts w:ascii="Arial" w:eastAsia="Arial" w:hAnsi="Arial"/>
          <w:color w:val="000000"/>
          <w:sz w:val="16"/>
        </w:rPr>
        <w:t>The Proposed Project is exempt from zoning by-laws or ordinances.</w:t>
      </w:r>
    </w:p>
    <w:p w:rsidR="004350D0" w:rsidRPr="004350D0" w:rsidRDefault="003122F4" w:rsidP="004350D0">
      <w:pPr>
        <w:tabs>
          <w:tab w:val="left" w:pos="1944"/>
        </w:tabs>
        <w:spacing w:before="39" w:after="259" w:line="191" w:lineRule="exact"/>
        <w:ind w:left="72"/>
        <w:textAlignment w:val="baseline"/>
        <w:rPr>
          <w:rFonts w:ascii="Arial" w:eastAsia="Arial" w:hAnsi="Arial"/>
          <w:color w:val="000000"/>
          <w:sz w:val="16"/>
        </w:rPr>
      </w:pPr>
      <w:r w:rsidRPr="004350D0">
        <w:rPr>
          <w:rFonts w:ascii="Arial" w:eastAsia="Arial" w:hAnsi="Arial"/>
          <w:b/>
          <w:color w:val="000000"/>
          <w:sz w:val="16"/>
        </w:rPr>
        <w:t xml:space="preserve">Corporation: </w:t>
      </w:r>
    </w:p>
    <w:p w:rsidR="004350D0" w:rsidRDefault="003122F4" w:rsidP="004350D0">
      <w:pPr>
        <w:tabs>
          <w:tab w:val="left" w:pos="1944"/>
        </w:tabs>
        <w:spacing w:before="39" w:after="259" w:line="191" w:lineRule="exact"/>
        <w:textAlignment w:val="baseline"/>
        <w:rPr>
          <w:rFonts w:ascii="Arial" w:eastAsia="Arial" w:hAnsi="Arial"/>
          <w:b/>
          <w:color w:val="000000"/>
          <w:sz w:val="16"/>
        </w:rPr>
      </w:pPr>
      <w:r>
        <w:rPr>
          <w:rFonts w:ascii="Arial" w:eastAsia="Arial" w:hAnsi="Arial"/>
          <w:b/>
          <w:color w:val="000000"/>
          <w:sz w:val="16"/>
        </w:rPr>
        <w:t>Attach a copy of the Articles of Organization/Incorporation, as amended</w:t>
      </w:r>
    </w:p>
    <w:p w:rsidR="004350D0" w:rsidRPr="004350D0" w:rsidRDefault="003122F4" w:rsidP="004350D0">
      <w:pPr>
        <w:tabs>
          <w:tab w:val="left" w:pos="1944"/>
        </w:tabs>
        <w:spacing w:before="39" w:line="191" w:lineRule="exact"/>
        <w:textAlignment w:val="baseline"/>
        <w:rPr>
          <w:rFonts w:ascii="Arial" w:eastAsia="Arial" w:hAnsi="Arial"/>
          <w:b/>
          <w:color w:val="000000"/>
          <w:sz w:val="16"/>
          <w:u w:val="single"/>
        </w:rPr>
      </w:pPr>
      <w:r w:rsidRPr="004350D0">
        <w:rPr>
          <w:rFonts w:ascii="Arial" w:eastAsia="Arial" w:hAnsi="Arial"/>
          <w:b/>
          <w:color w:val="000000"/>
          <w:sz w:val="16"/>
          <w:u w:val="single"/>
        </w:rPr>
        <w:t xml:space="preserve">Peter </w:t>
      </w:r>
      <w:proofErr w:type="spellStart"/>
      <w:r w:rsidRPr="004350D0">
        <w:rPr>
          <w:rFonts w:ascii="Arial" w:eastAsia="Arial" w:hAnsi="Arial"/>
          <w:b/>
          <w:color w:val="000000"/>
          <w:sz w:val="16"/>
          <w:u w:val="single"/>
        </w:rPr>
        <w:t>Lancette</w:t>
      </w:r>
      <w:proofErr w:type="spellEnd"/>
      <w:r w:rsidRPr="004350D0">
        <w:rPr>
          <w:rFonts w:ascii="Arial" w:eastAsia="Arial" w:hAnsi="Arial"/>
          <w:b/>
          <w:color w:val="000000"/>
          <w:sz w:val="16"/>
          <w:u w:val="single"/>
        </w:rPr>
        <w:tab/>
      </w:r>
      <w:r w:rsidRPr="004350D0">
        <w:rPr>
          <w:rFonts w:ascii="Arial" w:eastAsia="Arial" w:hAnsi="Arial"/>
          <w:b/>
          <w:color w:val="000000"/>
          <w:sz w:val="16"/>
          <w:u w:val="single"/>
        </w:rPr>
        <w:tab/>
      </w:r>
      <w:r w:rsidRPr="004350D0">
        <w:rPr>
          <w:rFonts w:ascii="Arial" w:eastAsia="Arial" w:hAnsi="Arial"/>
          <w:b/>
          <w:color w:val="000000"/>
          <w:sz w:val="16"/>
          <w:u w:val="single"/>
        </w:rPr>
        <w:tab/>
      </w:r>
      <w:r w:rsidRPr="004350D0">
        <w:rPr>
          <w:rFonts w:ascii="Arial" w:eastAsia="Arial" w:hAnsi="Arial"/>
          <w:b/>
          <w:color w:val="000000"/>
          <w:sz w:val="16"/>
          <w:u w:val="single"/>
        </w:rPr>
        <w:tab/>
        <w:t>//S//</w:t>
      </w:r>
      <w:r w:rsidRPr="004350D0">
        <w:rPr>
          <w:rFonts w:ascii="Arial" w:eastAsia="Arial" w:hAnsi="Arial"/>
          <w:b/>
          <w:color w:val="000000"/>
          <w:sz w:val="16"/>
          <w:u w:val="single"/>
        </w:rPr>
        <w:tab/>
      </w:r>
      <w:r w:rsidRPr="004350D0">
        <w:rPr>
          <w:rFonts w:ascii="Arial" w:eastAsia="Arial" w:hAnsi="Arial"/>
          <w:b/>
          <w:color w:val="000000"/>
          <w:sz w:val="16"/>
          <w:u w:val="single"/>
        </w:rPr>
        <w:tab/>
        <w:t>25FEB2022</w:t>
      </w:r>
    </w:p>
    <w:p w:rsidR="004350D0" w:rsidRDefault="003122F4" w:rsidP="004350D0">
      <w:pPr>
        <w:tabs>
          <w:tab w:val="left" w:pos="1944"/>
        </w:tabs>
        <w:spacing w:before="39" w:line="191" w:lineRule="exact"/>
        <w:textAlignment w:val="baseline"/>
        <w:rPr>
          <w:rFonts w:ascii="Arial" w:eastAsia="Arial" w:hAnsi="Arial"/>
          <w:b/>
          <w:color w:val="000000"/>
          <w:sz w:val="16"/>
        </w:rPr>
      </w:pPr>
      <w:r>
        <w:rPr>
          <w:rFonts w:ascii="Arial" w:eastAsia="Arial" w:hAnsi="Arial"/>
          <w:b/>
          <w:color w:val="000000"/>
          <w:sz w:val="16"/>
        </w:rPr>
        <w:t>CEO for Corporation Name:</w:t>
      </w:r>
      <w:r>
        <w:rPr>
          <w:rFonts w:ascii="Arial" w:eastAsia="Arial" w:hAnsi="Arial"/>
          <w:b/>
          <w:color w:val="000000"/>
          <w:sz w:val="16"/>
        </w:rPr>
        <w:tab/>
      </w:r>
      <w:r>
        <w:rPr>
          <w:rFonts w:ascii="Arial" w:eastAsia="Arial" w:hAnsi="Arial"/>
          <w:b/>
          <w:color w:val="000000"/>
          <w:sz w:val="16"/>
        </w:rPr>
        <w:tab/>
      </w:r>
      <w:r>
        <w:rPr>
          <w:rFonts w:ascii="Arial" w:eastAsia="Arial" w:hAnsi="Arial"/>
          <w:b/>
          <w:color w:val="000000"/>
          <w:sz w:val="16"/>
        </w:rPr>
        <w:tab/>
        <w:t>Signature:</w:t>
      </w:r>
      <w:r>
        <w:rPr>
          <w:rFonts w:ascii="Arial" w:eastAsia="Arial" w:hAnsi="Arial"/>
          <w:b/>
          <w:color w:val="000000"/>
          <w:sz w:val="16"/>
        </w:rPr>
        <w:tab/>
        <w:t>Date:</w:t>
      </w:r>
    </w:p>
    <w:p w:rsidR="004350D0" w:rsidRDefault="004350D0" w:rsidP="004350D0">
      <w:pPr>
        <w:tabs>
          <w:tab w:val="left" w:pos="1944"/>
        </w:tabs>
        <w:spacing w:before="39" w:line="191" w:lineRule="exact"/>
        <w:textAlignment w:val="baseline"/>
        <w:rPr>
          <w:rFonts w:ascii="Arial" w:eastAsia="Arial" w:hAnsi="Arial"/>
          <w:b/>
          <w:color w:val="000000"/>
          <w:sz w:val="16"/>
        </w:rPr>
      </w:pPr>
    </w:p>
    <w:p w:rsidR="004350D0" w:rsidRPr="004350D0" w:rsidRDefault="003122F4" w:rsidP="004350D0">
      <w:pPr>
        <w:tabs>
          <w:tab w:val="left" w:pos="1944"/>
        </w:tabs>
        <w:spacing w:before="39" w:line="191" w:lineRule="exact"/>
        <w:textAlignment w:val="baseline"/>
        <w:rPr>
          <w:rFonts w:ascii="Arial" w:eastAsia="Arial" w:hAnsi="Arial"/>
          <w:b/>
          <w:color w:val="000000"/>
          <w:sz w:val="16"/>
          <w:u w:val="single"/>
        </w:rPr>
      </w:pPr>
      <w:r w:rsidRPr="004350D0">
        <w:rPr>
          <w:rFonts w:ascii="Arial" w:eastAsia="Arial" w:hAnsi="Arial"/>
          <w:b/>
          <w:color w:val="000000"/>
          <w:sz w:val="16"/>
          <w:u w:val="single"/>
        </w:rPr>
        <w:t xml:space="preserve">Patrick </w:t>
      </w:r>
      <w:proofErr w:type="spellStart"/>
      <w:r w:rsidRPr="004350D0">
        <w:rPr>
          <w:rFonts w:ascii="Arial" w:eastAsia="Arial" w:hAnsi="Arial"/>
          <w:b/>
          <w:color w:val="000000"/>
          <w:sz w:val="16"/>
          <w:u w:val="single"/>
        </w:rPr>
        <w:t>Tuer</w:t>
      </w:r>
      <w:proofErr w:type="spellEnd"/>
      <w:r w:rsidRPr="004350D0">
        <w:rPr>
          <w:rFonts w:ascii="Arial" w:eastAsia="Arial" w:hAnsi="Arial"/>
          <w:b/>
          <w:color w:val="000000"/>
          <w:sz w:val="16"/>
          <w:u w:val="single"/>
        </w:rPr>
        <w:tab/>
      </w:r>
      <w:r w:rsidRPr="004350D0">
        <w:rPr>
          <w:rFonts w:ascii="Arial" w:eastAsia="Arial" w:hAnsi="Arial"/>
          <w:b/>
          <w:color w:val="000000"/>
          <w:sz w:val="16"/>
          <w:u w:val="single"/>
        </w:rPr>
        <w:tab/>
      </w:r>
      <w:r w:rsidRPr="004350D0">
        <w:rPr>
          <w:rFonts w:ascii="Arial" w:eastAsia="Arial" w:hAnsi="Arial"/>
          <w:b/>
          <w:color w:val="000000"/>
          <w:sz w:val="16"/>
          <w:u w:val="single"/>
        </w:rPr>
        <w:tab/>
      </w:r>
      <w:r w:rsidRPr="004350D0">
        <w:rPr>
          <w:rFonts w:ascii="Arial" w:eastAsia="Arial" w:hAnsi="Arial"/>
          <w:b/>
          <w:color w:val="000000"/>
          <w:sz w:val="16"/>
          <w:u w:val="single"/>
        </w:rPr>
        <w:tab/>
        <w:t>//S//</w:t>
      </w:r>
      <w:r w:rsidRPr="004350D0">
        <w:rPr>
          <w:rFonts w:ascii="Arial" w:eastAsia="Arial" w:hAnsi="Arial"/>
          <w:b/>
          <w:color w:val="000000"/>
          <w:sz w:val="16"/>
          <w:u w:val="single"/>
        </w:rPr>
        <w:tab/>
      </w:r>
      <w:r w:rsidRPr="004350D0">
        <w:rPr>
          <w:rFonts w:ascii="Arial" w:eastAsia="Arial" w:hAnsi="Arial"/>
          <w:b/>
          <w:color w:val="000000"/>
          <w:sz w:val="16"/>
          <w:u w:val="single"/>
        </w:rPr>
        <w:tab/>
        <w:t>28FEB2022</w:t>
      </w:r>
    </w:p>
    <w:p w:rsidR="004350D0" w:rsidRDefault="003122F4" w:rsidP="004350D0">
      <w:pPr>
        <w:tabs>
          <w:tab w:val="left" w:pos="1944"/>
        </w:tabs>
        <w:spacing w:before="39" w:line="191" w:lineRule="exact"/>
        <w:textAlignment w:val="baseline"/>
        <w:rPr>
          <w:rFonts w:ascii="Arial" w:eastAsia="Arial" w:hAnsi="Arial"/>
          <w:b/>
          <w:color w:val="000000"/>
          <w:sz w:val="16"/>
        </w:rPr>
      </w:pPr>
      <w:r>
        <w:rPr>
          <w:rFonts w:ascii="Arial" w:eastAsia="Arial" w:hAnsi="Arial"/>
          <w:b/>
          <w:color w:val="000000"/>
          <w:sz w:val="16"/>
        </w:rPr>
        <w:t>Board Chair for Corporation Name:</w:t>
      </w:r>
      <w:r>
        <w:rPr>
          <w:rFonts w:ascii="Arial" w:eastAsia="Arial" w:hAnsi="Arial"/>
          <w:b/>
          <w:color w:val="000000"/>
          <w:sz w:val="16"/>
        </w:rPr>
        <w:tab/>
      </w:r>
      <w:r>
        <w:rPr>
          <w:rFonts w:ascii="Arial" w:eastAsia="Arial" w:hAnsi="Arial"/>
          <w:b/>
          <w:color w:val="000000"/>
          <w:sz w:val="16"/>
        </w:rPr>
        <w:tab/>
        <w:t>Signature:</w:t>
      </w:r>
      <w:r>
        <w:rPr>
          <w:rFonts w:ascii="Arial" w:eastAsia="Arial" w:hAnsi="Arial"/>
          <w:b/>
          <w:color w:val="000000"/>
          <w:sz w:val="16"/>
        </w:rPr>
        <w:tab/>
        <w:t xml:space="preserve">Date: </w:t>
      </w:r>
    </w:p>
    <w:p w:rsidR="004350D0" w:rsidRDefault="004350D0" w:rsidP="004350D0">
      <w:pPr>
        <w:tabs>
          <w:tab w:val="left" w:pos="1944"/>
        </w:tabs>
        <w:spacing w:before="39" w:line="191" w:lineRule="exact"/>
        <w:textAlignment w:val="baseline"/>
        <w:rPr>
          <w:rFonts w:ascii="Arial" w:eastAsia="Arial" w:hAnsi="Arial"/>
          <w:b/>
          <w:color w:val="000000"/>
          <w:sz w:val="16"/>
        </w:rPr>
      </w:pPr>
    </w:p>
    <w:p w:rsidR="004350D0" w:rsidRPr="004350D0" w:rsidRDefault="003122F4" w:rsidP="004350D0">
      <w:pPr>
        <w:tabs>
          <w:tab w:val="left" w:pos="1944"/>
        </w:tabs>
        <w:spacing w:before="39" w:line="191" w:lineRule="exact"/>
        <w:textAlignment w:val="baseline"/>
        <w:rPr>
          <w:rFonts w:ascii="Arial" w:eastAsia="Arial" w:hAnsi="Arial"/>
          <w:color w:val="000000"/>
          <w:sz w:val="16"/>
        </w:rPr>
      </w:pPr>
      <w:r w:rsidRPr="004350D0">
        <w:rPr>
          <w:rFonts w:ascii="Arial" w:eastAsia="Arial" w:hAnsi="Arial"/>
          <w:color w:val="000000"/>
          <w:sz w:val="16"/>
        </w:rPr>
        <w:t>* been informed of the contents of</w:t>
      </w:r>
    </w:p>
    <w:p w:rsidR="004350D0" w:rsidRPr="004350D0" w:rsidRDefault="003122F4" w:rsidP="004350D0">
      <w:pPr>
        <w:tabs>
          <w:tab w:val="left" w:pos="1944"/>
        </w:tabs>
        <w:spacing w:before="39" w:line="191" w:lineRule="exact"/>
        <w:textAlignment w:val="baseline"/>
        <w:rPr>
          <w:rFonts w:ascii="Arial" w:eastAsia="Arial" w:hAnsi="Arial"/>
          <w:color w:val="000000"/>
          <w:sz w:val="16"/>
        </w:rPr>
      </w:pPr>
      <w:r w:rsidRPr="004350D0">
        <w:rPr>
          <w:rFonts w:ascii="Arial" w:eastAsia="Arial" w:hAnsi="Arial"/>
          <w:color w:val="000000"/>
          <w:sz w:val="16"/>
        </w:rPr>
        <w:t>** have been informed that</w:t>
      </w:r>
    </w:p>
    <w:p w:rsidR="004350D0" w:rsidRDefault="003122F4" w:rsidP="004350D0">
      <w:pPr>
        <w:tabs>
          <w:tab w:val="left" w:pos="1944"/>
        </w:tabs>
        <w:spacing w:before="39" w:line="191" w:lineRule="exact"/>
        <w:textAlignment w:val="baseline"/>
        <w:rPr>
          <w:rFonts w:ascii="Arial" w:eastAsia="Arial" w:hAnsi="Arial"/>
          <w:color w:val="000000"/>
          <w:sz w:val="16"/>
        </w:rPr>
      </w:pPr>
      <w:r w:rsidRPr="004350D0">
        <w:rPr>
          <w:rFonts w:ascii="Arial" w:eastAsia="Arial" w:hAnsi="Arial"/>
          <w:color w:val="000000"/>
          <w:sz w:val="16"/>
        </w:rPr>
        <w:t xml:space="preserve">*** issued in compliance with 105 CMR 100.00, the Massachusetts Determination of Need Regulation effective January 27, 2017 and amended December 28, 2018. </w:t>
      </w:r>
    </w:p>
    <w:p w:rsidR="004350D0" w:rsidRPr="004350D0" w:rsidRDefault="004350D0" w:rsidP="004350D0">
      <w:pPr>
        <w:tabs>
          <w:tab w:val="left" w:pos="1944"/>
        </w:tabs>
        <w:spacing w:before="39" w:line="191" w:lineRule="exact"/>
        <w:textAlignment w:val="baseline"/>
        <w:rPr>
          <w:rFonts w:ascii="Arial" w:eastAsia="Arial" w:hAnsi="Arial"/>
          <w:color w:val="000000"/>
          <w:sz w:val="16"/>
        </w:rPr>
      </w:pPr>
    </w:p>
    <w:p w:rsidR="00236A8E" w:rsidRPr="00177192" w:rsidRDefault="003122F4" w:rsidP="00236A8E">
      <w:pPr>
        <w:spacing w:after="240"/>
        <w:jc w:val="center"/>
        <w:rPr>
          <w:b/>
          <w:szCs w:val="24"/>
        </w:rPr>
      </w:pPr>
      <w:r w:rsidRPr="00177192">
        <w:rPr>
          <w:b/>
          <w:szCs w:val="24"/>
        </w:rPr>
        <w:lastRenderedPageBreak/>
        <w:t>Attachment 6</w:t>
      </w:r>
    </w:p>
    <w:p w:rsidR="00D4233A" w:rsidRDefault="003122F4" w:rsidP="00D4233A">
      <w:pPr>
        <w:rPr>
          <w:szCs w:val="24"/>
        </w:rPr>
      </w:pPr>
      <w:r>
        <w:rPr>
          <w:szCs w:val="24"/>
        </w:rPr>
        <w:br w:type="page"/>
      </w:r>
      <w:r>
        <w:rPr>
          <w:szCs w:val="24"/>
        </w:rPr>
        <w:lastRenderedPageBreak/>
        <w:br w:type="page"/>
      </w:r>
    </w:p>
    <w:p w:rsidR="00D4233A" w:rsidRDefault="003122F4" w:rsidP="00D4233A">
      <w:pPr>
        <w:rPr>
          <w:szCs w:val="24"/>
        </w:rPr>
      </w:pPr>
      <w:r>
        <w:rPr>
          <w:szCs w:val="24"/>
        </w:rPr>
        <w:lastRenderedPageBreak/>
        <w:t>Worcester Telegram &amp; Gazette</w:t>
      </w:r>
      <w:r>
        <w:rPr>
          <w:szCs w:val="24"/>
        </w:rPr>
        <w:tab/>
      </w:r>
      <w:r>
        <w:rPr>
          <w:szCs w:val="24"/>
        </w:rPr>
        <w:tab/>
      </w:r>
      <w:r>
        <w:rPr>
          <w:szCs w:val="24"/>
        </w:rPr>
        <w:tab/>
      </w:r>
      <w:r>
        <w:rPr>
          <w:szCs w:val="24"/>
        </w:rPr>
        <w:tab/>
      </w:r>
      <w:r>
        <w:rPr>
          <w:szCs w:val="24"/>
        </w:rPr>
        <w:tab/>
      </w:r>
      <w:r>
        <w:rPr>
          <w:szCs w:val="24"/>
        </w:rPr>
        <w:tab/>
      </w:r>
      <w:r>
        <w:rPr>
          <w:szCs w:val="24"/>
        </w:rPr>
        <w:tab/>
        <w:t xml:space="preserve">Published February 14, 2022 </w:t>
      </w:r>
    </w:p>
    <w:p w:rsidR="00D4233A" w:rsidRDefault="00D4233A" w:rsidP="00D4233A">
      <w:pPr>
        <w:rPr>
          <w:szCs w:val="24"/>
        </w:rPr>
      </w:pPr>
    </w:p>
    <w:p w:rsidR="00D4233A" w:rsidRDefault="003122F4" w:rsidP="00D4233A">
      <w:r>
        <w:t>Public Announcement Concerning a Proposed Health Care Project</w:t>
      </w:r>
    </w:p>
    <w:p w:rsidR="00D4233A" w:rsidRDefault="00D4233A" w:rsidP="00D4233A"/>
    <w:p w:rsidR="00D4233A" w:rsidRPr="00CF604E" w:rsidRDefault="003122F4" w:rsidP="00D4233A">
      <w:pPr>
        <w:spacing w:line="254" w:lineRule="auto"/>
        <w:rPr>
          <w:rFonts w:ascii="Calibri" w:hAnsi="Calibri" w:cs="Calibri"/>
          <w:sz w:val="22"/>
        </w:rPr>
      </w:pPr>
      <w:r>
        <w:t xml:space="preserve">New England Rehabilitation Services of Central Massachusetts, Inc. d/b/a Fairlawn Rehabilitation Hospital (“Applicant”) located at 189 May Street, Worcester, MA 01602 intends to file a Notice of Determination of Need (“Application”) with the Massachusetts Department of Public Health for a substantial capital expenditure by Fairlawn Rehabilitation Hospital, an affiliate of Encompass Health (“Fairlawn”) located at 189 May Street, Worcester, MA 01602. This Application includes the following: (A) renovation of the existing physical plant, including the conversion of 25 multi-bed and semi-private rooms to private rooms and (B) construction of a 4-story addition to Fairlawn’s existing hospital facility that will contain the following: (1) 29 new private patient rooms, including one combined bariatric/negative-pressure isolation room on each patient care floor, (2) and a new entrance to the lobby with a canopy and an upgraded ambulance bay (collectively, the “Proposed Project”).  The number of licensed beds will not change </w:t>
      </w:r>
      <w:proofErr w:type="gramStart"/>
      <w:r>
        <w:t>as a result of</w:t>
      </w:r>
      <w:proofErr w:type="gramEnd"/>
      <w:r>
        <w:t xml:space="preserve"> the Proposed Project.   The total value of the Proposed Project based on the maximum capital expenditure is </w:t>
      </w:r>
      <w:r w:rsidRPr="006B023B">
        <w:t>$42,514,011</w:t>
      </w:r>
      <w:r>
        <w:t xml:space="preserve">.  The Applicant does not anticipate any price or service impacts on the Applicant’s existing Patient Panel </w:t>
      </w:r>
      <w:proofErr w:type="gramStart"/>
      <w:r>
        <w:t>as a result of</w:t>
      </w:r>
      <w:proofErr w:type="gramEnd"/>
      <w:r>
        <w:t xml:space="preserve"> the Proposed Project. Any ten Taxpayers of Massachusetts may register </w:t>
      </w:r>
      <w:proofErr w:type="gramStart"/>
      <w:r>
        <w:t>in connection with</w:t>
      </w:r>
      <w:proofErr w:type="gramEnd"/>
      <w:r>
        <w:t xml:space="preserve"> the intended Application by no later than March 30, 2022 or 30 days from the Filing Date, whichever is later, by contacting the Department of Public Health, Determination of Need Program, </w:t>
      </w:r>
      <w:r>
        <w:rPr>
          <w:color w:val="000000"/>
        </w:rPr>
        <w:t xml:space="preserve">67 Forest Street, Marlborough, MA 01752 or </w:t>
      </w:r>
      <w:hyperlink r:id="rId47" w:history="1">
        <w:r w:rsidRPr="00FE328B">
          <w:rPr>
            <w:rStyle w:val="Hyperlink"/>
          </w:rPr>
          <w:t>dph.don@state.ma.us</w:t>
        </w:r>
      </w:hyperlink>
      <w:r>
        <w:t xml:space="preserve"> (preferred).</w:t>
      </w:r>
    </w:p>
    <w:p w:rsidR="00D4233A" w:rsidRDefault="00D4233A">
      <w:pPr>
        <w:spacing w:after="200" w:line="276" w:lineRule="auto"/>
        <w:rPr>
          <w:szCs w:val="24"/>
        </w:rPr>
      </w:pPr>
    </w:p>
    <w:p w:rsidR="00D4233A" w:rsidRDefault="003122F4">
      <w:pPr>
        <w:spacing w:after="200" w:line="276" w:lineRule="auto"/>
        <w:rPr>
          <w:szCs w:val="24"/>
        </w:rPr>
      </w:pPr>
      <w:r>
        <w:rPr>
          <w:szCs w:val="24"/>
        </w:rPr>
        <w:br w:type="page"/>
      </w:r>
    </w:p>
    <w:p w:rsidR="00236A8E" w:rsidRDefault="00236A8E">
      <w:pPr>
        <w:spacing w:after="200" w:line="276" w:lineRule="auto"/>
        <w:rPr>
          <w:szCs w:val="24"/>
        </w:rPr>
      </w:pPr>
    </w:p>
    <w:p w:rsidR="00236A8E" w:rsidRPr="00ED0274" w:rsidRDefault="003122F4" w:rsidP="00236A8E">
      <w:pPr>
        <w:spacing w:after="240"/>
        <w:jc w:val="center"/>
        <w:rPr>
          <w:b/>
          <w:szCs w:val="24"/>
        </w:rPr>
      </w:pPr>
      <w:r w:rsidRPr="00ED0274">
        <w:rPr>
          <w:b/>
          <w:szCs w:val="24"/>
        </w:rPr>
        <w:t>Attachment 7</w:t>
      </w:r>
    </w:p>
    <w:p w:rsidR="00D4233A" w:rsidRDefault="00D4233A">
      <w:pPr>
        <w:spacing w:after="200" w:line="276" w:lineRule="auto"/>
        <w:rPr>
          <w:szCs w:val="24"/>
        </w:rPr>
      </w:pPr>
    </w:p>
    <w:p w:rsidR="00D4233A" w:rsidRDefault="003122F4">
      <w:pPr>
        <w:spacing w:after="200" w:line="276" w:lineRule="auto"/>
        <w:rPr>
          <w:szCs w:val="24"/>
        </w:rPr>
      </w:pPr>
      <w:r>
        <w:rPr>
          <w:szCs w:val="24"/>
        </w:rPr>
        <w:br w:type="page"/>
      </w:r>
    </w:p>
    <w:p w:rsidR="00236A8E" w:rsidRDefault="00BE07D0">
      <w:pPr>
        <w:spacing w:after="200" w:line="276" w:lineRule="auto"/>
        <w:rPr>
          <w:szCs w:val="24"/>
        </w:rPr>
      </w:pPr>
      <w:r>
        <w:rPr>
          <w:noProof/>
          <w:szCs w:val="24"/>
        </w:rPr>
        <w:lastRenderedPageBreak/>
        <w:drawing>
          <wp:inline distT="0" distB="0" distL="0" distR="0">
            <wp:extent cx="6858000" cy="5299075"/>
            <wp:effectExtent l="0" t="0" r="0" b="0"/>
            <wp:docPr id="1" name="Picture 1" descr="Amount: $85,028.02" title="Filing Fee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dacted Filing Fee.jpg"/>
                    <pic:cNvPicPr/>
                  </pic:nvPicPr>
                  <pic:blipFill>
                    <a:blip r:embed="rId48">
                      <a:extLst>
                        <a:ext uri="{28A0092B-C50C-407E-A947-70E740481C1C}">
                          <a14:useLocalDpi xmlns:a14="http://schemas.microsoft.com/office/drawing/2010/main" val="0"/>
                        </a:ext>
                      </a:extLst>
                    </a:blip>
                    <a:stretch>
                      <a:fillRect/>
                    </a:stretch>
                  </pic:blipFill>
                  <pic:spPr>
                    <a:xfrm>
                      <a:off x="0" y="0"/>
                      <a:ext cx="6858000" cy="5299075"/>
                    </a:xfrm>
                    <a:prstGeom prst="rect">
                      <a:avLst/>
                    </a:prstGeom>
                  </pic:spPr>
                </pic:pic>
              </a:graphicData>
            </a:graphic>
          </wp:inline>
        </w:drawing>
      </w:r>
    </w:p>
    <w:sectPr w:rsidR="00236A8E" w:rsidSect="00B77F31">
      <w:footerReference w:type="default" r:id="rId4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B63" w:rsidRDefault="003D3B63">
      <w:r>
        <w:separator/>
      </w:r>
    </w:p>
  </w:endnote>
  <w:endnote w:type="continuationSeparator" w:id="0">
    <w:p w:rsidR="003D3B63" w:rsidRDefault="003D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415151"/>
      <w:docPartObj>
        <w:docPartGallery w:val="Page Numbers (Bottom of Page)"/>
        <w:docPartUnique/>
      </w:docPartObj>
    </w:sdtPr>
    <w:sdtEndPr>
      <w:rPr>
        <w:sz w:val="16"/>
      </w:rPr>
    </w:sdtEndPr>
    <w:sdtContent>
      <w:sdt>
        <w:sdtPr>
          <w:id w:val="-1769616900"/>
          <w:docPartObj>
            <w:docPartGallery w:val="Page Numbers (Top of Page)"/>
            <w:docPartUnique/>
          </w:docPartObj>
        </w:sdtPr>
        <w:sdtEndPr>
          <w:rPr>
            <w:sz w:val="16"/>
          </w:rPr>
        </w:sdtEndPr>
        <w:sdtContent>
          <w:p w:rsidR="003D3B63" w:rsidRPr="002D6BB9" w:rsidRDefault="003D3B63">
            <w:pPr>
              <w:pStyle w:val="Footer"/>
              <w:jc w:val="right"/>
              <w:rPr>
                <w:sz w:val="16"/>
              </w:rPr>
            </w:pPr>
            <w:r w:rsidRPr="002D6BB9">
              <w:rPr>
                <w:sz w:val="18"/>
              </w:rPr>
              <w:t>Application Form    New England Rehabilitation Services of Central Massachusetts, Inc.   02/28/2022 12:20 pm N/A-22022810-HE</w:t>
            </w:r>
            <w:r>
              <w:rPr>
                <w:sz w:val="18"/>
              </w:rPr>
              <w:t xml:space="preserve"> </w:t>
            </w:r>
            <w:r w:rsidRPr="002D6BB9">
              <w:rPr>
                <w:sz w:val="16"/>
              </w:rPr>
              <w:t xml:space="preserve">Page </w:t>
            </w:r>
            <w:r w:rsidRPr="002D6BB9">
              <w:rPr>
                <w:b/>
                <w:bCs/>
                <w:sz w:val="16"/>
                <w:szCs w:val="24"/>
              </w:rPr>
              <w:fldChar w:fldCharType="begin"/>
            </w:r>
            <w:r w:rsidRPr="002D6BB9">
              <w:rPr>
                <w:b/>
                <w:bCs/>
                <w:sz w:val="16"/>
              </w:rPr>
              <w:instrText xml:space="preserve"> PAGE </w:instrText>
            </w:r>
            <w:r w:rsidRPr="002D6BB9">
              <w:rPr>
                <w:b/>
                <w:bCs/>
                <w:sz w:val="16"/>
                <w:szCs w:val="24"/>
              </w:rPr>
              <w:fldChar w:fldCharType="separate"/>
            </w:r>
            <w:r w:rsidR="00E910C7">
              <w:rPr>
                <w:b/>
                <w:bCs/>
                <w:noProof/>
                <w:sz w:val="16"/>
              </w:rPr>
              <w:t>14</w:t>
            </w:r>
            <w:r w:rsidRPr="002D6BB9">
              <w:rPr>
                <w:b/>
                <w:bCs/>
                <w:sz w:val="16"/>
                <w:szCs w:val="24"/>
              </w:rPr>
              <w:fldChar w:fldCharType="end"/>
            </w:r>
            <w:r w:rsidRPr="002D6BB9">
              <w:rPr>
                <w:sz w:val="16"/>
              </w:rPr>
              <w:t xml:space="preserve"> of </w:t>
            </w:r>
            <w:r>
              <w:rPr>
                <w:b/>
                <w:bCs/>
                <w:sz w:val="16"/>
                <w:szCs w:val="24"/>
              </w:rPr>
              <w:t>14</w:t>
            </w:r>
          </w:p>
        </w:sdtContent>
      </w:sdt>
    </w:sdtContent>
  </w:sdt>
  <w:p w:rsidR="003D3B63" w:rsidRPr="002D6BB9" w:rsidRDefault="003D3B63">
    <w:pPr>
      <w:pStyle w:val="Foo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63" w:rsidRPr="002D6BB9" w:rsidRDefault="003D3B63">
    <w:pPr>
      <w:pStyle w:val="Footer"/>
      <w:jc w:val="right"/>
      <w:rPr>
        <w:sz w:val="16"/>
      </w:rPr>
    </w:pPr>
  </w:p>
  <w:p w:rsidR="003D3B63" w:rsidRPr="002D6BB9" w:rsidRDefault="003D3B63">
    <w:pPr>
      <w:pStyle w:val="Foote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769361"/>
      <w:docPartObj>
        <w:docPartGallery w:val="Page Numbers (Bottom of Page)"/>
        <w:docPartUnique/>
      </w:docPartObj>
    </w:sdtPr>
    <w:sdtEndPr>
      <w:rPr>
        <w:noProof/>
      </w:rPr>
    </w:sdtEndPr>
    <w:sdtContent>
      <w:p w:rsidR="003D3B63" w:rsidRDefault="003D3B63">
        <w:pPr>
          <w:pStyle w:val="Footer"/>
          <w:jc w:val="center"/>
        </w:pPr>
        <w:r>
          <w:fldChar w:fldCharType="begin"/>
        </w:r>
        <w:r>
          <w:instrText xml:space="preserve"> PAGE   \* MERGEFORMAT </w:instrText>
        </w:r>
        <w:r>
          <w:fldChar w:fldCharType="separate"/>
        </w:r>
        <w:r w:rsidR="00E910C7">
          <w:rPr>
            <w:noProof/>
          </w:rPr>
          <w:t>4</w:t>
        </w:r>
        <w:r>
          <w:rPr>
            <w:noProof/>
          </w:rPr>
          <w:fldChar w:fldCharType="end"/>
        </w:r>
      </w:p>
    </w:sdtContent>
  </w:sdt>
  <w:p w:rsidR="003D3B63" w:rsidRPr="002D6BB9" w:rsidRDefault="003D3B63">
    <w:pPr>
      <w:pStyle w:val="Foote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63" w:rsidRDefault="003D3B63">
    <w:pPr>
      <w:pStyle w:val="Footer"/>
      <w:jc w:val="center"/>
      <w:rPr>
        <w:color w:val="000000"/>
      </w:rPr>
    </w:pPr>
  </w:p>
  <w:p w:rsidR="003D3B63" w:rsidRPr="002D6BB9" w:rsidRDefault="003D3B63">
    <w:pPr>
      <w:pStyle w:val="Footer"/>
      <w:rPr>
        <w:color w:val="000000"/>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63" w:rsidRDefault="003D3B63">
    <w:pPr>
      <w:pStyle w:val="Footer"/>
      <w:jc w:val="center"/>
    </w:pPr>
  </w:p>
  <w:p w:rsidR="003D3B63" w:rsidRPr="002D6BB9" w:rsidRDefault="003D3B63">
    <w:pPr>
      <w:pStyle w:val="Footer"/>
      <w:rPr>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B63" w:rsidRDefault="003D3B63">
    <w:pPr>
      <w:pStyle w:val="Footer"/>
      <w:jc w:val="center"/>
    </w:pPr>
  </w:p>
  <w:p w:rsidR="003D3B63" w:rsidRPr="002D6BB9" w:rsidRDefault="003D3B63">
    <w:pPr>
      <w:pStyle w:val="Foo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B63" w:rsidRDefault="003D3B63" w:rsidP="001F3E51">
      <w:r>
        <w:separator/>
      </w:r>
    </w:p>
  </w:footnote>
  <w:footnote w:type="continuationSeparator" w:id="0">
    <w:p w:rsidR="003D3B63" w:rsidRDefault="003D3B63" w:rsidP="001F3E51">
      <w:r>
        <w:continuationSeparator/>
      </w:r>
    </w:p>
  </w:footnote>
  <w:footnote w:id="1">
    <w:p w:rsidR="003D3B63" w:rsidRDefault="003D3B63">
      <w:pPr>
        <w:pStyle w:val="FootnoteText"/>
        <w:rPr>
          <w:color w:val="000000"/>
        </w:rPr>
      </w:pPr>
      <w:r>
        <w:rPr>
          <w:rStyle w:val="FootnoteReference"/>
        </w:rPr>
        <w:footnoteRef/>
      </w:r>
      <w:r>
        <w:t xml:space="preserve"> </w:t>
      </w:r>
      <w:r>
        <w:rPr>
          <w:rFonts w:eastAsia="Times New Roman"/>
          <w:color w:val="000000"/>
        </w:rPr>
        <w:t>Because the Hospital will remain operational and given this phased approach, the Applicant has determined fiscal year 2024 to be the first full year of operation of the Proposed Project for purposes of determining the five-year period subject to the independent CPA analysis required under 105 CMR 100.210(4)(a).</w:t>
      </w:r>
    </w:p>
  </w:footnote>
  <w:footnote w:id="2">
    <w:p w:rsidR="003D3B63" w:rsidRDefault="003D3B63">
      <w:pPr>
        <w:pStyle w:val="FootnoteText"/>
        <w:rPr>
          <w:color w:val="000000"/>
        </w:rPr>
      </w:pPr>
      <w:r>
        <w:rPr>
          <w:rStyle w:val="FootnoteReference"/>
        </w:rPr>
        <w:footnoteRef/>
      </w:r>
      <w:r>
        <w:t xml:space="preserve"> </w:t>
      </w:r>
      <w:r>
        <w:rPr>
          <w:rFonts w:eastAsia="Times New Roman"/>
          <w:color w:val="000000"/>
        </w:rPr>
        <w:t>As noted above, the Hospital will maintain its current 110 licensed beds.</w:t>
      </w:r>
    </w:p>
  </w:footnote>
  <w:footnote w:id="3">
    <w:p w:rsidR="003D3B63" w:rsidRDefault="003D3B63">
      <w:pPr>
        <w:pStyle w:val="FootnoteText"/>
        <w:rPr>
          <w:color w:val="000000"/>
        </w:rPr>
      </w:pPr>
      <w:r>
        <w:rPr>
          <w:rStyle w:val="FootnoteReference"/>
        </w:rPr>
        <w:footnoteRef/>
      </w:r>
      <w:r>
        <w:t xml:space="preserve"> </w:t>
      </w:r>
      <w:r>
        <w:rPr>
          <w:rFonts w:eastAsia="Times New Roman"/>
          <w:i/>
          <w:color w:val="000000"/>
        </w:rPr>
        <w:t xml:space="preserve">See </w:t>
      </w:r>
      <w:r>
        <w:rPr>
          <w:rFonts w:eastAsia="Times New Roman"/>
          <w:color w:val="000000"/>
        </w:rPr>
        <w:t xml:space="preserve">“Home Alone Revisited: Family Caregivers Providing Complex Care”, Special Report by the Founders of the Home Alone Alliance, AARP Public Policy Institute (April 2019), </w:t>
      </w:r>
      <w:r>
        <w:rPr>
          <w:rFonts w:eastAsia="Times New Roman"/>
          <w:i/>
          <w:color w:val="000000"/>
        </w:rPr>
        <w:t>available at</w:t>
      </w:r>
      <w:r>
        <w:rPr>
          <w:rFonts w:eastAsia="Times New Roman"/>
          <w:color w:val="0562C1"/>
          <w:u w:val="single"/>
        </w:rPr>
        <w:t xml:space="preserve"> </w:t>
      </w:r>
      <w:bookmarkStart w:id="0" w:name="_GoBack"/>
      <w:r>
        <w:fldChar w:fldCharType="begin"/>
      </w:r>
      <w:r>
        <w:instrText xml:space="preserve"> HYPERLINK "https://www.aarp.org/ppi/info-2018/home-alone-family-caregivers-providing-complex-chronic-care.html" </w:instrText>
      </w:r>
      <w:r>
        <w:fldChar w:fldCharType="separate"/>
      </w:r>
      <w:r>
        <w:rPr>
          <w:rFonts w:eastAsia="Times New Roman"/>
          <w:color w:val="0000FF"/>
          <w:u w:val="single"/>
        </w:rPr>
        <w:t>https://www.aarp.org/ppi/info-2018/home-alone-family-caregivers-providing-complex-chronic-care.html</w:t>
      </w:r>
      <w:r>
        <w:rPr>
          <w:rFonts w:eastAsia="Times New Roman"/>
          <w:color w:val="0000FF"/>
          <w:u w:val="single"/>
        </w:rPr>
        <w:fldChar w:fldCharType="end"/>
      </w:r>
      <w:bookmarkEnd w:id="0"/>
      <w:r>
        <w:rPr>
          <w:rFonts w:eastAsia="Times New Roman"/>
          <w:color w:val="0562C1"/>
        </w:rPr>
        <w:t>.</w:t>
      </w:r>
      <w:r>
        <w:rPr>
          <w:rFonts w:eastAsia="Times New Roman"/>
          <w:color w:val="000000"/>
        </w:rPr>
        <w:t xml:space="preserve"> The report recommends health systems do more to prepare family caregivers in their relatives’ care, including involving them well in advance of the patient’s discharge to home. Id. at II.</w:t>
      </w:r>
    </w:p>
  </w:footnote>
  <w:footnote w:id="4">
    <w:p w:rsidR="003D3B63" w:rsidRPr="0097090D" w:rsidRDefault="003D3B63" w:rsidP="0097090D">
      <w:pPr>
        <w:spacing w:before="119" w:line="230" w:lineRule="exact"/>
        <w:jc w:val="both"/>
        <w:textAlignment w:val="baseline"/>
        <w:rPr>
          <w:rFonts w:eastAsia="Times New Roman"/>
          <w:color w:val="000000"/>
          <w:sz w:val="13"/>
          <w:vertAlign w:val="superscript"/>
        </w:rPr>
      </w:pPr>
      <w:r>
        <w:rPr>
          <w:rStyle w:val="FootnoteReference"/>
        </w:rPr>
        <w:footnoteRef/>
      </w:r>
      <w:r>
        <w:t xml:space="preserve"> </w:t>
      </w:r>
      <w:r>
        <w:rPr>
          <w:rFonts w:eastAsia="Times New Roman"/>
          <w:color w:val="000000"/>
          <w:sz w:val="20"/>
        </w:rPr>
        <w:t xml:space="preserve">“Other Massachusetts” represents Franklin, Hampshire, Suffolk, Bristol, Essex, Barnstable, Plymouth, Berkshire, and Dukes Counties, each of which accounted for fewer than 11 patients </w:t>
      </w:r>
      <w:proofErr w:type="gramStart"/>
      <w:r>
        <w:rPr>
          <w:rFonts w:eastAsia="Times New Roman"/>
          <w:color w:val="000000"/>
          <w:sz w:val="20"/>
        </w:rPr>
        <w:t>in a given</w:t>
      </w:r>
      <w:proofErr w:type="gramEnd"/>
      <w:r>
        <w:rPr>
          <w:rFonts w:eastAsia="Times New Roman"/>
          <w:color w:val="000000"/>
          <w:sz w:val="20"/>
        </w:rPr>
        <w:t xml:space="preserve"> period.</w:t>
      </w:r>
    </w:p>
  </w:footnote>
  <w:footnote w:id="5">
    <w:p w:rsidR="003D3B63" w:rsidRDefault="003D3B63">
      <w:pPr>
        <w:pStyle w:val="FootnoteText"/>
        <w:rPr>
          <w:color w:val="000000"/>
        </w:rPr>
      </w:pPr>
      <w:r>
        <w:rPr>
          <w:rStyle w:val="FootnoteReference"/>
        </w:rPr>
        <w:footnoteRef/>
      </w:r>
      <w:r>
        <w:t xml:space="preserve"> </w:t>
      </w:r>
      <w:r>
        <w:rPr>
          <w:rFonts w:eastAsia="Times New Roman"/>
          <w:color w:val="000000"/>
        </w:rPr>
        <w:t xml:space="preserve">The #7 Line, Union Station HUB – Washington Heights </w:t>
      </w:r>
      <w:proofErr w:type="spellStart"/>
      <w:r>
        <w:rPr>
          <w:rFonts w:eastAsia="Times New Roman"/>
          <w:color w:val="000000"/>
        </w:rPr>
        <w:t>Apts</w:t>
      </w:r>
      <w:proofErr w:type="spellEnd"/>
      <w:r>
        <w:rPr>
          <w:rFonts w:eastAsia="Times New Roman"/>
          <w:color w:val="000000"/>
        </w:rPr>
        <w:t xml:space="preserve">, requires a 0.7 mile walk (~15 minutes) to arrive at the Hospital. The #6 Line, Union Station HUB – West </w:t>
      </w:r>
      <w:proofErr w:type="spellStart"/>
      <w:r>
        <w:rPr>
          <w:rFonts w:eastAsia="Times New Roman"/>
          <w:color w:val="000000"/>
        </w:rPr>
        <w:t>Tatnuck</w:t>
      </w:r>
      <w:proofErr w:type="spellEnd"/>
      <w:r>
        <w:rPr>
          <w:rFonts w:eastAsia="Times New Roman"/>
          <w:color w:val="000000"/>
        </w:rPr>
        <w:t xml:space="preserve"> via Chandler St., requires a 0.4 mile walk (~8 minutes) to arrive at the Hospital. The #3 Line, Union Station HUB – Worcester State University via Highland St., requires a 0.6 mile walk (~6 minutes) to arrive at the Hospital. Source:</w:t>
      </w:r>
      <w:r>
        <w:rPr>
          <w:rFonts w:eastAsia="Times New Roman"/>
          <w:color w:val="0562C1"/>
          <w:u w:val="single"/>
        </w:rPr>
        <w:t xml:space="preserve"> https://www.therta.com/</w:t>
      </w:r>
      <w:r>
        <w:rPr>
          <w:rFonts w:eastAsia="Times New Roman"/>
          <w:color w:val="000000"/>
        </w:rPr>
        <w:t xml:space="preserve"> </w:t>
      </w:r>
      <w:hyperlink r:id="rId1" w:history="1">
        <w:r>
          <w:rPr>
            <w:rFonts w:eastAsia="Times New Roman"/>
            <w:color w:val="0000FF"/>
            <w:u w:val="single"/>
          </w:rPr>
          <w:t>DisabilityInfo.com</w:t>
        </w:r>
      </w:hyperlink>
      <w:r>
        <w:rPr>
          <w:rFonts w:eastAsia="Times New Roman"/>
          <w:color w:val="000000"/>
        </w:rPr>
        <w:t>, a resource navigator program of the Eunice Kennedy Shriver Center, a Center for Excellence at the University of Massachusetts Medical School, categorizes Fairlawn Rehabilitation Hospital as “near public transportation,” but does not list the location as “accessible via public transportation.” MBTA’s the RIDE does not service Worcester.</w:t>
      </w:r>
    </w:p>
  </w:footnote>
  <w:footnote w:id="6">
    <w:p w:rsidR="003D3B63" w:rsidRDefault="003D3B63">
      <w:pPr>
        <w:pStyle w:val="FootnoteText"/>
        <w:rPr>
          <w:color w:val="0000FF"/>
        </w:rPr>
      </w:pPr>
      <w:r>
        <w:rPr>
          <w:rStyle w:val="FootnoteReference"/>
        </w:rPr>
        <w:footnoteRef/>
      </w:r>
      <w:r>
        <w:t xml:space="preserve"> </w:t>
      </w:r>
      <w:r>
        <w:rPr>
          <w:rFonts w:eastAsia="Times New Roman"/>
          <w:color w:val="000000"/>
        </w:rPr>
        <w:t>Medicare Payment Advisory Commission (“</w:t>
      </w:r>
      <w:proofErr w:type="spellStart"/>
      <w:r>
        <w:rPr>
          <w:rFonts w:eastAsia="Times New Roman"/>
          <w:color w:val="000000"/>
        </w:rPr>
        <w:t>MedPAC</w:t>
      </w:r>
      <w:proofErr w:type="spellEnd"/>
      <w:r>
        <w:rPr>
          <w:rFonts w:eastAsia="Times New Roman"/>
          <w:color w:val="000000"/>
        </w:rPr>
        <w:t xml:space="preserve">”) </w:t>
      </w:r>
      <w:r>
        <w:rPr>
          <w:rFonts w:eastAsia="Times New Roman"/>
          <w:i/>
          <w:color w:val="000000"/>
        </w:rPr>
        <w:t xml:space="preserve">Report to the Congress: Medicare Payment Policy (March 2021) </w:t>
      </w:r>
      <w:r>
        <w:rPr>
          <w:rFonts w:eastAsia="Times New Roman"/>
          <w:color w:val="000000"/>
        </w:rPr>
        <w:t xml:space="preserve">at page 251, available at </w:t>
      </w:r>
      <w:hyperlink r:id="rId2" w:history="1">
        <w:r>
          <w:rPr>
            <w:rFonts w:eastAsia="Times New Roman"/>
            <w:color w:val="0000FF"/>
            <w:u w:val="single"/>
          </w:rPr>
          <w:t>https://www.medpac.gov/document/march-2021-report-to-the-congress-medicare-payment-policy/.</w:t>
        </w:r>
      </w:hyperlink>
    </w:p>
  </w:footnote>
  <w:footnote w:id="7">
    <w:p w:rsidR="003D3B63" w:rsidRDefault="003D3B63" w:rsidP="0097090D">
      <w:pPr>
        <w:spacing w:before="4" w:line="229" w:lineRule="exact"/>
        <w:jc w:val="both"/>
        <w:textAlignment w:val="baseline"/>
        <w:rPr>
          <w:rFonts w:eastAsia="Times New Roman"/>
          <w:color w:val="0562C1"/>
          <w:sz w:val="13"/>
        </w:rPr>
      </w:pPr>
      <w:r>
        <w:rPr>
          <w:rStyle w:val="FootnoteReference"/>
        </w:rPr>
        <w:footnoteRef/>
      </w:r>
      <w:r>
        <w:t xml:space="preserve"> </w:t>
      </w:r>
      <w:r>
        <w:rPr>
          <w:rFonts w:eastAsia="Times New Roman"/>
          <w:color w:val="000000"/>
          <w:sz w:val="20"/>
        </w:rPr>
        <w:t xml:space="preserve">See Encompass Healthcare Quarter 4 2020 Investor Handbook, available at </w:t>
      </w:r>
      <w:hyperlink r:id="rId3" w:history="1">
        <w:r>
          <w:rPr>
            <w:rFonts w:eastAsia="Times New Roman"/>
            <w:color w:val="0000FF"/>
            <w:sz w:val="20"/>
            <w:u w:val="single"/>
          </w:rPr>
          <w:t>https://investor.encompasshealth.com/home/default.aspx</w:t>
        </w:r>
      </w:hyperlink>
      <w:hyperlink r:id="rId4" w:history="1">
        <w:r>
          <w:rPr>
            <w:rFonts w:eastAsia="Times New Roman"/>
            <w:color w:val="0000FF"/>
            <w:sz w:val="20"/>
            <w:u w:val="single"/>
          </w:rPr>
          <w:t>.</w:t>
        </w:r>
      </w:hyperlink>
      <w:r>
        <w:rPr>
          <w:rFonts w:eastAsia="Times New Roman"/>
          <w:color w:val="0562C1"/>
          <w:sz w:val="20"/>
        </w:rPr>
        <w:t xml:space="preserve"> </w:t>
      </w:r>
    </w:p>
    <w:p w:rsidR="003D3B63" w:rsidRDefault="003D3B63" w:rsidP="0097090D">
      <w:pPr>
        <w:spacing w:line="227" w:lineRule="exact"/>
        <w:jc w:val="both"/>
        <w:textAlignment w:val="baseline"/>
        <w:rPr>
          <w:rFonts w:eastAsia="Times New Roman"/>
          <w:color w:val="000000"/>
          <w:sz w:val="13"/>
          <w:vertAlign w:val="superscript"/>
        </w:rPr>
      </w:pPr>
      <w:r>
        <w:rPr>
          <w:rFonts w:eastAsia="Times New Roman"/>
          <w:color w:val="000000"/>
          <w:sz w:val="13"/>
          <w:vertAlign w:val="superscript"/>
        </w:rPr>
        <w:t>8</w:t>
      </w:r>
      <w:r>
        <w:rPr>
          <w:rFonts w:eastAsia="Times New Roman"/>
          <w:color w:val="000000"/>
          <w:sz w:val="20"/>
        </w:rPr>
        <w:t xml:space="preserve"> Please note that the Applicant utilizes a combined race/ethnicity field when recording patient demographics, therefore ethnicity is not captured as a distinct characteristic.</w:t>
      </w:r>
    </w:p>
    <w:p w:rsidR="003D3B63" w:rsidRDefault="003D3B63" w:rsidP="0097090D">
      <w:pPr>
        <w:pStyle w:val="FootnoteText"/>
        <w:rPr>
          <w:color w:val="000000"/>
        </w:rPr>
      </w:pPr>
      <w:r>
        <w:rPr>
          <w:rFonts w:eastAsia="Times New Roman"/>
          <w:color w:val="000000"/>
          <w:sz w:val="13"/>
          <w:vertAlign w:val="superscript"/>
        </w:rPr>
        <w:t>9</w:t>
      </w:r>
      <w:r>
        <w:rPr>
          <w:rFonts w:eastAsia="Times New Roman"/>
          <w:color w:val="000000"/>
        </w:rPr>
        <w:t xml:space="preserve"> In accordance with Department guidance, certain Patient Race/Ethnicity categories having fewer than 11 patients </w:t>
      </w:r>
      <w:proofErr w:type="gramStart"/>
      <w:r>
        <w:rPr>
          <w:rFonts w:eastAsia="Times New Roman"/>
          <w:color w:val="000000"/>
        </w:rPr>
        <w:t>in a given</w:t>
      </w:r>
      <w:proofErr w:type="gramEnd"/>
      <w:r>
        <w:rPr>
          <w:rFonts w:eastAsia="Times New Roman"/>
          <w:color w:val="000000"/>
        </w:rPr>
        <w:t xml:space="preserve"> period are consolidated.</w:t>
      </w:r>
    </w:p>
  </w:footnote>
  <w:footnote w:id="8">
    <w:p w:rsidR="003D3B63" w:rsidRDefault="003D3B63">
      <w:pPr>
        <w:pStyle w:val="FootnoteText"/>
        <w:rPr>
          <w:color w:val="000000"/>
        </w:rPr>
      </w:pPr>
      <w:r>
        <w:rPr>
          <w:rStyle w:val="FootnoteReference"/>
        </w:rPr>
        <w:footnoteRef/>
      </w:r>
      <w:r>
        <w:t xml:space="preserve"> </w:t>
      </w:r>
      <w:r>
        <w:rPr>
          <w:rFonts w:eastAsia="Times New Roman"/>
          <w:color w:val="000000"/>
        </w:rPr>
        <w:t>Please note that the Applicant utilizes a combined race/ethnicity field when recording patient demographics, therefore ethnicity is not captured as a distinct characteristic.</w:t>
      </w:r>
    </w:p>
  </w:footnote>
  <w:footnote w:id="9">
    <w:p w:rsidR="003D3B63" w:rsidRDefault="003D3B63">
      <w:pPr>
        <w:pStyle w:val="FootnoteText"/>
        <w:rPr>
          <w:color w:val="000000"/>
        </w:rPr>
      </w:pPr>
      <w:r>
        <w:rPr>
          <w:rStyle w:val="FootnoteReference"/>
        </w:rPr>
        <w:footnoteRef/>
      </w:r>
      <w:r>
        <w:t xml:space="preserve"> </w:t>
      </w:r>
      <w:r>
        <w:rPr>
          <w:rFonts w:eastAsia="Times New Roman"/>
          <w:color w:val="000000"/>
        </w:rPr>
        <w:t xml:space="preserve">In accordance with Department guidance, certain Patient Race/Ethnicity categories having fewer than 11 patients </w:t>
      </w:r>
      <w:proofErr w:type="gramStart"/>
      <w:r>
        <w:rPr>
          <w:rFonts w:eastAsia="Times New Roman"/>
          <w:color w:val="000000"/>
        </w:rPr>
        <w:t>in a given</w:t>
      </w:r>
      <w:proofErr w:type="gramEnd"/>
      <w:r>
        <w:rPr>
          <w:rFonts w:eastAsia="Times New Roman"/>
          <w:color w:val="000000"/>
        </w:rPr>
        <w:t xml:space="preserve"> period are consolidated.</w:t>
      </w:r>
    </w:p>
  </w:footnote>
  <w:footnote w:id="10">
    <w:p w:rsidR="003D3B63" w:rsidRDefault="003D3B63">
      <w:pPr>
        <w:pStyle w:val="FootnoteText"/>
        <w:rPr>
          <w:color w:val="000000"/>
        </w:rPr>
      </w:pPr>
      <w:r>
        <w:rPr>
          <w:rStyle w:val="FootnoteReference"/>
        </w:rPr>
        <w:footnoteRef/>
      </w:r>
      <w:r>
        <w:t xml:space="preserve"> </w:t>
      </w:r>
      <w:r>
        <w:rPr>
          <w:rFonts w:eastAsia="Times New Roman"/>
          <w:color w:val="000000"/>
        </w:rPr>
        <w:t xml:space="preserve">“Other Conditions” includes, but is not limited to, patients treated for Traumatic Spinal Cord Injury, Pain Management, Arthritis, </w:t>
      </w:r>
      <w:proofErr w:type="spellStart"/>
      <w:r>
        <w:rPr>
          <w:rFonts w:eastAsia="Times New Roman"/>
          <w:color w:val="000000"/>
        </w:rPr>
        <w:t>Guillian</w:t>
      </w:r>
      <w:proofErr w:type="spellEnd"/>
      <w:r>
        <w:rPr>
          <w:rFonts w:eastAsia="Times New Roman"/>
          <w:color w:val="000000"/>
        </w:rPr>
        <w:t xml:space="preserve">-Barre, Orthopedic Osteoarthritis, Burn Program, Parkinson’s Disease, and Amputees, each of which accounted for fewer than 11 patients </w:t>
      </w:r>
      <w:proofErr w:type="gramStart"/>
      <w:r>
        <w:rPr>
          <w:rFonts w:eastAsia="Times New Roman"/>
          <w:color w:val="000000"/>
        </w:rPr>
        <w:t>in a given</w:t>
      </w:r>
      <w:proofErr w:type="gramEnd"/>
      <w:r>
        <w:rPr>
          <w:rFonts w:eastAsia="Times New Roman"/>
          <w:color w:val="000000"/>
        </w:rPr>
        <w:t xml:space="preserve"> period.</w:t>
      </w:r>
    </w:p>
  </w:footnote>
  <w:footnote w:id="11">
    <w:p w:rsidR="003D3B63" w:rsidRDefault="003D3B63">
      <w:pPr>
        <w:pStyle w:val="FootnoteText"/>
        <w:rPr>
          <w:color w:val="0000FF"/>
        </w:rPr>
      </w:pPr>
      <w:r>
        <w:rPr>
          <w:rStyle w:val="FootnoteReference"/>
        </w:rPr>
        <w:footnoteRef/>
      </w:r>
      <w:r>
        <w:t xml:space="preserve"> </w:t>
      </w:r>
      <w:r>
        <w:rPr>
          <w:rFonts w:eastAsia="Times New Roman"/>
          <w:color w:val="000000"/>
          <w:u w:val="single"/>
        </w:rPr>
        <w:t>2006 Guidelines for Design and Construction of Health Care Facilities</w:t>
      </w:r>
      <w:r>
        <w:rPr>
          <w:rFonts w:eastAsia="Times New Roman"/>
          <w:color w:val="000000"/>
        </w:rPr>
        <w:t xml:space="preserve">, The Facility Guidelines Institute of the American Institute of Architects at xx, available at </w:t>
      </w:r>
      <w:hyperlink r:id="rId5" w:history="1">
        <w:r>
          <w:rPr>
            <w:rFonts w:eastAsia="Times New Roman"/>
            <w:color w:val="0000FF"/>
            <w:u w:val="single"/>
          </w:rPr>
          <w:t>https://www.fgiguidelines.org/wp-content/uploads/2016/07/2006guidelines.pdf</w:t>
        </w:r>
      </w:hyperlink>
      <w:hyperlink r:id="rId6" w:history="1">
        <w:r>
          <w:rPr>
            <w:rFonts w:eastAsia="Times New Roman"/>
            <w:color w:val="0000FF"/>
            <w:u w:val="single"/>
          </w:rPr>
          <w:t>.</w:t>
        </w:r>
      </w:hyperlink>
    </w:p>
  </w:footnote>
  <w:footnote w:id="12">
    <w:p w:rsidR="003D3B63" w:rsidRDefault="003D3B63">
      <w:pPr>
        <w:pStyle w:val="FootnoteText"/>
        <w:rPr>
          <w:color w:val="0000FF"/>
        </w:rPr>
      </w:pPr>
      <w:r>
        <w:rPr>
          <w:rStyle w:val="FootnoteReference"/>
        </w:rPr>
        <w:footnoteRef/>
      </w:r>
      <w:r>
        <w:t xml:space="preserve"> </w:t>
      </w:r>
      <w:r>
        <w:rPr>
          <w:rFonts w:eastAsia="Times New Roman"/>
          <w:color w:val="000000"/>
          <w:spacing w:val="1"/>
        </w:rPr>
        <w:t xml:space="preserve">“Worcester’s population increases to 206,000, while county’s multicultural population increases 276%, new Census figures show”, </w:t>
      </w:r>
      <w:proofErr w:type="spellStart"/>
      <w:r>
        <w:rPr>
          <w:rFonts w:eastAsia="Times New Roman"/>
          <w:color w:val="000000"/>
          <w:spacing w:val="1"/>
        </w:rPr>
        <w:t>MassLive</w:t>
      </w:r>
      <w:proofErr w:type="spellEnd"/>
      <w:r>
        <w:rPr>
          <w:rFonts w:eastAsia="Times New Roman"/>
          <w:color w:val="000000"/>
          <w:spacing w:val="1"/>
        </w:rPr>
        <w:t xml:space="preserve"> (Aug. 13, 2021) </w:t>
      </w:r>
      <w:r>
        <w:rPr>
          <w:rFonts w:eastAsia="Times New Roman"/>
          <w:i/>
          <w:color w:val="000000"/>
          <w:spacing w:val="1"/>
        </w:rPr>
        <w:t>available at</w:t>
      </w:r>
      <w:r>
        <w:rPr>
          <w:rFonts w:eastAsia="Times New Roman"/>
          <w:color w:val="0562C1"/>
          <w:spacing w:val="1"/>
          <w:u w:val="single"/>
        </w:rPr>
        <w:t xml:space="preserve"> </w:t>
      </w:r>
      <w:hyperlink r:id="rId7" w:history="1">
        <w:r>
          <w:rPr>
            <w:rFonts w:eastAsia="Times New Roman"/>
            <w:color w:val="0000FF"/>
            <w:spacing w:val="1"/>
            <w:u w:val="single"/>
          </w:rPr>
          <w:t>https://www.masslive.com/worcester/2021/08/worcesters-population-increases-to-206000-while-countys-multicultural-population-increases-276-new-census-figures-show.html</w:t>
        </w:r>
      </w:hyperlink>
      <w:hyperlink r:id="rId8" w:history="1">
        <w:r>
          <w:rPr>
            <w:rFonts w:eastAsia="Times New Roman"/>
            <w:color w:val="0000FF"/>
            <w:spacing w:val="1"/>
            <w:u w:val="single"/>
          </w:rPr>
          <w:t>.</w:t>
        </w:r>
      </w:hyperlink>
    </w:p>
  </w:footnote>
  <w:footnote w:id="13">
    <w:p w:rsidR="003D3B63" w:rsidRDefault="003D3B63" w:rsidP="002B75BB">
      <w:pPr>
        <w:pStyle w:val="FootnoteText"/>
        <w:rPr>
          <w:color w:val="0000FF"/>
        </w:rPr>
      </w:pPr>
      <w:r>
        <w:rPr>
          <w:rStyle w:val="FootnoteReference"/>
        </w:rPr>
        <w:footnoteRef/>
      </w:r>
      <w:r>
        <w:t xml:space="preserve"> </w:t>
      </w:r>
      <w:r>
        <w:rPr>
          <w:rFonts w:eastAsia="Times New Roman"/>
          <w:color w:val="000000"/>
        </w:rPr>
        <w:t xml:space="preserve">United States Census Bureau, Quick Facts, Worcester County, MA (last visited Jan. 1, 2022) </w:t>
      </w:r>
      <w:r>
        <w:rPr>
          <w:rFonts w:eastAsia="Times New Roman"/>
          <w:i/>
          <w:color w:val="000000"/>
        </w:rPr>
        <w:t xml:space="preserve">available at </w:t>
      </w:r>
      <w:hyperlink r:id="rId9" w:history="1">
        <w:r>
          <w:rPr>
            <w:rFonts w:eastAsia="Times New Roman"/>
            <w:color w:val="0000FF"/>
            <w:u w:val="single"/>
          </w:rPr>
          <w:t>https://www.census.gov/quickfacts/worcestercountymassachusetts</w:t>
        </w:r>
      </w:hyperlink>
      <w:hyperlink r:id="rId10" w:history="1">
        <w:r>
          <w:rPr>
            <w:rFonts w:eastAsia="Times New Roman"/>
            <w:color w:val="0000FF"/>
            <w:u w:val="single"/>
          </w:rPr>
          <w:t>.)</w:t>
        </w:r>
      </w:hyperlink>
    </w:p>
  </w:footnote>
  <w:footnote w:id="14">
    <w:p w:rsidR="003D3B63" w:rsidRDefault="003D3B63" w:rsidP="002B75BB">
      <w:pPr>
        <w:textAlignment w:val="baseline"/>
        <w:rPr>
          <w:rFonts w:eastAsia="Times New Roman"/>
          <w:color w:val="000000"/>
          <w:spacing w:val="-3"/>
          <w:sz w:val="13"/>
          <w:vertAlign w:val="superscript"/>
        </w:rPr>
      </w:pPr>
      <w:r>
        <w:rPr>
          <w:rStyle w:val="FootnoteReference"/>
        </w:rPr>
        <w:footnoteRef/>
      </w:r>
      <w:r>
        <w:t xml:space="preserve"> </w:t>
      </w:r>
      <w:r>
        <w:rPr>
          <w:rFonts w:eastAsia="Times New Roman"/>
          <w:color w:val="000000"/>
          <w:spacing w:val="-3"/>
          <w:sz w:val="20"/>
        </w:rPr>
        <w:t>Id.;</w:t>
      </w:r>
    </w:p>
    <w:p w:rsidR="003D3B63" w:rsidRDefault="003D3B63" w:rsidP="002B75BB">
      <w:pPr>
        <w:pStyle w:val="FootnoteText"/>
        <w:rPr>
          <w:color w:val="0000FF"/>
        </w:rPr>
      </w:pPr>
      <w:r>
        <w:rPr>
          <w:rFonts w:eastAsia="Times New Roman"/>
          <w:color w:val="000000"/>
        </w:rPr>
        <w:t xml:space="preserve">UMass Donahue Institute, Massachusetts Population Estimates Program </w:t>
      </w:r>
      <w:r>
        <w:rPr>
          <w:rFonts w:eastAsia="Times New Roman"/>
          <w:i/>
          <w:color w:val="000000"/>
        </w:rPr>
        <w:t xml:space="preserve">available at </w:t>
      </w:r>
      <w:hyperlink r:id="rId11" w:history="1">
        <w:r>
          <w:rPr>
            <w:rFonts w:eastAsia="Times New Roman"/>
            <w:color w:val="0000FF"/>
            <w:u w:val="single"/>
          </w:rPr>
          <w:t>https://donahue.umass.edu/business-groups/economic-public-policy-research/massachusetts-population-estimates-program/population-projections</w:t>
        </w:r>
      </w:hyperlink>
      <w:hyperlink r:id="rId12" w:history="1">
        <w:r>
          <w:rPr>
            <w:rFonts w:eastAsia="Times New Roman"/>
            <w:color w:val="0000FF"/>
            <w:u w:val="single"/>
          </w:rPr>
          <w:t>.</w:t>
        </w:r>
      </w:hyperlink>
    </w:p>
  </w:footnote>
  <w:footnote w:id="15">
    <w:p w:rsidR="003D3B63" w:rsidRDefault="003D3B63" w:rsidP="002B75BB">
      <w:pPr>
        <w:pStyle w:val="FootnoteText"/>
        <w:rPr>
          <w:color w:val="000000"/>
        </w:rPr>
      </w:pPr>
      <w:r>
        <w:rPr>
          <w:rStyle w:val="FootnoteReference"/>
        </w:rPr>
        <w:footnoteRef/>
      </w:r>
      <w:r>
        <w:t xml:space="preserve"> </w:t>
      </w:r>
      <w:r>
        <w:rPr>
          <w:rFonts w:eastAsia="Times New Roman"/>
          <w:color w:val="000000"/>
        </w:rPr>
        <w:t>Id.</w:t>
      </w:r>
    </w:p>
  </w:footnote>
  <w:footnote w:id="16">
    <w:p w:rsidR="003D3B63" w:rsidRDefault="003D3B63">
      <w:pPr>
        <w:pStyle w:val="FootnoteText"/>
        <w:rPr>
          <w:color w:val="0000FF"/>
        </w:rPr>
      </w:pPr>
      <w:r>
        <w:rPr>
          <w:rStyle w:val="FootnoteReference"/>
        </w:rPr>
        <w:footnoteRef/>
      </w:r>
      <w:r>
        <w:t xml:space="preserve"> </w:t>
      </w:r>
      <w:r>
        <w:rPr>
          <w:rFonts w:eastAsia="Times New Roman"/>
          <w:color w:val="000000"/>
        </w:rPr>
        <w:t>Medicare Care-Compare, available at</w:t>
      </w:r>
      <w:r>
        <w:rPr>
          <w:rFonts w:eastAsia="Times New Roman"/>
          <w:color w:val="0562C1"/>
          <w:u w:val="single"/>
        </w:rPr>
        <w:t xml:space="preserve"> </w:t>
      </w:r>
      <w:hyperlink r:id="rId13" w:history="1">
        <w:r>
          <w:rPr>
            <w:rFonts w:eastAsia="Times New Roman"/>
            <w:color w:val="0000FF"/>
            <w:u w:val="single"/>
          </w:rPr>
          <w:t>https://www.medicare.gov/care-compare/details/inpatient-rehabilitation/223029?city=Worcester&amp;state=MA&amp;zipcode</w:t>
        </w:r>
      </w:hyperlink>
      <w:hyperlink r:id="rId14" w:history="1">
        <w:r>
          <w:rPr>
            <w:rFonts w:eastAsia="Times New Roman"/>
            <w:color w:val="0000FF"/>
            <w:u w:val="single"/>
          </w:rPr>
          <w:t>=.</w:t>
        </w:r>
      </w:hyperlink>
    </w:p>
  </w:footnote>
  <w:footnote w:id="17">
    <w:p w:rsidR="003D3B63" w:rsidRDefault="003D3B63">
      <w:pPr>
        <w:pStyle w:val="FootnoteText"/>
        <w:rPr>
          <w:color w:val="000000"/>
        </w:rPr>
      </w:pPr>
      <w:r>
        <w:rPr>
          <w:rStyle w:val="FootnoteReference"/>
        </w:rPr>
        <w:footnoteRef/>
      </w:r>
      <w:r>
        <w:t xml:space="preserve"> </w:t>
      </w:r>
      <w:r>
        <w:rPr>
          <w:rFonts w:eastAsia="Times New Roman"/>
          <w:color w:val="000000"/>
          <w:spacing w:val="-4"/>
        </w:rPr>
        <w:t>Id.</w:t>
      </w:r>
    </w:p>
  </w:footnote>
  <w:footnote w:id="18">
    <w:p w:rsidR="003D3B63" w:rsidRDefault="003D3B63" w:rsidP="00897522">
      <w:pPr>
        <w:spacing w:before="125" w:line="222" w:lineRule="exact"/>
        <w:textAlignment w:val="baseline"/>
        <w:rPr>
          <w:color w:val="0562C1"/>
        </w:rPr>
      </w:pPr>
      <w:r>
        <w:rPr>
          <w:rStyle w:val="FootnoteReference"/>
        </w:rPr>
        <w:footnoteRef/>
      </w:r>
      <w:r>
        <w:t xml:space="preserve"> </w:t>
      </w:r>
      <w:r>
        <w:rPr>
          <w:rFonts w:eastAsia="Times New Roman"/>
          <w:color w:val="000000"/>
          <w:sz w:val="20"/>
        </w:rPr>
        <w:t xml:space="preserve">See joint guidance, available at </w:t>
      </w:r>
      <w:hyperlink r:id="rId15" w:history="1">
        <w:r>
          <w:rPr>
            <w:rFonts w:eastAsia="Times New Roman"/>
            <w:color w:val="0000FF"/>
            <w:sz w:val="20"/>
            <w:u w:val="single"/>
          </w:rPr>
          <w:t>https://www.ahajournals.org/doi/10.1161/STR.0000000000000098?url_ver=Z39.88-</w:t>
        </w:r>
      </w:hyperlink>
      <w:r>
        <w:rPr>
          <w:rFonts w:eastAsia="Times New Roman"/>
          <w:color w:val="0562C1"/>
          <w:sz w:val="20"/>
          <w:u w:val="single"/>
        </w:rPr>
        <w:t>2003&amp;rfr_id=</w:t>
      </w:r>
      <w:proofErr w:type="gramStart"/>
      <w:r>
        <w:rPr>
          <w:rFonts w:eastAsia="Times New Roman"/>
          <w:color w:val="0562C1"/>
          <w:sz w:val="20"/>
          <w:u w:val="single"/>
        </w:rPr>
        <w:t>ori:rid</w:t>
      </w:r>
      <w:proofErr w:type="gramEnd"/>
      <w:r>
        <w:rPr>
          <w:rFonts w:eastAsia="Times New Roman"/>
          <w:color w:val="0562C1"/>
          <w:sz w:val="20"/>
          <w:u w:val="single"/>
        </w:rPr>
        <w:t>:crossref.org&amp;rfr_dat=cr_pub%20%200pubmed</w:t>
      </w:r>
      <w:r>
        <w:rPr>
          <w:rFonts w:eastAsia="Times New Roman"/>
          <w:color w:val="0562C1"/>
          <w:sz w:val="20"/>
        </w:rPr>
        <w:t>.</w:t>
      </w:r>
    </w:p>
  </w:footnote>
  <w:footnote w:id="19">
    <w:p w:rsidR="003D3B63" w:rsidRDefault="003D3B63">
      <w:pPr>
        <w:pStyle w:val="FootnoteText"/>
        <w:rPr>
          <w:color w:val="000000"/>
        </w:rPr>
      </w:pPr>
      <w:r>
        <w:rPr>
          <w:rStyle w:val="FootnoteReference"/>
        </w:rPr>
        <w:footnoteRef/>
      </w:r>
      <w:r>
        <w:t xml:space="preserve"> </w:t>
      </w:r>
      <w:r>
        <w:rPr>
          <w:rFonts w:eastAsia="Times New Roman"/>
          <w:color w:val="000000"/>
          <w:spacing w:val="-4"/>
        </w:rPr>
        <w:t>Id.</w:t>
      </w:r>
    </w:p>
  </w:footnote>
  <w:footnote w:id="20">
    <w:p w:rsidR="003D3B63" w:rsidRDefault="003D3B63">
      <w:pPr>
        <w:pStyle w:val="FootnoteText"/>
        <w:rPr>
          <w:color w:val="000000"/>
        </w:rPr>
      </w:pPr>
      <w:r>
        <w:rPr>
          <w:rStyle w:val="FootnoteReference"/>
        </w:rPr>
        <w:footnoteRef/>
      </w:r>
      <w:r>
        <w:t xml:space="preserve"> </w:t>
      </w:r>
      <w:r>
        <w:rPr>
          <w:rFonts w:eastAsia="Times New Roman"/>
          <w:color w:val="000000"/>
          <w:spacing w:val="-2"/>
        </w:rPr>
        <w:t>Public Health regional coalition in the Massachusetts Department of Public Health Emergency Preparedness Region.</w:t>
      </w:r>
    </w:p>
  </w:footnote>
  <w:footnote w:id="21">
    <w:p w:rsidR="003D3B63" w:rsidRDefault="003D3B63">
      <w:pPr>
        <w:pStyle w:val="FootnoteText"/>
        <w:rPr>
          <w:color w:val="0000FF"/>
        </w:rPr>
      </w:pPr>
      <w:r>
        <w:rPr>
          <w:rStyle w:val="FootnoteReference"/>
        </w:rPr>
        <w:footnoteRef/>
      </w:r>
      <w:r>
        <w:t xml:space="preserve"> </w:t>
      </w:r>
      <w:r>
        <w:rPr>
          <w:rFonts w:eastAsia="Times New Roman"/>
          <w:i/>
          <w:color w:val="000000"/>
        </w:rPr>
        <w:t xml:space="preserve">See </w:t>
      </w:r>
      <w:proofErr w:type="spellStart"/>
      <w:r>
        <w:rPr>
          <w:rFonts w:eastAsia="Times New Roman"/>
          <w:color w:val="000000"/>
        </w:rPr>
        <w:t>MedPAC</w:t>
      </w:r>
      <w:proofErr w:type="spellEnd"/>
      <w:r>
        <w:rPr>
          <w:rFonts w:eastAsia="Times New Roman"/>
          <w:color w:val="000000"/>
        </w:rPr>
        <w:t xml:space="preserve"> March 2019 Report to Congress, </w:t>
      </w:r>
      <w:r>
        <w:rPr>
          <w:rFonts w:eastAsia="Times New Roman"/>
          <w:i/>
          <w:color w:val="000000"/>
        </w:rPr>
        <w:t>available at</w:t>
      </w:r>
      <w:r>
        <w:rPr>
          <w:rFonts w:eastAsia="Times New Roman"/>
          <w:color w:val="0562C1"/>
          <w:u w:val="single"/>
        </w:rPr>
        <w:t xml:space="preserve"> </w:t>
      </w:r>
      <w:hyperlink r:id="rId16" w:history="1">
        <w:r>
          <w:rPr>
            <w:rFonts w:eastAsia="Times New Roman"/>
            <w:color w:val="0000FF"/>
            <w:u w:val="single"/>
          </w:rPr>
          <w:t>https://www.medpac.gov/document/march-2019-report-to-the-congress-medicare-payment-policy/</w:t>
        </w:r>
      </w:hyperlink>
    </w:p>
  </w:footnote>
  <w:footnote w:id="22">
    <w:p w:rsidR="003D3B63" w:rsidRDefault="003D3B63">
      <w:pPr>
        <w:pStyle w:val="FootnoteText"/>
        <w:rPr>
          <w:color w:val="000000"/>
        </w:rPr>
      </w:pPr>
      <w:r>
        <w:rPr>
          <w:rStyle w:val="FootnoteReference"/>
        </w:rPr>
        <w:footnoteRef/>
      </w:r>
      <w:r>
        <w:t xml:space="preserve"> </w:t>
      </w:r>
      <w:r>
        <w:rPr>
          <w:rFonts w:eastAsia="Times New Roman"/>
          <w:i/>
          <w:color w:val="000000"/>
        </w:rPr>
        <w:t xml:space="preserve">See </w:t>
      </w:r>
      <w:r>
        <w:rPr>
          <w:rFonts w:eastAsia="Times New Roman"/>
          <w:color w:val="000000"/>
        </w:rPr>
        <w:t>Id.</w:t>
      </w:r>
    </w:p>
  </w:footnote>
  <w:footnote w:id="23">
    <w:p w:rsidR="003D3B63" w:rsidRDefault="003D3B63">
      <w:pPr>
        <w:pStyle w:val="FootnoteText"/>
        <w:rPr>
          <w:color w:val="000000"/>
        </w:rPr>
      </w:pPr>
      <w:r>
        <w:rPr>
          <w:rStyle w:val="FootnoteReference"/>
        </w:rPr>
        <w:footnoteRef/>
      </w:r>
      <w:r>
        <w:t xml:space="preserve"> </w:t>
      </w:r>
      <w:r>
        <w:rPr>
          <w:rFonts w:eastAsia="Times New Roman"/>
          <w:color w:val="000000"/>
        </w:rPr>
        <w:t xml:space="preserve">Source: Joan E. </w:t>
      </w:r>
      <w:proofErr w:type="spellStart"/>
      <w:r>
        <w:rPr>
          <w:rFonts w:eastAsia="Times New Roman"/>
          <w:color w:val="000000"/>
        </w:rPr>
        <w:t>DaVanzo</w:t>
      </w:r>
      <w:proofErr w:type="spellEnd"/>
      <w:r>
        <w:rPr>
          <w:rFonts w:eastAsia="Times New Roman"/>
          <w:color w:val="000000"/>
        </w:rPr>
        <w:t>, Ph.D., M.S.W., Al Dobson, Ph.D., Audrey El-</w:t>
      </w:r>
      <w:proofErr w:type="spellStart"/>
      <w:r>
        <w:rPr>
          <w:rFonts w:eastAsia="Times New Roman"/>
          <w:color w:val="000000"/>
        </w:rPr>
        <w:t>Gamil</w:t>
      </w:r>
      <w:proofErr w:type="spellEnd"/>
      <w:r>
        <w:rPr>
          <w:rFonts w:eastAsia="Times New Roman"/>
          <w:color w:val="000000"/>
        </w:rPr>
        <w:t xml:space="preserve">, Justin W. Li, and Nikolay </w:t>
      </w:r>
      <w:proofErr w:type="spellStart"/>
      <w:r>
        <w:rPr>
          <w:rFonts w:eastAsia="Times New Roman"/>
          <w:color w:val="000000"/>
        </w:rPr>
        <w:t>Manolov</w:t>
      </w:r>
      <w:proofErr w:type="spellEnd"/>
      <w:r>
        <w:rPr>
          <w:rFonts w:eastAsia="Times New Roman"/>
          <w:color w:val="000000"/>
        </w:rPr>
        <w:t>, Ph.D.; Assessment of Patient Outcomes of Rehabilitative Care Provided in Inpatient Rehabilitation Facilities and After Discharge; 2014.</w:t>
      </w:r>
    </w:p>
  </w:footnote>
  <w:footnote w:id="24">
    <w:p w:rsidR="003D3B63" w:rsidRDefault="003D3B63">
      <w:pPr>
        <w:pStyle w:val="FootnoteText"/>
        <w:rPr>
          <w:color w:val="000000"/>
        </w:rPr>
      </w:pPr>
      <w:r>
        <w:rPr>
          <w:rStyle w:val="FootnoteReference"/>
        </w:rPr>
        <w:footnoteRef/>
      </w:r>
      <w:r>
        <w:t xml:space="preserve"> </w:t>
      </w:r>
      <w:r>
        <w:rPr>
          <w:rFonts w:eastAsia="Times New Roman"/>
          <w:color w:val="000000"/>
        </w:rPr>
        <w:t>Joint Commission re-accreditation surveys for these disease programs were completed on October 29, 2021.</w:t>
      </w:r>
    </w:p>
  </w:footnote>
  <w:footnote w:id="25">
    <w:p w:rsidR="003D3B63" w:rsidRDefault="003D3B63">
      <w:pPr>
        <w:pStyle w:val="FootnoteText"/>
        <w:rPr>
          <w:color w:val="0000FF"/>
        </w:rPr>
      </w:pPr>
      <w:r>
        <w:rPr>
          <w:rStyle w:val="FootnoteReference"/>
        </w:rPr>
        <w:footnoteRef/>
      </w:r>
      <w:r>
        <w:t xml:space="preserve"> </w:t>
      </w:r>
      <w:r>
        <w:rPr>
          <w:rFonts w:eastAsia="Times New Roman"/>
          <w:color w:val="000000"/>
          <w:sz w:val="13"/>
          <w:vertAlign w:val="superscript"/>
        </w:rPr>
        <w:t>25</w:t>
      </w:r>
      <w:r>
        <w:rPr>
          <w:rFonts w:eastAsia="Times New Roman"/>
          <w:color w:val="000000"/>
        </w:rPr>
        <w:t xml:space="preserve">Guidelines for Adult Stroke Rehabilitation and Recovery: A Guideline for Healthcare Professionals from the American Heart Association/American Stroke Association; 2016. Carolee J. </w:t>
      </w:r>
      <w:proofErr w:type="spellStart"/>
      <w:r>
        <w:rPr>
          <w:rFonts w:eastAsia="Times New Roman"/>
          <w:color w:val="000000"/>
        </w:rPr>
        <w:t>Winstein</w:t>
      </w:r>
      <w:proofErr w:type="spellEnd"/>
      <w:r>
        <w:rPr>
          <w:rFonts w:eastAsia="Times New Roman"/>
          <w:color w:val="000000"/>
        </w:rPr>
        <w:t xml:space="preserve">, Joel Stein, Ross Arena, Barbara Bates, Leora R. Cherney, Steven C. Cramer, Frank </w:t>
      </w:r>
      <w:proofErr w:type="spellStart"/>
      <w:r>
        <w:rPr>
          <w:rFonts w:eastAsia="Times New Roman"/>
          <w:color w:val="000000"/>
        </w:rPr>
        <w:t>Deruyter</w:t>
      </w:r>
      <w:proofErr w:type="spellEnd"/>
      <w:r>
        <w:rPr>
          <w:rFonts w:eastAsia="Times New Roman"/>
          <w:color w:val="000000"/>
        </w:rPr>
        <w:t xml:space="preserve">, Janice J. </w:t>
      </w:r>
      <w:proofErr w:type="spellStart"/>
      <w:r>
        <w:rPr>
          <w:rFonts w:eastAsia="Times New Roman"/>
          <w:color w:val="000000"/>
        </w:rPr>
        <w:t>Eng</w:t>
      </w:r>
      <w:proofErr w:type="spellEnd"/>
      <w:r>
        <w:rPr>
          <w:rFonts w:eastAsia="Times New Roman"/>
          <w:color w:val="000000"/>
        </w:rPr>
        <w:t xml:space="preserve">, Beth Fisher, Richard L. Harvey, Catherine E. Lang, Marilyn MacKay-Lyons, Kenneth J. </w:t>
      </w:r>
      <w:proofErr w:type="spellStart"/>
      <w:r>
        <w:rPr>
          <w:rFonts w:eastAsia="Times New Roman"/>
          <w:color w:val="000000"/>
        </w:rPr>
        <w:t>Ottenbacher</w:t>
      </w:r>
      <w:proofErr w:type="spellEnd"/>
      <w:r>
        <w:rPr>
          <w:rFonts w:eastAsia="Times New Roman"/>
          <w:color w:val="000000"/>
        </w:rPr>
        <w:t xml:space="preserve">, Sue Pugh, Mathew J. Reeves, Lorie G. Richards, William </w:t>
      </w:r>
      <w:proofErr w:type="spellStart"/>
      <w:r>
        <w:rPr>
          <w:rFonts w:eastAsia="Times New Roman"/>
          <w:color w:val="000000"/>
        </w:rPr>
        <w:t>Stiers</w:t>
      </w:r>
      <w:proofErr w:type="spellEnd"/>
      <w:r>
        <w:rPr>
          <w:rFonts w:eastAsia="Times New Roman"/>
          <w:color w:val="000000"/>
        </w:rPr>
        <w:t xml:space="preserve">, and Richard D. </w:t>
      </w:r>
      <w:proofErr w:type="spellStart"/>
      <w:r>
        <w:rPr>
          <w:rFonts w:eastAsia="Times New Roman"/>
          <w:color w:val="000000"/>
        </w:rPr>
        <w:t>Zorowitz</w:t>
      </w:r>
      <w:proofErr w:type="spellEnd"/>
      <w:r>
        <w:rPr>
          <w:rFonts w:eastAsia="Times New Roman"/>
          <w:color w:val="000000"/>
        </w:rPr>
        <w:t xml:space="preserve"> and on behalf of the American Heart Association Stroke Council, Council on Cardiovascular and Stroke Nursing, Council on Clinical Cardiology, and Council on Quality of Care and Outcomes </w:t>
      </w:r>
      <w:r>
        <w:rPr>
          <w:rFonts w:eastAsia="Times New Roman"/>
          <w:color w:val="0562C1"/>
        </w:rPr>
        <w:t>Research.</w:t>
      </w:r>
      <w:hyperlink r:id="rId17" w:history="1">
        <w:r>
          <w:rPr>
            <w:rFonts w:eastAsia="Times New Roman"/>
            <w:color w:val="0000FF"/>
            <w:u w:val="single"/>
          </w:rPr>
          <w:t>https://www.ahajournals.org/doi/full/10.1161/STR.0000000000000098</w:t>
        </w:r>
      </w:hyperlink>
    </w:p>
  </w:footnote>
  <w:footnote w:id="26">
    <w:p w:rsidR="003D3B63" w:rsidRDefault="003D3B63">
      <w:pPr>
        <w:pStyle w:val="FootnoteText"/>
        <w:rPr>
          <w:color w:val="000000"/>
        </w:rPr>
      </w:pPr>
      <w:r>
        <w:rPr>
          <w:rStyle w:val="FootnoteReference"/>
        </w:rPr>
        <w:footnoteRef/>
      </w:r>
      <w:r>
        <w:t xml:space="preserve"> </w:t>
      </w:r>
      <w:r>
        <w:rPr>
          <w:rFonts w:eastAsia="Times New Roman"/>
          <w:color w:val="000000"/>
          <w:spacing w:val="-2"/>
        </w:rPr>
        <w:t>Id.</w:t>
      </w:r>
    </w:p>
  </w:footnote>
  <w:footnote w:id="27">
    <w:p w:rsidR="003D3B63" w:rsidRDefault="003D3B63">
      <w:pPr>
        <w:pStyle w:val="FootnoteText"/>
        <w:rPr>
          <w:color w:val="000000"/>
        </w:rPr>
      </w:pPr>
      <w:r>
        <w:rPr>
          <w:rStyle w:val="FootnoteReference"/>
        </w:rPr>
        <w:footnoteRef/>
      </w:r>
      <w:r>
        <w:t xml:space="preserve"> </w:t>
      </w:r>
      <w:r>
        <w:rPr>
          <w:rFonts w:eastAsia="Times New Roman"/>
          <w:color w:val="000000"/>
          <w:spacing w:val="-2"/>
        </w:rPr>
        <w:t>Id.</w:t>
      </w:r>
    </w:p>
  </w:footnote>
  <w:footnote w:id="28">
    <w:p w:rsidR="003D3B63" w:rsidRDefault="003D3B63">
      <w:pPr>
        <w:pStyle w:val="FootnoteText"/>
        <w:rPr>
          <w:color w:val="0000FF"/>
        </w:rPr>
      </w:pPr>
      <w:r>
        <w:rPr>
          <w:rStyle w:val="FootnoteReference"/>
        </w:rPr>
        <w:footnoteRef/>
      </w:r>
      <w:r>
        <w:t xml:space="preserve"> </w:t>
      </w:r>
      <w:r>
        <w:rPr>
          <w:rFonts w:eastAsia="Times New Roman"/>
          <w:color w:val="000000"/>
        </w:rPr>
        <w:t xml:space="preserve">See Encompass Healthcare Quarter 4 2020 Investor Handbook, page 10, </w:t>
      </w:r>
      <w:r>
        <w:rPr>
          <w:rFonts w:eastAsia="Times New Roman"/>
          <w:i/>
          <w:color w:val="000000"/>
        </w:rPr>
        <w:t xml:space="preserve">available at </w:t>
      </w:r>
      <w:hyperlink r:id="rId18" w:history="1">
        <w:r>
          <w:rPr>
            <w:rFonts w:eastAsia="Times New Roman"/>
            <w:color w:val="0000FF"/>
            <w:u w:val="single"/>
          </w:rPr>
          <w:t>https://investor.encompasshealth.com/home/default.aspx</w:t>
        </w:r>
      </w:hyperlink>
      <w:hyperlink r:id="rId19" w:history="1">
        <w:r>
          <w:rPr>
            <w:rFonts w:eastAsia="Times New Roman"/>
            <w:color w:val="0000FF"/>
            <w:u w:val="single"/>
          </w:rPr>
          <w: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708F"/>
    <w:multiLevelType w:val="multilevel"/>
    <w:tmpl w:val="C2723192"/>
    <w:lvl w:ilvl="0">
      <w:numFmt w:val="bullet"/>
      <w:lvlText w:val="·"/>
      <w:lvlJc w:val="left"/>
      <w:pPr>
        <w:tabs>
          <w:tab w:val="left" w:pos="216"/>
        </w:tabs>
      </w:pPr>
      <w:rPr>
        <w:rFonts w:ascii="Symbol" w:eastAsia="Symbol" w:hAnsi="Symbol"/>
        <w:b/>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A83F3A"/>
    <w:multiLevelType w:val="hybridMultilevel"/>
    <w:tmpl w:val="17FA1FE2"/>
    <w:lvl w:ilvl="0" w:tplc="73AC166A">
      <w:start w:val="1"/>
      <w:numFmt w:val="bullet"/>
      <w:pStyle w:val="BulletText"/>
      <w:lvlText w:val=""/>
      <w:lvlJc w:val="left"/>
      <w:pPr>
        <w:ind w:left="1440" w:hanging="360"/>
      </w:pPr>
      <w:rPr>
        <w:rFonts w:ascii="Symbol" w:hAnsi="Symbol" w:hint="default"/>
      </w:rPr>
    </w:lvl>
    <w:lvl w:ilvl="1" w:tplc="53E85980" w:tentative="1">
      <w:start w:val="1"/>
      <w:numFmt w:val="bullet"/>
      <w:lvlText w:val="o"/>
      <w:lvlJc w:val="left"/>
      <w:pPr>
        <w:ind w:left="2160" w:hanging="360"/>
      </w:pPr>
      <w:rPr>
        <w:rFonts w:ascii="Courier New" w:hAnsi="Courier New" w:cs="Courier New" w:hint="default"/>
      </w:rPr>
    </w:lvl>
    <w:lvl w:ilvl="2" w:tplc="1E9237FE">
      <w:start w:val="1"/>
      <w:numFmt w:val="bullet"/>
      <w:lvlText w:val=""/>
      <w:lvlJc w:val="left"/>
      <w:pPr>
        <w:ind w:left="2880" w:hanging="360"/>
      </w:pPr>
      <w:rPr>
        <w:rFonts w:ascii="Wingdings" w:hAnsi="Wingdings" w:hint="default"/>
      </w:rPr>
    </w:lvl>
    <w:lvl w:ilvl="3" w:tplc="6018FB74">
      <w:start w:val="1"/>
      <w:numFmt w:val="bullet"/>
      <w:lvlText w:val=""/>
      <w:lvlJc w:val="left"/>
      <w:pPr>
        <w:ind w:left="3600" w:hanging="360"/>
      </w:pPr>
      <w:rPr>
        <w:rFonts w:ascii="Symbol" w:hAnsi="Symbol" w:hint="default"/>
      </w:rPr>
    </w:lvl>
    <w:lvl w:ilvl="4" w:tplc="5906AE4A">
      <w:start w:val="1"/>
      <w:numFmt w:val="bullet"/>
      <w:lvlText w:val="o"/>
      <w:lvlJc w:val="left"/>
      <w:pPr>
        <w:ind w:left="4320" w:hanging="360"/>
      </w:pPr>
      <w:rPr>
        <w:rFonts w:ascii="Courier New" w:hAnsi="Courier New" w:cs="Courier New" w:hint="default"/>
      </w:rPr>
    </w:lvl>
    <w:lvl w:ilvl="5" w:tplc="F956E6CA" w:tentative="1">
      <w:start w:val="1"/>
      <w:numFmt w:val="bullet"/>
      <w:lvlText w:val=""/>
      <w:lvlJc w:val="left"/>
      <w:pPr>
        <w:ind w:left="5040" w:hanging="360"/>
      </w:pPr>
      <w:rPr>
        <w:rFonts w:ascii="Wingdings" w:hAnsi="Wingdings" w:hint="default"/>
      </w:rPr>
    </w:lvl>
    <w:lvl w:ilvl="6" w:tplc="87B0F022" w:tentative="1">
      <w:start w:val="1"/>
      <w:numFmt w:val="bullet"/>
      <w:lvlText w:val=""/>
      <w:lvlJc w:val="left"/>
      <w:pPr>
        <w:ind w:left="5760" w:hanging="360"/>
      </w:pPr>
      <w:rPr>
        <w:rFonts w:ascii="Symbol" w:hAnsi="Symbol" w:hint="default"/>
      </w:rPr>
    </w:lvl>
    <w:lvl w:ilvl="7" w:tplc="0CCC58B2" w:tentative="1">
      <w:start w:val="1"/>
      <w:numFmt w:val="bullet"/>
      <w:lvlText w:val="o"/>
      <w:lvlJc w:val="left"/>
      <w:pPr>
        <w:ind w:left="6480" w:hanging="360"/>
      </w:pPr>
      <w:rPr>
        <w:rFonts w:ascii="Courier New" w:hAnsi="Courier New" w:cs="Courier New" w:hint="default"/>
      </w:rPr>
    </w:lvl>
    <w:lvl w:ilvl="8" w:tplc="0E5C2612" w:tentative="1">
      <w:start w:val="1"/>
      <w:numFmt w:val="bullet"/>
      <w:lvlText w:val=""/>
      <w:lvlJc w:val="left"/>
      <w:pPr>
        <w:ind w:left="7200" w:hanging="360"/>
      </w:pPr>
      <w:rPr>
        <w:rFonts w:ascii="Wingdings" w:hAnsi="Wingdings" w:hint="default"/>
      </w:rPr>
    </w:lvl>
  </w:abstractNum>
  <w:abstractNum w:abstractNumId="2" w15:restartNumberingAfterBreak="0">
    <w:nsid w:val="15D71BDD"/>
    <w:multiLevelType w:val="hybridMultilevel"/>
    <w:tmpl w:val="1C901448"/>
    <w:lvl w:ilvl="0" w:tplc="6422FAC6">
      <w:numFmt w:val="bullet"/>
      <w:lvlText w:val="-"/>
      <w:lvlJc w:val="left"/>
      <w:pPr>
        <w:ind w:left="1080" w:hanging="720"/>
      </w:pPr>
      <w:rPr>
        <w:rFonts w:ascii="Times New Roman" w:eastAsiaTheme="minorHAnsi" w:hAnsi="Times New Roman" w:cs="Times New Roman" w:hint="default"/>
      </w:rPr>
    </w:lvl>
    <w:lvl w:ilvl="1" w:tplc="0D7228E8" w:tentative="1">
      <w:start w:val="1"/>
      <w:numFmt w:val="bullet"/>
      <w:lvlText w:val="o"/>
      <w:lvlJc w:val="left"/>
      <w:pPr>
        <w:ind w:left="1440" w:hanging="360"/>
      </w:pPr>
      <w:rPr>
        <w:rFonts w:ascii="Courier New" w:hAnsi="Courier New" w:cs="Courier New" w:hint="default"/>
      </w:rPr>
    </w:lvl>
    <w:lvl w:ilvl="2" w:tplc="B4768658" w:tentative="1">
      <w:start w:val="1"/>
      <w:numFmt w:val="bullet"/>
      <w:lvlText w:val=""/>
      <w:lvlJc w:val="left"/>
      <w:pPr>
        <w:ind w:left="2160" w:hanging="360"/>
      </w:pPr>
      <w:rPr>
        <w:rFonts w:ascii="Wingdings" w:hAnsi="Wingdings" w:hint="default"/>
      </w:rPr>
    </w:lvl>
    <w:lvl w:ilvl="3" w:tplc="7236F712" w:tentative="1">
      <w:start w:val="1"/>
      <w:numFmt w:val="bullet"/>
      <w:lvlText w:val=""/>
      <w:lvlJc w:val="left"/>
      <w:pPr>
        <w:ind w:left="2880" w:hanging="360"/>
      </w:pPr>
      <w:rPr>
        <w:rFonts w:ascii="Symbol" w:hAnsi="Symbol" w:hint="default"/>
      </w:rPr>
    </w:lvl>
    <w:lvl w:ilvl="4" w:tplc="08D668A4" w:tentative="1">
      <w:start w:val="1"/>
      <w:numFmt w:val="bullet"/>
      <w:lvlText w:val="o"/>
      <w:lvlJc w:val="left"/>
      <w:pPr>
        <w:ind w:left="3600" w:hanging="360"/>
      </w:pPr>
      <w:rPr>
        <w:rFonts w:ascii="Courier New" w:hAnsi="Courier New" w:cs="Courier New" w:hint="default"/>
      </w:rPr>
    </w:lvl>
    <w:lvl w:ilvl="5" w:tplc="C308B45A" w:tentative="1">
      <w:start w:val="1"/>
      <w:numFmt w:val="bullet"/>
      <w:lvlText w:val=""/>
      <w:lvlJc w:val="left"/>
      <w:pPr>
        <w:ind w:left="4320" w:hanging="360"/>
      </w:pPr>
      <w:rPr>
        <w:rFonts w:ascii="Wingdings" w:hAnsi="Wingdings" w:hint="default"/>
      </w:rPr>
    </w:lvl>
    <w:lvl w:ilvl="6" w:tplc="8A7E98D6" w:tentative="1">
      <w:start w:val="1"/>
      <w:numFmt w:val="bullet"/>
      <w:lvlText w:val=""/>
      <w:lvlJc w:val="left"/>
      <w:pPr>
        <w:ind w:left="5040" w:hanging="360"/>
      </w:pPr>
      <w:rPr>
        <w:rFonts w:ascii="Symbol" w:hAnsi="Symbol" w:hint="default"/>
      </w:rPr>
    </w:lvl>
    <w:lvl w:ilvl="7" w:tplc="F9946AB8" w:tentative="1">
      <w:start w:val="1"/>
      <w:numFmt w:val="bullet"/>
      <w:lvlText w:val="o"/>
      <w:lvlJc w:val="left"/>
      <w:pPr>
        <w:ind w:left="5760" w:hanging="360"/>
      </w:pPr>
      <w:rPr>
        <w:rFonts w:ascii="Courier New" w:hAnsi="Courier New" w:cs="Courier New" w:hint="default"/>
      </w:rPr>
    </w:lvl>
    <w:lvl w:ilvl="8" w:tplc="977C1BE4" w:tentative="1">
      <w:start w:val="1"/>
      <w:numFmt w:val="bullet"/>
      <w:lvlText w:val=""/>
      <w:lvlJc w:val="left"/>
      <w:pPr>
        <w:ind w:left="6480" w:hanging="360"/>
      </w:pPr>
      <w:rPr>
        <w:rFonts w:ascii="Wingdings" w:hAnsi="Wingdings" w:hint="default"/>
      </w:rPr>
    </w:lvl>
  </w:abstractNum>
  <w:abstractNum w:abstractNumId="3" w15:restartNumberingAfterBreak="0">
    <w:nsid w:val="191A1DE5"/>
    <w:multiLevelType w:val="hybridMultilevel"/>
    <w:tmpl w:val="20F6C672"/>
    <w:lvl w:ilvl="0" w:tplc="7D3E38AE">
      <w:start w:val="1"/>
      <w:numFmt w:val="bullet"/>
      <w:lvlText w:val=""/>
      <w:lvlJc w:val="left"/>
      <w:pPr>
        <w:ind w:left="720" w:hanging="360"/>
      </w:pPr>
      <w:rPr>
        <w:rFonts w:ascii="Symbol" w:hAnsi="Symbol" w:hint="default"/>
      </w:rPr>
    </w:lvl>
    <w:lvl w:ilvl="1" w:tplc="BE3EF8F4" w:tentative="1">
      <w:start w:val="1"/>
      <w:numFmt w:val="bullet"/>
      <w:lvlText w:val="o"/>
      <w:lvlJc w:val="left"/>
      <w:pPr>
        <w:ind w:left="1440" w:hanging="360"/>
      </w:pPr>
      <w:rPr>
        <w:rFonts w:ascii="Courier New" w:hAnsi="Courier New" w:cs="Courier New" w:hint="default"/>
      </w:rPr>
    </w:lvl>
    <w:lvl w:ilvl="2" w:tplc="5FA4A2CE" w:tentative="1">
      <w:start w:val="1"/>
      <w:numFmt w:val="bullet"/>
      <w:lvlText w:val=""/>
      <w:lvlJc w:val="left"/>
      <w:pPr>
        <w:ind w:left="2160" w:hanging="360"/>
      </w:pPr>
      <w:rPr>
        <w:rFonts w:ascii="Wingdings" w:hAnsi="Wingdings" w:hint="default"/>
      </w:rPr>
    </w:lvl>
    <w:lvl w:ilvl="3" w:tplc="4D38AFCA" w:tentative="1">
      <w:start w:val="1"/>
      <w:numFmt w:val="bullet"/>
      <w:lvlText w:val=""/>
      <w:lvlJc w:val="left"/>
      <w:pPr>
        <w:ind w:left="2880" w:hanging="360"/>
      </w:pPr>
      <w:rPr>
        <w:rFonts w:ascii="Symbol" w:hAnsi="Symbol" w:hint="default"/>
      </w:rPr>
    </w:lvl>
    <w:lvl w:ilvl="4" w:tplc="84868F0E" w:tentative="1">
      <w:start w:val="1"/>
      <w:numFmt w:val="bullet"/>
      <w:lvlText w:val="o"/>
      <w:lvlJc w:val="left"/>
      <w:pPr>
        <w:ind w:left="3600" w:hanging="360"/>
      </w:pPr>
      <w:rPr>
        <w:rFonts w:ascii="Courier New" w:hAnsi="Courier New" w:cs="Courier New" w:hint="default"/>
      </w:rPr>
    </w:lvl>
    <w:lvl w:ilvl="5" w:tplc="AB30F1DA" w:tentative="1">
      <w:start w:val="1"/>
      <w:numFmt w:val="bullet"/>
      <w:lvlText w:val=""/>
      <w:lvlJc w:val="left"/>
      <w:pPr>
        <w:ind w:left="4320" w:hanging="360"/>
      </w:pPr>
      <w:rPr>
        <w:rFonts w:ascii="Wingdings" w:hAnsi="Wingdings" w:hint="default"/>
      </w:rPr>
    </w:lvl>
    <w:lvl w:ilvl="6" w:tplc="CA18B912" w:tentative="1">
      <w:start w:val="1"/>
      <w:numFmt w:val="bullet"/>
      <w:lvlText w:val=""/>
      <w:lvlJc w:val="left"/>
      <w:pPr>
        <w:ind w:left="5040" w:hanging="360"/>
      </w:pPr>
      <w:rPr>
        <w:rFonts w:ascii="Symbol" w:hAnsi="Symbol" w:hint="default"/>
      </w:rPr>
    </w:lvl>
    <w:lvl w:ilvl="7" w:tplc="7BE0CD84" w:tentative="1">
      <w:start w:val="1"/>
      <w:numFmt w:val="bullet"/>
      <w:lvlText w:val="o"/>
      <w:lvlJc w:val="left"/>
      <w:pPr>
        <w:ind w:left="5760" w:hanging="360"/>
      </w:pPr>
      <w:rPr>
        <w:rFonts w:ascii="Courier New" w:hAnsi="Courier New" w:cs="Courier New" w:hint="default"/>
      </w:rPr>
    </w:lvl>
    <w:lvl w:ilvl="8" w:tplc="DCA43CFC" w:tentative="1">
      <w:start w:val="1"/>
      <w:numFmt w:val="bullet"/>
      <w:lvlText w:val=""/>
      <w:lvlJc w:val="left"/>
      <w:pPr>
        <w:ind w:left="6480" w:hanging="360"/>
      </w:pPr>
      <w:rPr>
        <w:rFonts w:ascii="Wingdings" w:hAnsi="Wingdings" w:hint="default"/>
      </w:rPr>
    </w:lvl>
  </w:abstractNum>
  <w:abstractNum w:abstractNumId="4" w15:restartNumberingAfterBreak="0">
    <w:nsid w:val="1AED2221"/>
    <w:multiLevelType w:val="hybridMultilevel"/>
    <w:tmpl w:val="05A84450"/>
    <w:lvl w:ilvl="0" w:tplc="CEA87E08">
      <w:start w:val="1"/>
      <w:numFmt w:val="bullet"/>
      <w:lvlText w:val=""/>
      <w:lvlJc w:val="left"/>
      <w:pPr>
        <w:ind w:left="720" w:hanging="360"/>
      </w:pPr>
      <w:rPr>
        <w:rFonts w:ascii="Symbol" w:hAnsi="Symbol" w:hint="default"/>
      </w:rPr>
    </w:lvl>
    <w:lvl w:ilvl="1" w:tplc="7A30228E" w:tentative="1">
      <w:start w:val="1"/>
      <w:numFmt w:val="bullet"/>
      <w:lvlText w:val="o"/>
      <w:lvlJc w:val="left"/>
      <w:pPr>
        <w:ind w:left="1440" w:hanging="360"/>
      </w:pPr>
      <w:rPr>
        <w:rFonts w:ascii="Courier New" w:hAnsi="Courier New" w:cs="Courier New" w:hint="default"/>
      </w:rPr>
    </w:lvl>
    <w:lvl w:ilvl="2" w:tplc="0772F9C2" w:tentative="1">
      <w:start w:val="1"/>
      <w:numFmt w:val="bullet"/>
      <w:lvlText w:val=""/>
      <w:lvlJc w:val="left"/>
      <w:pPr>
        <w:ind w:left="2160" w:hanging="360"/>
      </w:pPr>
      <w:rPr>
        <w:rFonts w:ascii="Wingdings" w:hAnsi="Wingdings" w:hint="default"/>
      </w:rPr>
    </w:lvl>
    <w:lvl w:ilvl="3" w:tplc="188AA40A" w:tentative="1">
      <w:start w:val="1"/>
      <w:numFmt w:val="bullet"/>
      <w:lvlText w:val=""/>
      <w:lvlJc w:val="left"/>
      <w:pPr>
        <w:ind w:left="2880" w:hanging="360"/>
      </w:pPr>
      <w:rPr>
        <w:rFonts w:ascii="Symbol" w:hAnsi="Symbol" w:hint="default"/>
      </w:rPr>
    </w:lvl>
    <w:lvl w:ilvl="4" w:tplc="870EA424" w:tentative="1">
      <w:start w:val="1"/>
      <w:numFmt w:val="bullet"/>
      <w:lvlText w:val="o"/>
      <w:lvlJc w:val="left"/>
      <w:pPr>
        <w:ind w:left="3600" w:hanging="360"/>
      </w:pPr>
      <w:rPr>
        <w:rFonts w:ascii="Courier New" w:hAnsi="Courier New" w:cs="Courier New" w:hint="default"/>
      </w:rPr>
    </w:lvl>
    <w:lvl w:ilvl="5" w:tplc="8E12C804" w:tentative="1">
      <w:start w:val="1"/>
      <w:numFmt w:val="bullet"/>
      <w:lvlText w:val=""/>
      <w:lvlJc w:val="left"/>
      <w:pPr>
        <w:ind w:left="4320" w:hanging="360"/>
      </w:pPr>
      <w:rPr>
        <w:rFonts w:ascii="Wingdings" w:hAnsi="Wingdings" w:hint="default"/>
      </w:rPr>
    </w:lvl>
    <w:lvl w:ilvl="6" w:tplc="E2CE8752" w:tentative="1">
      <w:start w:val="1"/>
      <w:numFmt w:val="bullet"/>
      <w:lvlText w:val=""/>
      <w:lvlJc w:val="left"/>
      <w:pPr>
        <w:ind w:left="5040" w:hanging="360"/>
      </w:pPr>
      <w:rPr>
        <w:rFonts w:ascii="Symbol" w:hAnsi="Symbol" w:hint="default"/>
      </w:rPr>
    </w:lvl>
    <w:lvl w:ilvl="7" w:tplc="ED882072" w:tentative="1">
      <w:start w:val="1"/>
      <w:numFmt w:val="bullet"/>
      <w:lvlText w:val="o"/>
      <w:lvlJc w:val="left"/>
      <w:pPr>
        <w:ind w:left="5760" w:hanging="360"/>
      </w:pPr>
      <w:rPr>
        <w:rFonts w:ascii="Courier New" w:hAnsi="Courier New" w:cs="Courier New" w:hint="default"/>
      </w:rPr>
    </w:lvl>
    <w:lvl w:ilvl="8" w:tplc="0C58D086" w:tentative="1">
      <w:start w:val="1"/>
      <w:numFmt w:val="bullet"/>
      <w:lvlText w:val=""/>
      <w:lvlJc w:val="left"/>
      <w:pPr>
        <w:ind w:left="6480" w:hanging="360"/>
      </w:pPr>
      <w:rPr>
        <w:rFonts w:ascii="Wingdings" w:hAnsi="Wingdings" w:hint="default"/>
      </w:rPr>
    </w:lvl>
  </w:abstractNum>
  <w:abstractNum w:abstractNumId="5" w15:restartNumberingAfterBreak="0">
    <w:nsid w:val="1B6E7462"/>
    <w:multiLevelType w:val="multilevel"/>
    <w:tmpl w:val="6A42F2C8"/>
    <w:lvl w:ilvl="0">
      <w:start w:val="1"/>
      <w:numFmt w:val="decimal"/>
      <w:lvlText w:val="%1."/>
      <w:lvlJc w:val="left"/>
      <w:pPr>
        <w:tabs>
          <w:tab w:val="left" w:pos="504"/>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F21664"/>
    <w:multiLevelType w:val="multilevel"/>
    <w:tmpl w:val="66DC86C8"/>
    <w:lvl w:ilvl="0">
      <w:numFmt w:val="bullet"/>
      <w:lvlText w:val="·"/>
      <w:lvlJc w:val="left"/>
      <w:pPr>
        <w:tabs>
          <w:tab w:val="left" w:pos="288"/>
        </w:tabs>
      </w:pPr>
      <w:rPr>
        <w:rFonts w:ascii="Symbol" w:eastAsia="Symbol" w:hAnsi="Symbol"/>
        <w:color w:val="000000"/>
        <w:spacing w:val="0"/>
        <w:w w:val="100"/>
        <w:sz w:val="1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323C97"/>
    <w:multiLevelType w:val="multilevel"/>
    <w:tmpl w:val="3510F784"/>
    <w:lvl w:ilvl="0">
      <w:numFmt w:val="bullet"/>
      <w:lvlText w:val="·"/>
      <w:lvlJc w:val="left"/>
      <w:pPr>
        <w:tabs>
          <w:tab w:val="left" w:pos="360"/>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D12A84"/>
    <w:multiLevelType w:val="multilevel"/>
    <w:tmpl w:val="B01E1776"/>
    <w:lvl w:ilvl="0">
      <w:start w:val="1"/>
      <w:numFmt w:val="upperRoman"/>
      <w:lvlText w:val="%1."/>
      <w:lvlJc w:val="left"/>
      <w:pPr>
        <w:tabs>
          <w:tab w:val="left" w:pos="720"/>
        </w:tabs>
      </w:pPr>
      <w:rPr>
        <w:rFonts w:ascii="Times New Roman" w:eastAsia="Times New Roman" w:hAnsi="Times New Roman"/>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E74C0B"/>
    <w:multiLevelType w:val="multilevel"/>
    <w:tmpl w:val="05E22846"/>
    <w:lvl w:ilvl="0">
      <w:start w:val="2"/>
      <w:numFmt w:val="decimal"/>
      <w:lvlText w:val="%1."/>
      <w:lvlJc w:val="left"/>
      <w:pPr>
        <w:tabs>
          <w:tab w:val="left" w:pos="432"/>
        </w:tabs>
      </w:pPr>
      <w:rPr>
        <w:rFonts w:ascii="Times New Roman" w:eastAsia="Times New Roman" w:hAnsi="Times New Roman"/>
        <w:b/>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EF3D77"/>
    <w:multiLevelType w:val="multilevel"/>
    <w:tmpl w:val="89782C08"/>
    <w:lvl w:ilvl="0">
      <w:start w:val="1"/>
      <w:numFmt w:val="lowerLetter"/>
      <w:lvlText w:val="%1."/>
      <w:lvlJc w:val="left"/>
      <w:pPr>
        <w:tabs>
          <w:tab w:val="left" w:pos="144"/>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135FAC"/>
    <w:multiLevelType w:val="multilevel"/>
    <w:tmpl w:val="25BE6F94"/>
    <w:lvl w:ilvl="0">
      <w:start w:val="2"/>
      <w:numFmt w:val="upperRoman"/>
      <w:lvlText w:val="%1."/>
      <w:lvlJc w:val="left"/>
      <w:pPr>
        <w:tabs>
          <w:tab w:val="left" w:pos="792"/>
        </w:tabs>
      </w:pPr>
      <w:rPr>
        <w:rFonts w:ascii="Times New Roman" w:eastAsia="Times New Roman" w:hAnsi="Times New Roman"/>
        <w:b/>
        <w:color w:val="000000"/>
        <w:spacing w:val="0"/>
        <w:w w:val="100"/>
        <w:sz w:val="22"/>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646470"/>
    <w:multiLevelType w:val="multilevel"/>
    <w:tmpl w:val="C7581A10"/>
    <w:lvl w:ilvl="0">
      <w:start w:val="1"/>
      <w:numFmt w:val="decimal"/>
      <w:lvlText w:val="%1."/>
      <w:lvlJc w:val="left"/>
      <w:pPr>
        <w:tabs>
          <w:tab w:val="left" w:pos="36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880E8A"/>
    <w:multiLevelType w:val="hybridMultilevel"/>
    <w:tmpl w:val="89E812F4"/>
    <w:lvl w:ilvl="0" w:tplc="6A98DA42">
      <w:start w:val="1"/>
      <w:numFmt w:val="upperLetter"/>
      <w:pStyle w:val="ListParagraph"/>
      <w:lvlText w:val="%1."/>
      <w:lvlJc w:val="left"/>
      <w:pPr>
        <w:ind w:left="1440" w:hanging="360"/>
      </w:pPr>
    </w:lvl>
    <w:lvl w:ilvl="1" w:tplc="C1323284" w:tentative="1">
      <w:start w:val="1"/>
      <w:numFmt w:val="lowerLetter"/>
      <w:lvlText w:val="%2."/>
      <w:lvlJc w:val="left"/>
      <w:pPr>
        <w:ind w:left="2160" w:hanging="360"/>
      </w:pPr>
    </w:lvl>
    <w:lvl w:ilvl="2" w:tplc="770A48AC" w:tentative="1">
      <w:start w:val="1"/>
      <w:numFmt w:val="lowerRoman"/>
      <w:lvlText w:val="%3."/>
      <w:lvlJc w:val="right"/>
      <w:pPr>
        <w:ind w:left="2880" w:hanging="180"/>
      </w:pPr>
    </w:lvl>
    <w:lvl w:ilvl="3" w:tplc="6D3AED84" w:tentative="1">
      <w:start w:val="1"/>
      <w:numFmt w:val="decimal"/>
      <w:lvlText w:val="%4."/>
      <w:lvlJc w:val="left"/>
      <w:pPr>
        <w:ind w:left="3600" w:hanging="360"/>
      </w:pPr>
    </w:lvl>
    <w:lvl w:ilvl="4" w:tplc="9B487DE4" w:tentative="1">
      <w:start w:val="1"/>
      <w:numFmt w:val="lowerLetter"/>
      <w:lvlText w:val="%5."/>
      <w:lvlJc w:val="left"/>
      <w:pPr>
        <w:ind w:left="4320" w:hanging="360"/>
      </w:pPr>
    </w:lvl>
    <w:lvl w:ilvl="5" w:tplc="0110181A" w:tentative="1">
      <w:start w:val="1"/>
      <w:numFmt w:val="lowerRoman"/>
      <w:lvlText w:val="%6."/>
      <w:lvlJc w:val="right"/>
      <w:pPr>
        <w:ind w:left="5040" w:hanging="180"/>
      </w:pPr>
    </w:lvl>
    <w:lvl w:ilvl="6" w:tplc="0846C226" w:tentative="1">
      <w:start w:val="1"/>
      <w:numFmt w:val="decimal"/>
      <w:lvlText w:val="%7."/>
      <w:lvlJc w:val="left"/>
      <w:pPr>
        <w:ind w:left="5760" w:hanging="360"/>
      </w:pPr>
    </w:lvl>
    <w:lvl w:ilvl="7" w:tplc="A89CD788" w:tentative="1">
      <w:start w:val="1"/>
      <w:numFmt w:val="lowerLetter"/>
      <w:lvlText w:val="%8."/>
      <w:lvlJc w:val="left"/>
      <w:pPr>
        <w:ind w:left="6480" w:hanging="360"/>
      </w:pPr>
    </w:lvl>
    <w:lvl w:ilvl="8" w:tplc="39F82EDE" w:tentative="1">
      <w:start w:val="1"/>
      <w:numFmt w:val="lowerRoman"/>
      <w:lvlText w:val="%9."/>
      <w:lvlJc w:val="right"/>
      <w:pPr>
        <w:ind w:left="7200" w:hanging="180"/>
      </w:pPr>
    </w:lvl>
  </w:abstractNum>
  <w:abstractNum w:abstractNumId="14" w15:restartNumberingAfterBreak="0">
    <w:nsid w:val="5EAF1DFF"/>
    <w:multiLevelType w:val="hybridMultilevel"/>
    <w:tmpl w:val="D360CA16"/>
    <w:lvl w:ilvl="0" w:tplc="91AAD35E">
      <w:start w:val="1"/>
      <w:numFmt w:val="bullet"/>
      <w:lvlText w:val=""/>
      <w:lvlJc w:val="left"/>
      <w:pPr>
        <w:ind w:left="720" w:hanging="360"/>
      </w:pPr>
      <w:rPr>
        <w:rFonts w:ascii="Symbol" w:hAnsi="Symbol" w:hint="default"/>
      </w:rPr>
    </w:lvl>
    <w:lvl w:ilvl="1" w:tplc="4748E612" w:tentative="1">
      <w:start w:val="1"/>
      <w:numFmt w:val="bullet"/>
      <w:lvlText w:val="o"/>
      <w:lvlJc w:val="left"/>
      <w:pPr>
        <w:ind w:left="1440" w:hanging="360"/>
      </w:pPr>
      <w:rPr>
        <w:rFonts w:ascii="Courier New" w:hAnsi="Courier New" w:cs="Courier New" w:hint="default"/>
      </w:rPr>
    </w:lvl>
    <w:lvl w:ilvl="2" w:tplc="C96A74AA" w:tentative="1">
      <w:start w:val="1"/>
      <w:numFmt w:val="bullet"/>
      <w:lvlText w:val=""/>
      <w:lvlJc w:val="left"/>
      <w:pPr>
        <w:ind w:left="2160" w:hanging="360"/>
      </w:pPr>
      <w:rPr>
        <w:rFonts w:ascii="Wingdings" w:hAnsi="Wingdings" w:hint="default"/>
      </w:rPr>
    </w:lvl>
    <w:lvl w:ilvl="3" w:tplc="3C2A9A1E" w:tentative="1">
      <w:start w:val="1"/>
      <w:numFmt w:val="bullet"/>
      <w:lvlText w:val=""/>
      <w:lvlJc w:val="left"/>
      <w:pPr>
        <w:ind w:left="2880" w:hanging="360"/>
      </w:pPr>
      <w:rPr>
        <w:rFonts w:ascii="Symbol" w:hAnsi="Symbol" w:hint="default"/>
      </w:rPr>
    </w:lvl>
    <w:lvl w:ilvl="4" w:tplc="06B6E808" w:tentative="1">
      <w:start w:val="1"/>
      <w:numFmt w:val="bullet"/>
      <w:lvlText w:val="o"/>
      <w:lvlJc w:val="left"/>
      <w:pPr>
        <w:ind w:left="3600" w:hanging="360"/>
      </w:pPr>
      <w:rPr>
        <w:rFonts w:ascii="Courier New" w:hAnsi="Courier New" w:cs="Courier New" w:hint="default"/>
      </w:rPr>
    </w:lvl>
    <w:lvl w:ilvl="5" w:tplc="F83E2D1A" w:tentative="1">
      <w:start w:val="1"/>
      <w:numFmt w:val="bullet"/>
      <w:lvlText w:val=""/>
      <w:lvlJc w:val="left"/>
      <w:pPr>
        <w:ind w:left="4320" w:hanging="360"/>
      </w:pPr>
      <w:rPr>
        <w:rFonts w:ascii="Wingdings" w:hAnsi="Wingdings" w:hint="default"/>
      </w:rPr>
    </w:lvl>
    <w:lvl w:ilvl="6" w:tplc="897E3156" w:tentative="1">
      <w:start w:val="1"/>
      <w:numFmt w:val="bullet"/>
      <w:lvlText w:val=""/>
      <w:lvlJc w:val="left"/>
      <w:pPr>
        <w:ind w:left="5040" w:hanging="360"/>
      </w:pPr>
      <w:rPr>
        <w:rFonts w:ascii="Symbol" w:hAnsi="Symbol" w:hint="default"/>
      </w:rPr>
    </w:lvl>
    <w:lvl w:ilvl="7" w:tplc="FED6238C" w:tentative="1">
      <w:start w:val="1"/>
      <w:numFmt w:val="bullet"/>
      <w:lvlText w:val="o"/>
      <w:lvlJc w:val="left"/>
      <w:pPr>
        <w:ind w:left="5760" w:hanging="360"/>
      </w:pPr>
      <w:rPr>
        <w:rFonts w:ascii="Courier New" w:hAnsi="Courier New" w:cs="Courier New" w:hint="default"/>
      </w:rPr>
    </w:lvl>
    <w:lvl w:ilvl="8" w:tplc="34AACCA2" w:tentative="1">
      <w:start w:val="1"/>
      <w:numFmt w:val="bullet"/>
      <w:lvlText w:val=""/>
      <w:lvlJc w:val="left"/>
      <w:pPr>
        <w:ind w:left="6480" w:hanging="360"/>
      </w:pPr>
      <w:rPr>
        <w:rFonts w:ascii="Wingdings" w:hAnsi="Wingdings" w:hint="default"/>
      </w:rPr>
    </w:lvl>
  </w:abstractNum>
  <w:abstractNum w:abstractNumId="15" w15:restartNumberingAfterBreak="0">
    <w:nsid w:val="67C66026"/>
    <w:multiLevelType w:val="multilevel"/>
    <w:tmpl w:val="A2B6C412"/>
    <w:lvl w:ilvl="0">
      <w:numFmt w:val="bullet"/>
      <w:lvlText w:val="·"/>
      <w:lvlJc w:val="left"/>
      <w:pPr>
        <w:tabs>
          <w:tab w:val="left" w:pos="144"/>
        </w:tabs>
      </w:pPr>
      <w:rPr>
        <w:rFonts w:ascii="Symbol" w:eastAsia="Symbol" w:hAnsi="Symbol"/>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A40F71"/>
    <w:multiLevelType w:val="multilevel"/>
    <w:tmpl w:val="2AA0C834"/>
    <w:lvl w:ilvl="0">
      <w:start w:val="1"/>
      <w:numFmt w:val="decimal"/>
      <w:lvlText w:val="%1."/>
      <w:lvlJc w:val="left"/>
      <w:pPr>
        <w:tabs>
          <w:tab w:val="num" w:pos="864"/>
        </w:tabs>
        <w:ind w:left="0" w:firstLine="0"/>
      </w:pPr>
      <w:rPr>
        <w:rFonts w:ascii="Times New Roman" w:eastAsia="Times New Roman" w:hAnsi="Times New Roman" w:hint="default"/>
        <w:color w:val="000000"/>
        <w:spacing w:val="0"/>
        <w:w w:val="100"/>
        <w:sz w:val="22"/>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
  </w:num>
  <w:num w:numId="2">
    <w:abstractNumId w:val="13"/>
  </w:num>
  <w:num w:numId="3">
    <w:abstractNumId w:val="1"/>
  </w:num>
  <w:num w:numId="4">
    <w:abstractNumId w:val="7"/>
  </w:num>
  <w:num w:numId="5">
    <w:abstractNumId w:val="3"/>
  </w:num>
  <w:num w:numId="6">
    <w:abstractNumId w:val="13"/>
  </w:num>
  <w:num w:numId="7">
    <w:abstractNumId w:val="14"/>
  </w:num>
  <w:num w:numId="8">
    <w:abstractNumId w:val="13"/>
  </w:num>
  <w:num w:numId="9">
    <w:abstractNumId w:val="13"/>
  </w:num>
  <w:num w:numId="10">
    <w:abstractNumId w:val="13"/>
  </w:num>
  <w:num w:numId="11">
    <w:abstractNumId w:val="15"/>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2"/>
  </w:num>
  <w:num w:numId="25">
    <w:abstractNumId w:val="8"/>
  </w:num>
  <w:num w:numId="26">
    <w:abstractNumId w:val="11"/>
  </w:num>
  <w:num w:numId="27">
    <w:abstractNumId w:val="16"/>
  </w:num>
  <w:num w:numId="28">
    <w:abstractNumId w:val="9"/>
  </w:num>
  <w:num w:numId="29">
    <w:abstractNumId w:val="4"/>
  </w:num>
  <w:num w:numId="30">
    <w:abstractNumId w:val="2"/>
  </w:num>
  <w:num w:numId="31">
    <w:abstractNumId w:val="0"/>
  </w:num>
  <w:num w:numId="32">
    <w:abstractNumId w:val="6"/>
  </w:num>
  <w:num w:numId="33">
    <w:abstractNumId w:val="5"/>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stylePaneSortMethod w:val="00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42"/>
    <w:docVar w:name="SWDocIDLocation" w:val="3"/>
  </w:docVars>
  <w:rsids>
    <w:rsidRoot w:val="0003625B"/>
    <w:rsid w:val="000309E8"/>
    <w:rsid w:val="000315E8"/>
    <w:rsid w:val="0003625B"/>
    <w:rsid w:val="000A03A3"/>
    <w:rsid w:val="000B1083"/>
    <w:rsid w:val="000C6209"/>
    <w:rsid w:val="000F0DE8"/>
    <w:rsid w:val="000F2758"/>
    <w:rsid w:val="000F4E71"/>
    <w:rsid w:val="00101608"/>
    <w:rsid w:val="001035A8"/>
    <w:rsid w:val="00137FB2"/>
    <w:rsid w:val="00177192"/>
    <w:rsid w:val="001F3E51"/>
    <w:rsid w:val="00203543"/>
    <w:rsid w:val="00213362"/>
    <w:rsid w:val="00215E45"/>
    <w:rsid w:val="00236A8E"/>
    <w:rsid w:val="00264499"/>
    <w:rsid w:val="00272ADF"/>
    <w:rsid w:val="0027606B"/>
    <w:rsid w:val="00286D0B"/>
    <w:rsid w:val="002879E7"/>
    <w:rsid w:val="002A63B1"/>
    <w:rsid w:val="002B0709"/>
    <w:rsid w:val="002B75BB"/>
    <w:rsid w:val="002C19F9"/>
    <w:rsid w:val="002C5A98"/>
    <w:rsid w:val="002D597F"/>
    <w:rsid w:val="002D6BB9"/>
    <w:rsid w:val="003122F4"/>
    <w:rsid w:val="00370881"/>
    <w:rsid w:val="00377ABC"/>
    <w:rsid w:val="00395758"/>
    <w:rsid w:val="003D3B63"/>
    <w:rsid w:val="003F0186"/>
    <w:rsid w:val="003F48B7"/>
    <w:rsid w:val="00420991"/>
    <w:rsid w:val="004350D0"/>
    <w:rsid w:val="00450D85"/>
    <w:rsid w:val="00494DB4"/>
    <w:rsid w:val="00545549"/>
    <w:rsid w:val="00567848"/>
    <w:rsid w:val="005844F8"/>
    <w:rsid w:val="00593F12"/>
    <w:rsid w:val="005D4187"/>
    <w:rsid w:val="00607A1D"/>
    <w:rsid w:val="00632456"/>
    <w:rsid w:val="006B023B"/>
    <w:rsid w:val="00743114"/>
    <w:rsid w:val="00751DAA"/>
    <w:rsid w:val="007A1DC0"/>
    <w:rsid w:val="007C2790"/>
    <w:rsid w:val="007F1897"/>
    <w:rsid w:val="00835C42"/>
    <w:rsid w:val="00863AED"/>
    <w:rsid w:val="00864C0F"/>
    <w:rsid w:val="0087025F"/>
    <w:rsid w:val="008962FB"/>
    <w:rsid w:val="00897522"/>
    <w:rsid w:val="008C1707"/>
    <w:rsid w:val="008C4599"/>
    <w:rsid w:val="00903BCC"/>
    <w:rsid w:val="0097090D"/>
    <w:rsid w:val="0097180D"/>
    <w:rsid w:val="00971A73"/>
    <w:rsid w:val="009E1F9B"/>
    <w:rsid w:val="009E55C9"/>
    <w:rsid w:val="009F21A2"/>
    <w:rsid w:val="00A863CD"/>
    <w:rsid w:val="00AC390A"/>
    <w:rsid w:val="00AE1533"/>
    <w:rsid w:val="00AE21B1"/>
    <w:rsid w:val="00B14A85"/>
    <w:rsid w:val="00B725F4"/>
    <w:rsid w:val="00B77F31"/>
    <w:rsid w:val="00BA462B"/>
    <w:rsid w:val="00BB3DC6"/>
    <w:rsid w:val="00BE07D0"/>
    <w:rsid w:val="00BE5D31"/>
    <w:rsid w:val="00BF7EF5"/>
    <w:rsid w:val="00C10B9B"/>
    <w:rsid w:val="00C13524"/>
    <w:rsid w:val="00C301A9"/>
    <w:rsid w:val="00C40807"/>
    <w:rsid w:val="00C56298"/>
    <w:rsid w:val="00C72DEC"/>
    <w:rsid w:val="00C75E9E"/>
    <w:rsid w:val="00CA71A3"/>
    <w:rsid w:val="00CF17A6"/>
    <w:rsid w:val="00CF35D2"/>
    <w:rsid w:val="00CF604E"/>
    <w:rsid w:val="00D214CA"/>
    <w:rsid w:val="00D30C47"/>
    <w:rsid w:val="00D4233A"/>
    <w:rsid w:val="00D613BC"/>
    <w:rsid w:val="00D71278"/>
    <w:rsid w:val="00DA7228"/>
    <w:rsid w:val="00E11003"/>
    <w:rsid w:val="00E2226B"/>
    <w:rsid w:val="00E349D5"/>
    <w:rsid w:val="00E747C3"/>
    <w:rsid w:val="00E87AF4"/>
    <w:rsid w:val="00E910C7"/>
    <w:rsid w:val="00EA2DB6"/>
    <w:rsid w:val="00EA47B5"/>
    <w:rsid w:val="00EB256F"/>
    <w:rsid w:val="00EC30C8"/>
    <w:rsid w:val="00ED0274"/>
    <w:rsid w:val="00ED74BA"/>
    <w:rsid w:val="00F13921"/>
    <w:rsid w:val="00F15648"/>
    <w:rsid w:val="00F3313D"/>
    <w:rsid w:val="00F600D3"/>
    <w:rsid w:val="00F7026B"/>
    <w:rsid w:val="00F76FE1"/>
    <w:rsid w:val="00F87686"/>
    <w:rsid w:val="00F92BC0"/>
    <w:rsid w:val="00F92F1B"/>
    <w:rsid w:val="00FA6ED5"/>
    <w:rsid w:val="00FD436F"/>
    <w:rsid w:val="00FE3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7D65"/>
  <w15:chartTrackingRefBased/>
  <w15:docId w15:val="{2A9246B9-4BFA-45C5-AEBA-317C341FC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uiPriority="4"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1"/>
    <w:qFormat/>
    <w:rsid w:val="00AE21B1"/>
    <w:pPr>
      <w:spacing w:after="0" w:line="240" w:lineRule="auto"/>
    </w:pPr>
  </w:style>
  <w:style w:type="paragraph" w:styleId="Heading1">
    <w:name w:val="heading 1"/>
    <w:basedOn w:val="Normal"/>
    <w:next w:val="Normal"/>
    <w:link w:val="Heading1Char"/>
    <w:uiPriority w:val="9"/>
    <w:qFormat/>
    <w:rsid w:val="00B14A85"/>
    <w:pPr>
      <w:keepNext/>
      <w:keepLines/>
      <w:spacing w:after="240"/>
      <w:outlineLvl w:val="0"/>
    </w:pPr>
    <w:rPr>
      <w:rFonts w:eastAsiaTheme="majorEastAsia" w:cstheme="majorBidi"/>
      <w:b/>
      <w:bCs/>
      <w:caps/>
      <w:color w:val="000000" w:themeColor="text1"/>
      <w:szCs w:val="28"/>
    </w:rPr>
  </w:style>
  <w:style w:type="paragraph" w:styleId="Heading2">
    <w:name w:val="heading 2"/>
    <w:basedOn w:val="Normal"/>
    <w:next w:val="Normal"/>
    <w:link w:val="Heading2Char"/>
    <w:uiPriority w:val="9"/>
    <w:semiHidden/>
    <w:unhideWhenUsed/>
    <w:qFormat/>
    <w:rsid w:val="000315E8"/>
    <w:pPr>
      <w:keepNext/>
      <w:keepLines/>
      <w:spacing w:after="240"/>
      <w:outlineLvl w:val="1"/>
    </w:pPr>
    <w:rPr>
      <w:rFonts w:eastAsiaTheme="majorEastAsia" w:cstheme="majorBidi"/>
      <w:bCs/>
      <w:color w:val="000000" w:themeColor="text1"/>
      <w:szCs w:val="26"/>
    </w:rPr>
  </w:style>
  <w:style w:type="paragraph" w:styleId="Heading3">
    <w:name w:val="heading 3"/>
    <w:basedOn w:val="Normal"/>
    <w:next w:val="Normal"/>
    <w:link w:val="Heading3Char"/>
    <w:uiPriority w:val="9"/>
    <w:unhideWhenUsed/>
    <w:qFormat/>
    <w:rsid w:val="000315E8"/>
    <w:pPr>
      <w:keepNext/>
      <w:keepLines/>
      <w:spacing w:before="240" w:after="240"/>
      <w:outlineLvl w:val="2"/>
    </w:pPr>
    <w:rPr>
      <w:rFonts w:eastAsiaTheme="majorEastAsia" w:cstheme="majorBidi"/>
      <w:bCs/>
      <w:color w:val="000000" w:themeColor="text1"/>
    </w:rPr>
  </w:style>
  <w:style w:type="paragraph" w:styleId="Heading4">
    <w:name w:val="heading 4"/>
    <w:basedOn w:val="Normal"/>
    <w:next w:val="Normal"/>
    <w:link w:val="Heading4Char"/>
    <w:uiPriority w:val="9"/>
    <w:semiHidden/>
    <w:unhideWhenUsed/>
    <w:qFormat/>
    <w:rsid w:val="000315E8"/>
    <w:pPr>
      <w:keepNext/>
      <w:keepLines/>
      <w:spacing w:after="240"/>
      <w:outlineLvl w:val="3"/>
    </w:pPr>
    <w:rPr>
      <w:rFonts w:eastAsiaTheme="majorEastAsia" w:cstheme="majorBidi"/>
      <w:bCs/>
      <w:i/>
      <w:iCs/>
      <w:color w:val="000000" w:themeColor="text1"/>
    </w:rPr>
  </w:style>
  <w:style w:type="paragraph" w:styleId="Heading5">
    <w:name w:val="heading 5"/>
    <w:basedOn w:val="Normal"/>
    <w:next w:val="Normal"/>
    <w:link w:val="Heading5Char"/>
    <w:uiPriority w:val="9"/>
    <w:unhideWhenUsed/>
    <w:qFormat/>
    <w:rsid w:val="00593F12"/>
    <w:pPr>
      <w:keepNext/>
      <w:keepLines/>
      <w:spacing w:after="240"/>
      <w:outlineLvl w:val="4"/>
    </w:pPr>
    <w:rPr>
      <w:rFonts w:eastAsiaTheme="majorEastAsia" w:cstheme="majorBidi"/>
      <w:color w:val="000000" w:themeColor="text1"/>
    </w:rPr>
  </w:style>
  <w:style w:type="paragraph" w:styleId="Heading6">
    <w:name w:val="heading 6"/>
    <w:basedOn w:val="Normal"/>
    <w:next w:val="Normal"/>
    <w:link w:val="Heading6Char"/>
    <w:uiPriority w:val="9"/>
    <w:semiHidden/>
    <w:unhideWhenUsed/>
    <w:qFormat/>
    <w:rsid w:val="00593F12"/>
    <w:pPr>
      <w:keepNext/>
      <w:keepLines/>
      <w:spacing w:after="240"/>
      <w:outlineLvl w:val="5"/>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A85"/>
    <w:rPr>
      <w:rFonts w:ascii="Times New Roman" w:eastAsiaTheme="majorEastAsia" w:hAnsi="Times New Roman" w:cstheme="majorBidi"/>
      <w:b/>
      <w:bCs/>
      <w:caps/>
      <w:color w:val="000000" w:themeColor="text1"/>
      <w:sz w:val="24"/>
      <w:szCs w:val="28"/>
    </w:rPr>
  </w:style>
  <w:style w:type="character" w:customStyle="1" w:styleId="Heading2Char">
    <w:name w:val="Heading 2 Char"/>
    <w:basedOn w:val="DefaultParagraphFont"/>
    <w:link w:val="Heading2"/>
    <w:uiPriority w:val="9"/>
    <w:semiHidden/>
    <w:rsid w:val="000315E8"/>
    <w:rPr>
      <w:rFonts w:ascii="Times New Roman" w:eastAsiaTheme="majorEastAsia" w:hAnsi="Times New Roman" w:cstheme="majorBidi"/>
      <w:bCs/>
      <w:color w:val="000000" w:themeColor="text1"/>
      <w:sz w:val="24"/>
      <w:szCs w:val="26"/>
    </w:rPr>
  </w:style>
  <w:style w:type="character" w:customStyle="1" w:styleId="Heading3Char">
    <w:name w:val="Heading 3 Char"/>
    <w:basedOn w:val="DefaultParagraphFont"/>
    <w:link w:val="Heading3"/>
    <w:uiPriority w:val="9"/>
    <w:rsid w:val="000315E8"/>
    <w:rPr>
      <w:rFonts w:ascii="Times New Roman" w:eastAsiaTheme="majorEastAsia" w:hAnsi="Times New Roman" w:cstheme="majorBidi"/>
      <w:bCs/>
      <w:color w:val="000000" w:themeColor="text1"/>
      <w:sz w:val="24"/>
    </w:rPr>
  </w:style>
  <w:style w:type="character" w:customStyle="1" w:styleId="Heading4Char">
    <w:name w:val="Heading 4 Char"/>
    <w:basedOn w:val="DefaultParagraphFont"/>
    <w:link w:val="Heading4"/>
    <w:uiPriority w:val="9"/>
    <w:semiHidden/>
    <w:rsid w:val="000315E8"/>
    <w:rPr>
      <w:rFonts w:ascii="Times New Roman" w:eastAsiaTheme="majorEastAsia" w:hAnsi="Times New Roman" w:cstheme="majorBidi"/>
      <w:bCs/>
      <w:i/>
      <w:iCs/>
      <w:color w:val="000000" w:themeColor="text1"/>
      <w:sz w:val="24"/>
    </w:rPr>
  </w:style>
  <w:style w:type="character" w:customStyle="1" w:styleId="Heading5Char">
    <w:name w:val="Heading 5 Char"/>
    <w:basedOn w:val="DefaultParagraphFont"/>
    <w:link w:val="Heading5"/>
    <w:uiPriority w:val="9"/>
    <w:rsid w:val="00593F12"/>
    <w:rPr>
      <w:rFonts w:ascii="Times New Roman" w:eastAsiaTheme="majorEastAsia" w:hAnsi="Times New Roman" w:cstheme="majorBidi"/>
      <w:color w:val="000000" w:themeColor="text1"/>
      <w:sz w:val="24"/>
    </w:rPr>
  </w:style>
  <w:style w:type="character" w:customStyle="1" w:styleId="Heading6Char">
    <w:name w:val="Heading 6 Char"/>
    <w:basedOn w:val="DefaultParagraphFont"/>
    <w:link w:val="Heading6"/>
    <w:uiPriority w:val="9"/>
    <w:semiHidden/>
    <w:rsid w:val="00593F12"/>
    <w:rPr>
      <w:rFonts w:ascii="Times New Roman" w:eastAsiaTheme="majorEastAsia" w:hAnsi="Times New Roman" w:cstheme="majorBidi"/>
      <w:i/>
      <w:iCs/>
      <w:color w:val="000000" w:themeColor="text1"/>
      <w:sz w:val="24"/>
    </w:rPr>
  </w:style>
  <w:style w:type="paragraph" w:styleId="BlockText">
    <w:name w:val="Block Text"/>
    <w:basedOn w:val="Normal"/>
    <w:uiPriority w:val="2"/>
    <w:qFormat/>
    <w:rsid w:val="00607A1D"/>
    <w:pPr>
      <w:suppressAutoHyphens/>
      <w:spacing w:after="240"/>
      <w:ind w:left="720" w:right="720"/>
      <w:jc w:val="both"/>
    </w:pPr>
  </w:style>
  <w:style w:type="paragraph" w:styleId="BodyText">
    <w:name w:val="Body Text"/>
    <w:basedOn w:val="Normal"/>
    <w:link w:val="BodyTextChar"/>
    <w:uiPriority w:val="1"/>
    <w:qFormat/>
    <w:rsid w:val="00607A1D"/>
    <w:pPr>
      <w:spacing w:after="240"/>
      <w:jc w:val="both"/>
    </w:pPr>
  </w:style>
  <w:style w:type="character" w:customStyle="1" w:styleId="BodyTextChar">
    <w:name w:val="Body Text Char"/>
    <w:basedOn w:val="DefaultParagraphFont"/>
    <w:link w:val="BodyText"/>
    <w:uiPriority w:val="1"/>
    <w:rsid w:val="00607A1D"/>
    <w:rPr>
      <w:rFonts w:ascii="Times New Roman" w:hAnsi="Times New Roman"/>
      <w:sz w:val="24"/>
    </w:rPr>
  </w:style>
  <w:style w:type="paragraph" w:styleId="BodyTextFirstIndent">
    <w:name w:val="Body Text First Indent"/>
    <w:basedOn w:val="Normal"/>
    <w:link w:val="BodyTextFirstIndentChar"/>
    <w:uiPriority w:val="2"/>
    <w:qFormat/>
    <w:rsid w:val="00607A1D"/>
    <w:pPr>
      <w:spacing w:after="240"/>
      <w:ind w:firstLine="720"/>
      <w:jc w:val="both"/>
    </w:pPr>
  </w:style>
  <w:style w:type="character" w:customStyle="1" w:styleId="BodyTextFirstIndentChar">
    <w:name w:val="Body Text First Indent Char"/>
    <w:basedOn w:val="BodyTextChar"/>
    <w:link w:val="BodyTextFirstIndent"/>
    <w:uiPriority w:val="2"/>
    <w:rsid w:val="008962FB"/>
    <w:rPr>
      <w:rFonts w:ascii="Times New Roman" w:hAnsi="Times New Roman"/>
      <w:sz w:val="24"/>
    </w:rPr>
  </w:style>
  <w:style w:type="paragraph" w:styleId="BodyTextIndent">
    <w:name w:val="Body Text Indent"/>
    <w:basedOn w:val="BodyText"/>
    <w:link w:val="BodyTextIndentChar"/>
    <w:uiPriority w:val="3"/>
    <w:rsid w:val="00607A1D"/>
    <w:pPr>
      <w:ind w:left="360"/>
    </w:pPr>
  </w:style>
  <w:style w:type="character" w:customStyle="1" w:styleId="BodyTextIndentChar">
    <w:name w:val="Body Text Indent Char"/>
    <w:basedOn w:val="DefaultParagraphFont"/>
    <w:link w:val="BodyTextIndent"/>
    <w:uiPriority w:val="3"/>
    <w:rsid w:val="00E11003"/>
    <w:rPr>
      <w:rFonts w:ascii="Times New Roman" w:hAnsi="Times New Roman"/>
      <w:sz w:val="24"/>
    </w:rPr>
  </w:style>
  <w:style w:type="paragraph" w:customStyle="1" w:styleId="BulletText">
    <w:name w:val="Bullet Text"/>
    <w:basedOn w:val="Normal"/>
    <w:uiPriority w:val="7"/>
    <w:qFormat/>
    <w:rsid w:val="00F87686"/>
    <w:pPr>
      <w:numPr>
        <w:numId w:val="3"/>
      </w:numPr>
      <w:spacing w:after="240"/>
      <w:contextualSpacing/>
    </w:pPr>
  </w:style>
  <w:style w:type="paragraph" w:styleId="Title">
    <w:name w:val="Title"/>
    <w:basedOn w:val="Normal"/>
    <w:next w:val="Normal"/>
    <w:link w:val="TitleChar"/>
    <w:uiPriority w:val="5"/>
    <w:qFormat/>
    <w:rsid w:val="00203543"/>
    <w:pPr>
      <w:spacing w:after="240"/>
      <w:jc w:val="center"/>
    </w:pPr>
    <w:rPr>
      <w:b/>
      <w:caps/>
    </w:rPr>
  </w:style>
  <w:style w:type="character" w:customStyle="1" w:styleId="TitleChar">
    <w:name w:val="Title Char"/>
    <w:basedOn w:val="DefaultParagraphFont"/>
    <w:link w:val="Title"/>
    <w:uiPriority w:val="5"/>
    <w:rsid w:val="00203543"/>
    <w:rPr>
      <w:rFonts w:ascii="Times New Roman" w:hAnsi="Times New Roman"/>
      <w:b/>
      <w:caps/>
      <w:sz w:val="24"/>
    </w:rPr>
  </w:style>
  <w:style w:type="paragraph" w:styleId="Subtitle">
    <w:name w:val="Subtitle"/>
    <w:basedOn w:val="Normal"/>
    <w:next w:val="Normal"/>
    <w:link w:val="SubtitleChar"/>
    <w:uiPriority w:val="6"/>
    <w:qFormat/>
    <w:rsid w:val="00494DB4"/>
    <w:pPr>
      <w:spacing w:after="240"/>
      <w:jc w:val="center"/>
    </w:pPr>
    <w:rPr>
      <w:b/>
    </w:rPr>
  </w:style>
  <w:style w:type="character" w:customStyle="1" w:styleId="SubtitleChar">
    <w:name w:val="Subtitle Char"/>
    <w:basedOn w:val="DefaultParagraphFont"/>
    <w:link w:val="Subtitle"/>
    <w:uiPriority w:val="6"/>
    <w:rsid w:val="00AE21B1"/>
    <w:rPr>
      <w:rFonts w:ascii="Times New Roman" w:hAnsi="Times New Roman"/>
      <w:b/>
      <w:sz w:val="24"/>
    </w:rPr>
  </w:style>
  <w:style w:type="character" w:styleId="SubtleReference">
    <w:name w:val="Subtle Reference"/>
    <w:basedOn w:val="DefaultParagraphFont"/>
    <w:uiPriority w:val="31"/>
    <w:qFormat/>
    <w:rsid w:val="007A1DC0"/>
    <w:rPr>
      <w:smallCaps/>
      <w:color w:val="5A5A5A" w:themeColor="text1" w:themeTint="A5"/>
    </w:rPr>
  </w:style>
  <w:style w:type="paragraph" w:styleId="ListParagraph">
    <w:name w:val="List Paragraph"/>
    <w:basedOn w:val="Normal"/>
    <w:uiPriority w:val="8"/>
    <w:qFormat/>
    <w:rsid w:val="007A1DC0"/>
    <w:pPr>
      <w:numPr>
        <w:numId w:val="2"/>
      </w:numPr>
      <w:contextualSpacing/>
    </w:pPr>
  </w:style>
  <w:style w:type="paragraph" w:styleId="NoSpacing">
    <w:name w:val="No Spacing"/>
    <w:qFormat/>
    <w:rsid w:val="00AE21B1"/>
    <w:pPr>
      <w:spacing w:after="0" w:line="240" w:lineRule="auto"/>
    </w:pPr>
  </w:style>
  <w:style w:type="paragraph" w:styleId="Quote">
    <w:name w:val="Quote"/>
    <w:basedOn w:val="Normal"/>
    <w:next w:val="Normal"/>
    <w:link w:val="QuoteChar"/>
    <w:uiPriority w:val="4"/>
    <w:qFormat/>
    <w:rsid w:val="00AE21B1"/>
    <w:pPr>
      <w:spacing w:before="200" w:after="160"/>
      <w:ind w:left="1440" w:right="1440"/>
      <w:jc w:val="both"/>
    </w:pPr>
    <w:rPr>
      <w:i/>
      <w:iCs/>
      <w:color w:val="404040" w:themeColor="text1" w:themeTint="BF"/>
    </w:rPr>
  </w:style>
  <w:style w:type="character" w:customStyle="1" w:styleId="QuoteChar">
    <w:name w:val="Quote Char"/>
    <w:basedOn w:val="DefaultParagraphFont"/>
    <w:link w:val="Quote"/>
    <w:uiPriority w:val="4"/>
    <w:rsid w:val="00AE21B1"/>
    <w:rPr>
      <w:rFonts w:ascii="Times New Roman" w:hAnsi="Times New Roman"/>
      <w:i/>
      <w:iCs/>
      <w:color w:val="404040" w:themeColor="text1" w:themeTint="BF"/>
      <w:sz w:val="24"/>
    </w:rPr>
  </w:style>
  <w:style w:type="character" w:styleId="Hyperlink">
    <w:name w:val="Hyperlink"/>
    <w:basedOn w:val="DefaultParagraphFont"/>
    <w:uiPriority w:val="99"/>
    <w:unhideWhenUsed/>
    <w:rsid w:val="0003625B"/>
    <w:rPr>
      <w:color w:val="0000FF" w:themeColor="hyperlink"/>
      <w:u w:val="single"/>
    </w:rPr>
  </w:style>
  <w:style w:type="paragraph" w:styleId="Header">
    <w:name w:val="header"/>
    <w:basedOn w:val="Normal"/>
    <w:link w:val="HeaderChar"/>
    <w:uiPriority w:val="99"/>
    <w:unhideWhenUsed/>
    <w:rsid w:val="001F3E51"/>
    <w:pPr>
      <w:tabs>
        <w:tab w:val="center" w:pos="4680"/>
        <w:tab w:val="right" w:pos="9360"/>
      </w:tabs>
    </w:pPr>
  </w:style>
  <w:style w:type="character" w:customStyle="1" w:styleId="HeaderChar">
    <w:name w:val="Header Char"/>
    <w:basedOn w:val="DefaultParagraphFont"/>
    <w:link w:val="Header"/>
    <w:uiPriority w:val="99"/>
    <w:rsid w:val="001F3E51"/>
  </w:style>
  <w:style w:type="paragraph" w:styleId="Footer">
    <w:name w:val="footer"/>
    <w:basedOn w:val="Normal"/>
    <w:link w:val="FooterChar"/>
    <w:uiPriority w:val="99"/>
    <w:unhideWhenUsed/>
    <w:rsid w:val="001F3E51"/>
    <w:pPr>
      <w:tabs>
        <w:tab w:val="center" w:pos="4680"/>
        <w:tab w:val="right" w:pos="9360"/>
      </w:tabs>
    </w:pPr>
  </w:style>
  <w:style w:type="character" w:customStyle="1" w:styleId="FooterChar">
    <w:name w:val="Footer Char"/>
    <w:basedOn w:val="DefaultParagraphFont"/>
    <w:link w:val="Footer"/>
    <w:uiPriority w:val="99"/>
    <w:rsid w:val="001F3E51"/>
  </w:style>
  <w:style w:type="paragraph" w:styleId="FootnoteText">
    <w:name w:val="footnote text"/>
    <w:basedOn w:val="Normal"/>
    <w:link w:val="FootnoteTextChar"/>
    <w:uiPriority w:val="99"/>
    <w:semiHidden/>
    <w:unhideWhenUsed/>
    <w:rsid w:val="001F3E51"/>
    <w:rPr>
      <w:sz w:val="20"/>
      <w:szCs w:val="20"/>
    </w:rPr>
  </w:style>
  <w:style w:type="character" w:customStyle="1" w:styleId="FootnoteTextChar">
    <w:name w:val="Footnote Text Char"/>
    <w:basedOn w:val="DefaultParagraphFont"/>
    <w:link w:val="FootnoteText"/>
    <w:uiPriority w:val="99"/>
    <w:semiHidden/>
    <w:rsid w:val="001F3E51"/>
    <w:rPr>
      <w:sz w:val="20"/>
      <w:szCs w:val="20"/>
    </w:rPr>
  </w:style>
  <w:style w:type="character" w:styleId="FootnoteReference">
    <w:name w:val="footnote reference"/>
    <w:basedOn w:val="DefaultParagraphFont"/>
    <w:uiPriority w:val="99"/>
    <w:semiHidden/>
    <w:unhideWhenUsed/>
    <w:rsid w:val="001F3E51"/>
    <w:rPr>
      <w:vertAlign w:val="superscript"/>
    </w:rPr>
  </w:style>
  <w:style w:type="character" w:styleId="FollowedHyperlink">
    <w:name w:val="FollowedHyperlink"/>
    <w:basedOn w:val="DefaultParagraphFont"/>
    <w:uiPriority w:val="99"/>
    <w:semiHidden/>
    <w:unhideWhenUsed/>
    <w:rsid w:val="00B77F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encompasshealth.com/news-and-events/2021/04/28/18/01/braintree-police-family-visit" TargetMode="External"/><Relationship Id="rId26" Type="http://schemas.openxmlformats.org/officeDocument/2006/relationships/hyperlink" Target="https://www.conchovalleyhomepage.com/news/news-connection/san-angelo-police-sergeant-returns-home-after-covid-related-stroke/" TargetMode="External"/><Relationship Id="rId39" Type="http://schemas.openxmlformats.org/officeDocument/2006/relationships/hyperlink" Target="https://tulsaworld.com/community/sandsprings/news/sand-springs-familys-covid-battle-leaves-uncertainty-in-its-wake/article_e31dce9e-1f4d-11ec-b1ea-eb6d96838477.html" TargetMode="External"/><Relationship Id="rId3" Type="http://schemas.openxmlformats.org/officeDocument/2006/relationships/styles" Target="styles.xml"/><Relationship Id="rId21" Type="http://schemas.openxmlformats.org/officeDocument/2006/relationships/hyperlink" Target="https://www.wbtw.com/news/grand-strand/horry-county-covid-19-survivor-released-from-hospital-after-months-on-ventilator/" TargetMode="External"/><Relationship Id="rId34" Type="http://schemas.openxmlformats.org/officeDocument/2006/relationships/hyperlink" Target="https://communitynewspapers.com/inspire-health/ivan-has-made-significant-progress-in-recovering-from-the-effects-of-covid-19-with-the-help-of-the-staff-at-encompass-health-rehabilitation-hospital-of-miami-in-cutler-bay/" TargetMode="External"/><Relationship Id="rId42" Type="http://schemas.openxmlformats.org/officeDocument/2006/relationships/hyperlink" Target="https://www.encompasshealth.com/fairlawnrehab" TargetMode="External"/><Relationship Id="rId47" Type="http://schemas.openxmlformats.org/officeDocument/2006/relationships/hyperlink" Target="mailto:dph.don@state.ma.us"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oan.davanzo@dobsondavanzo.com" TargetMode="External"/><Relationship Id="rId17" Type="http://schemas.openxmlformats.org/officeDocument/2006/relationships/hyperlink" Target="https://blog.encompasshealth.com/2020/07/17/lynn-shaefers-story-coming-back-from-covid-19/" TargetMode="External"/><Relationship Id="rId25" Type="http://schemas.openxmlformats.org/officeDocument/2006/relationships/hyperlink" Target="https://www.kcentv.com/article/news/local/austin-man-hospitalized-temple-covid-19-recovers/500-b97b1020-f192-49d7-b0f8-c6f89207c8a9" TargetMode="External"/><Relationship Id="rId33" Type="http://schemas.openxmlformats.org/officeDocument/2006/relationships/hyperlink" Target="https://www.floridatoday.com/story/news/2021/04/30/cape-canaveral-hospitals-1st-covid-patient-glad-survive-cliffhanger-brush-death/4887554001/" TargetMode="External"/><Relationship Id="rId38" Type="http://schemas.openxmlformats.org/officeDocument/2006/relationships/hyperlink" Target="https://www.wjhl.com/local-coronavirus-coverage/they-need-to-get-this-shot-greeneville-police-officer-who-survived-covid-urging-folks-to-get-vaccinated/" TargetMode="External"/><Relationship Id="rId46" Type="http://schemas.openxmlformats.org/officeDocument/2006/relationships/hyperlink" Target="mailto:dph.don@state.ma.us" TargetMode="External"/><Relationship Id="rId2" Type="http://schemas.openxmlformats.org/officeDocument/2006/relationships/numbering" Target="numbering.xml"/><Relationship Id="rId16" Type="http://schemas.openxmlformats.org/officeDocument/2006/relationships/hyperlink" Target="https://www.app.com/story/news/health/2020/08/10/coronavirus-survivor-sensational-soul-cruisers-springsteen/5571411002/" TargetMode="External"/><Relationship Id="rId20" Type="http://schemas.openxmlformats.org/officeDocument/2006/relationships/hyperlink" Target="https://blog.encompasshealth.com/2020/05/06/at-91-years-young-jean-powell-survives-and-recovers-from-covid-19/" TargetMode="External"/><Relationship Id="rId29" Type="http://schemas.openxmlformats.org/officeDocument/2006/relationships/hyperlink" Target="https://local12.com/health/medical-edge-reports/road-to-recovery-local-man-diagnosed-with-covid-19-guillain-barr-syndrome-cincinnati" TargetMode="External"/><Relationship Id="rId41" Type="http://schemas.openxmlformats.org/officeDocument/2006/relationships/hyperlink" Target="mailto:DNiewenhous@mint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www.kvue.com/article/news/community/austin-police-officer-hospitalized-covid-motorcade/269-94cc8fbb-d294-41fc-b8d7-f3fe85665625" TargetMode="External"/><Relationship Id="rId32" Type="http://schemas.openxmlformats.org/officeDocument/2006/relationships/hyperlink" Target="https://www.wkrn.com/news/nashville-woman-partially-paralyzed-after-rare-reaction-to-covid-vaccine-walks-again/" TargetMode="External"/><Relationship Id="rId37" Type="http://schemas.openxmlformats.org/officeDocument/2006/relationships/hyperlink" Target="https://www.wxii12.com/article/winston-salem-covid-19-survivor-reunites-with-family/36679058" TargetMode="External"/><Relationship Id="rId40" Type="http://schemas.openxmlformats.org/officeDocument/2006/relationships/hyperlink" Target="https://blog.encompasshealth.com/2021/01/29/darryls-story-awaiting-a-double-lung-transplant-and-battling-covid-19/" TargetMode="Externa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app.com/story/news/health/2021/05/13/covid-miracle-jersey-shore-medical-center/5022020001/" TargetMode="External"/><Relationship Id="rId23" Type="http://schemas.openxmlformats.org/officeDocument/2006/relationships/hyperlink" Target="https://www.wbtw.com/news/pee-dee/florence-man-hospitalized-300-days-from-covid-19-returns-home/" TargetMode="External"/><Relationship Id="rId28" Type="http://schemas.openxmlformats.org/officeDocument/2006/relationships/hyperlink" Target="https://www.nbcnews.com/news/us-news/tennessee-lawmaker-once-coronavirus-skeptic-now-urging-everyone-get-vaccinated-n1275803" TargetMode="External"/><Relationship Id="rId36" Type="http://schemas.openxmlformats.org/officeDocument/2006/relationships/hyperlink" Target="https://www.wesh.com/article/central-florida-man-recovers-covid-19-6-months-hospital/37213733" TargetMode="External"/><Relationship Id="rId49" Type="http://schemas.openxmlformats.org/officeDocument/2006/relationships/footer" Target="footer6.xml"/><Relationship Id="rId10" Type="http://schemas.openxmlformats.org/officeDocument/2006/relationships/footer" Target="footer3.xml"/><Relationship Id="rId19" Type="http://schemas.openxmlformats.org/officeDocument/2006/relationships/hyperlink" Target="https://encompasshealth.com/news-and-events/2020/08/14/19/32/newenglandrehab-nurse-recognized-for-covid-efforts" TargetMode="External"/><Relationship Id="rId31" Type="http://schemas.openxmlformats.org/officeDocument/2006/relationships/hyperlink" Target="https://blog.encompasshealth.com/2021/05/25/susies-story-pregnant-with-covid-19/" TargetMode="External"/><Relationship Id="rId44" Type="http://schemas.openxmlformats.org/officeDocument/2006/relationships/hyperlink" Target="https://corp.sec.state.ma.us/CorpWeb/CorpSearch/CorpSummary.aspx?sysvalue=vsle_iBnbKAM1hFVW7LNohmr3PftR01KcwlRNxIIKW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dobsondaYanzo.com" TargetMode="External"/><Relationship Id="rId22" Type="http://schemas.openxmlformats.org/officeDocument/2006/relationships/hyperlink" Target="https://www.wrdw.com/2021/08/23/local-rehab-centers-help-post-covid-patients-get-back-everyday-routine/" TargetMode="External"/><Relationship Id="rId27" Type="http://schemas.openxmlformats.org/officeDocument/2006/relationships/hyperlink" Target="https://www.lex18.com/community/positively-lex-18/berea-man-discharged-from-hospital-after-battling-covid-19-for-109-days" TargetMode="External"/><Relationship Id="rId30" Type="http://schemas.openxmlformats.org/officeDocument/2006/relationships/hyperlink" Target="https://ktvo.com/news/dnu/after-almost-losing-his-life-to-covid-19-columbia-man-encourages-vaccinations" TargetMode="External"/><Relationship Id="rId35" Type="http://schemas.openxmlformats.org/officeDocument/2006/relationships/hyperlink" Target="https://www.clickorlando.com/news/local/2021/08/17/nearly-dead-from-covid-melbourne-man-back-home-after-coma-221-days-of-hospital-care/" TargetMode="External"/><Relationship Id="rId43" Type="http://schemas.openxmlformats.org/officeDocument/2006/relationships/hyperlink" Target="https://www.encompasshealth.com" TargetMode="External"/><Relationship Id="rId48" Type="http://schemas.openxmlformats.org/officeDocument/2006/relationships/image" Target="media/image2.jpg"/><Relationship Id="rId8" Type="http://schemas.openxmlformats.org/officeDocument/2006/relationships/footer" Target="footer1.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masslive.com/worcester/2021/08/worcesters-population-increases-to-206000-while-countys-multicultural-population-increases-276-new-census-figures-show.html." TargetMode="External"/><Relationship Id="rId13" Type="http://schemas.openxmlformats.org/officeDocument/2006/relationships/hyperlink" Target="https://www.medicare.gov/care-compare/details/inpatient-rehabilitation/223029?city=Worcester&amp;state=MA&amp;zipcode=." TargetMode="External"/><Relationship Id="rId18" Type="http://schemas.openxmlformats.org/officeDocument/2006/relationships/hyperlink" Target="https://investor.encompasshealth.com/home/default.aspx." TargetMode="External"/><Relationship Id="rId3" Type="http://schemas.openxmlformats.org/officeDocument/2006/relationships/hyperlink" Target="https://investor.encompasshealth.com/home/default.aspx." TargetMode="External"/><Relationship Id="rId7" Type="http://schemas.openxmlformats.org/officeDocument/2006/relationships/hyperlink" Target="https://www.masslive.com/worcester/2021/08/worcesters-population-increases-to-206000-while-countys-multicultural-population-increases-276-new-census-figures-show.html." TargetMode="External"/><Relationship Id="rId12" Type="http://schemas.openxmlformats.org/officeDocument/2006/relationships/hyperlink" Target="https://donahue.umass.edu/business-groups/economic-public-policy-research/massachusetts-population-estimates-program/population-projections." TargetMode="External"/><Relationship Id="rId17" Type="http://schemas.openxmlformats.org/officeDocument/2006/relationships/hyperlink" Target="https://www.ahajournals.org/doi/full/10.1161/STR.0000000000000098" TargetMode="External"/><Relationship Id="rId2" Type="http://schemas.openxmlformats.org/officeDocument/2006/relationships/hyperlink" Target="https://www.medpac.gov/document/march-2021-report-to-the-congress-medicare-payment-policy/." TargetMode="External"/><Relationship Id="rId16" Type="http://schemas.openxmlformats.org/officeDocument/2006/relationships/hyperlink" Target="https://www.medpac.gov/document/march-2019-report-to-the-congress-medicare-payment-policy/" TargetMode="External"/><Relationship Id="rId1" Type="http://schemas.openxmlformats.org/officeDocument/2006/relationships/hyperlink" Target="http://DisabilityInfo.com" TargetMode="External"/><Relationship Id="rId6" Type="http://schemas.openxmlformats.org/officeDocument/2006/relationships/hyperlink" Target="https://www.fgiguidelines.org/wp-content/uploads/2016/07/2006guidelines.pdf." TargetMode="External"/><Relationship Id="rId11" Type="http://schemas.openxmlformats.org/officeDocument/2006/relationships/hyperlink" Target="https://donahue.umass.edu/business-groups/economic-public-policy-research/massachusetts-population-estimates-program/population-projections." TargetMode="External"/><Relationship Id="rId5" Type="http://schemas.openxmlformats.org/officeDocument/2006/relationships/hyperlink" Target="https://www.fgiguidelines.org/wp-content/uploads/2016/07/2006guidelines.pdf." TargetMode="External"/><Relationship Id="rId15" Type="http://schemas.openxmlformats.org/officeDocument/2006/relationships/hyperlink" Target="https://www.ahajournals.org/doi/10.1161/STR.0000000000000098?url_ver=Z39.88-" TargetMode="External"/><Relationship Id="rId10" Type="http://schemas.openxmlformats.org/officeDocument/2006/relationships/hyperlink" Target="https://www.census.gov/quickfacts/worcestercountymassachusetts.)" TargetMode="External"/><Relationship Id="rId19" Type="http://schemas.openxmlformats.org/officeDocument/2006/relationships/hyperlink" Target="https://investor.encompasshealth.com/home/default.aspx." TargetMode="External"/><Relationship Id="rId4" Type="http://schemas.openxmlformats.org/officeDocument/2006/relationships/hyperlink" Target="https://investor.encompasshealth.com/home/default.aspx." TargetMode="External"/><Relationship Id="rId9" Type="http://schemas.openxmlformats.org/officeDocument/2006/relationships/hyperlink" Target="https://www.census.gov/quickfacts/worcestercountymassachusetts.)" TargetMode="External"/><Relationship Id="rId14" Type="http://schemas.openxmlformats.org/officeDocument/2006/relationships/hyperlink" Target="https://www.medicare.gov/care-compare/details/inpatient-rehabilitation/223029?city=Worcester&amp;state=MA&amp;zip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64AF1-403B-4957-B5BA-49E7BB444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92</Pages>
  <Words>24203</Words>
  <Characters>137958</Characters>
  <Application>Microsoft Office Word</Application>
  <DocSecurity>0</DocSecurity>
  <Lines>1149</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Cioffari-Macphee, Diana (DPH)</dc:creator>
  <cp:lastModifiedBy>Cioffari-Macphee, Diana (DPH)</cp:lastModifiedBy>
  <cp:revision>12</cp:revision>
  <dcterms:created xsi:type="dcterms:W3CDTF">2022-04-05T21:15:00Z</dcterms:created>
  <dcterms:modified xsi:type="dcterms:W3CDTF">2022-04-05T21:39:00Z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123589703v.1</vt:lpwstr>
  </property>
  <property fmtid="{D5CDD505-2E9C-101B-9397-08002B2CF9AE}" pid="3" name="_MarkAsFinal">
    <vt:bool>true</vt:bool>
  </property>
</Properties>
</file>