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85AB" w14:textId="77777777" w:rsidR="00EF73B7" w:rsidRPr="00EF73B7" w:rsidRDefault="00EF73B7" w:rsidP="00EF73B7">
      <w:pPr>
        <w:jc w:val="center"/>
        <w:rPr>
          <w:b/>
          <w:bCs/>
          <w:spacing w:val="8"/>
          <w:sz w:val="40"/>
        </w:rPr>
      </w:pPr>
      <w:r w:rsidRPr="00EF73B7">
        <w:rPr>
          <w:b/>
          <w:bCs/>
          <w:spacing w:val="8"/>
          <w:sz w:val="40"/>
        </w:rPr>
        <w:t>DETERMINATION OF NEED</w:t>
      </w:r>
    </w:p>
    <w:p w14:paraId="2A48DA79" w14:textId="77777777" w:rsidR="00EF73B7" w:rsidRPr="00EF73B7" w:rsidRDefault="00EF73B7" w:rsidP="00EF73B7">
      <w:pPr>
        <w:jc w:val="center"/>
        <w:rPr>
          <w:b/>
          <w:bCs/>
          <w:spacing w:val="8"/>
          <w:sz w:val="40"/>
        </w:rPr>
      </w:pPr>
      <w:r w:rsidRPr="00EF73B7">
        <w:rPr>
          <w:b/>
          <w:bCs/>
          <w:spacing w:val="8"/>
          <w:sz w:val="40"/>
        </w:rPr>
        <w:t>for DON-REQUIRED EQUIPMENT by</w:t>
      </w:r>
    </w:p>
    <w:p w14:paraId="47F21645" w14:textId="77777777" w:rsidR="00EF73B7" w:rsidRPr="00EF73B7" w:rsidRDefault="00EF73B7" w:rsidP="00EF73B7">
      <w:pPr>
        <w:jc w:val="center"/>
        <w:rPr>
          <w:b/>
          <w:bCs/>
          <w:spacing w:val="8"/>
          <w:sz w:val="40"/>
        </w:rPr>
      </w:pPr>
      <w:r w:rsidRPr="00EF73B7">
        <w:rPr>
          <w:b/>
          <w:bCs/>
          <w:spacing w:val="8"/>
          <w:sz w:val="40"/>
        </w:rPr>
        <w:t>BAYSTATE HEALTH AND WELLENSS CENTER -</w:t>
      </w:r>
    </w:p>
    <w:p w14:paraId="2D4D2564" w14:textId="77777777" w:rsidR="00EF73B7" w:rsidRPr="00EF73B7" w:rsidRDefault="00EF73B7" w:rsidP="00EF73B7">
      <w:pPr>
        <w:jc w:val="center"/>
        <w:rPr>
          <w:b/>
          <w:bCs/>
          <w:spacing w:val="8"/>
          <w:sz w:val="40"/>
        </w:rPr>
      </w:pPr>
      <w:r w:rsidRPr="00EF73B7">
        <w:rPr>
          <w:b/>
          <w:bCs/>
          <w:spacing w:val="8"/>
          <w:sz w:val="40"/>
        </w:rPr>
        <w:t>LONGMEADOW</w:t>
      </w:r>
    </w:p>
    <w:p w14:paraId="03A03C62" w14:textId="77777777" w:rsidR="00EF73B7" w:rsidRDefault="00EF73B7" w:rsidP="00EF73B7">
      <w:pPr>
        <w:jc w:val="center"/>
        <w:rPr>
          <w:b/>
          <w:bCs/>
          <w:spacing w:val="8"/>
          <w:sz w:val="40"/>
        </w:rPr>
      </w:pPr>
      <w:r w:rsidRPr="00EF73B7">
        <w:rPr>
          <w:b/>
          <w:bCs/>
          <w:spacing w:val="8"/>
          <w:sz w:val="40"/>
        </w:rPr>
        <w:t>Application # BH-23102416-RE</w:t>
      </w:r>
    </w:p>
    <w:p w14:paraId="28A46A9D" w14:textId="77777777" w:rsidR="00EF73B7" w:rsidRDefault="00EF73B7" w:rsidP="00EF73B7">
      <w:pPr>
        <w:jc w:val="center"/>
        <w:rPr>
          <w:b/>
          <w:bCs/>
          <w:spacing w:val="8"/>
          <w:sz w:val="40"/>
        </w:rPr>
      </w:pPr>
    </w:p>
    <w:p w14:paraId="3C359D1F" w14:textId="77777777" w:rsidR="00EF73B7" w:rsidRDefault="00EF73B7" w:rsidP="00EF73B7">
      <w:pPr>
        <w:jc w:val="center"/>
        <w:rPr>
          <w:b/>
          <w:bCs/>
          <w:spacing w:val="8"/>
          <w:sz w:val="40"/>
        </w:rPr>
      </w:pPr>
    </w:p>
    <w:p w14:paraId="0524F7B1" w14:textId="77777777" w:rsidR="00EF73B7" w:rsidRPr="00EF73B7" w:rsidRDefault="00EF73B7" w:rsidP="00EF73B7">
      <w:pPr>
        <w:jc w:val="center"/>
        <w:rPr>
          <w:b/>
          <w:bCs/>
          <w:spacing w:val="8"/>
          <w:sz w:val="40"/>
        </w:rPr>
      </w:pPr>
    </w:p>
    <w:p w14:paraId="353920EB" w14:textId="77777777" w:rsidR="00EF73B7" w:rsidRDefault="00EF73B7" w:rsidP="00EF73B7">
      <w:pPr>
        <w:jc w:val="center"/>
        <w:rPr>
          <w:b/>
          <w:bCs/>
          <w:spacing w:val="8"/>
          <w:sz w:val="40"/>
        </w:rPr>
      </w:pPr>
      <w:r w:rsidRPr="00EF73B7">
        <w:rPr>
          <w:b/>
          <w:bCs/>
          <w:spacing w:val="8"/>
          <w:sz w:val="40"/>
        </w:rPr>
        <w:t>December 18, 2024</w:t>
      </w:r>
    </w:p>
    <w:p w14:paraId="3BC5217A" w14:textId="77777777" w:rsidR="0038198C" w:rsidRDefault="0038198C" w:rsidP="00EF73B7">
      <w:pPr>
        <w:jc w:val="center"/>
        <w:rPr>
          <w:b/>
          <w:bCs/>
          <w:spacing w:val="8"/>
          <w:sz w:val="40"/>
        </w:rPr>
      </w:pPr>
    </w:p>
    <w:p w14:paraId="281F95C3" w14:textId="77777777" w:rsidR="0038198C" w:rsidRPr="00EF73B7" w:rsidRDefault="0038198C" w:rsidP="00EF73B7">
      <w:pPr>
        <w:jc w:val="center"/>
        <w:rPr>
          <w:b/>
          <w:bCs/>
          <w:spacing w:val="8"/>
          <w:sz w:val="40"/>
        </w:rPr>
      </w:pPr>
    </w:p>
    <w:p w14:paraId="6BB09C61" w14:textId="77777777" w:rsidR="00EF73B7" w:rsidRPr="00EF73B7" w:rsidRDefault="00EF73B7" w:rsidP="00EF73B7">
      <w:pPr>
        <w:jc w:val="center"/>
        <w:rPr>
          <w:b/>
          <w:bCs/>
          <w:spacing w:val="8"/>
          <w:sz w:val="40"/>
        </w:rPr>
      </w:pPr>
      <w:r w:rsidRPr="00EF73B7">
        <w:rPr>
          <w:b/>
          <w:bCs/>
          <w:spacing w:val="8"/>
          <w:sz w:val="40"/>
        </w:rPr>
        <w:t>by</w:t>
      </w:r>
    </w:p>
    <w:p w14:paraId="716C1A3D" w14:textId="77777777" w:rsidR="00EF73B7" w:rsidRPr="00EF73B7" w:rsidRDefault="00EF73B7" w:rsidP="00EF73B7">
      <w:pPr>
        <w:jc w:val="center"/>
        <w:rPr>
          <w:b/>
          <w:bCs/>
          <w:spacing w:val="8"/>
          <w:sz w:val="40"/>
        </w:rPr>
      </w:pPr>
      <w:r w:rsidRPr="00EF73B7">
        <w:rPr>
          <w:b/>
          <w:bCs/>
          <w:spacing w:val="8"/>
          <w:sz w:val="40"/>
        </w:rPr>
        <w:t>BAYSTATE HEALTH, INC.</w:t>
      </w:r>
    </w:p>
    <w:p w14:paraId="5B3790AB" w14:textId="77777777" w:rsidR="00EF73B7" w:rsidRPr="00EF73B7" w:rsidRDefault="00EF73B7" w:rsidP="00EF73B7">
      <w:pPr>
        <w:jc w:val="center"/>
        <w:rPr>
          <w:b/>
          <w:bCs/>
          <w:spacing w:val="8"/>
          <w:sz w:val="40"/>
        </w:rPr>
      </w:pPr>
      <w:r w:rsidRPr="00EF73B7">
        <w:rPr>
          <w:b/>
          <w:bCs/>
          <w:spacing w:val="8"/>
          <w:sz w:val="40"/>
        </w:rPr>
        <w:t>759 CHESTNUT STREET</w:t>
      </w:r>
    </w:p>
    <w:p w14:paraId="6B4A5A83" w14:textId="7DB5C95B" w:rsidR="00D15509" w:rsidRDefault="00EF73B7" w:rsidP="00EF73B7">
      <w:pPr>
        <w:jc w:val="center"/>
        <w:rPr>
          <w:sz w:val="36"/>
        </w:rPr>
        <w:sectPr w:rsidR="00D15509" w:rsidSect="00D15509">
          <w:pgSz w:w="12240" w:h="15840"/>
          <w:pgMar w:top="1360" w:right="240" w:bottom="280" w:left="240" w:header="720" w:footer="720" w:gutter="0"/>
          <w:cols w:space="720"/>
        </w:sectPr>
      </w:pPr>
      <w:r w:rsidRPr="00EF73B7">
        <w:rPr>
          <w:b/>
          <w:bCs/>
          <w:spacing w:val="8"/>
          <w:sz w:val="40"/>
        </w:rPr>
        <w:t>SPRINGFIELD, MA 01199</w:t>
      </w:r>
    </w:p>
    <w:p w14:paraId="566D17C1" w14:textId="77777777" w:rsidR="00081701" w:rsidRPr="00081701" w:rsidRDefault="00081701" w:rsidP="00081701">
      <w:pPr>
        <w:pStyle w:val="BodyText"/>
        <w:jc w:val="center"/>
        <w:rPr>
          <w:spacing w:val="4"/>
          <w:sz w:val="24"/>
          <w:szCs w:val="22"/>
        </w:rPr>
      </w:pPr>
      <w:bookmarkStart w:id="0" w:name="Table_of_Contents"/>
      <w:bookmarkEnd w:id="0"/>
      <w:r w:rsidRPr="00081701">
        <w:rPr>
          <w:spacing w:val="4"/>
          <w:sz w:val="24"/>
          <w:szCs w:val="22"/>
        </w:rPr>
        <w:lastRenderedPageBreak/>
        <w:t>BAYSTATE HEALTH, INC.</w:t>
      </w:r>
    </w:p>
    <w:p w14:paraId="3235302A" w14:textId="77777777" w:rsidR="00081701" w:rsidRPr="00081701" w:rsidRDefault="00081701" w:rsidP="00081701">
      <w:pPr>
        <w:pStyle w:val="BodyText"/>
        <w:jc w:val="center"/>
        <w:rPr>
          <w:spacing w:val="4"/>
          <w:sz w:val="24"/>
          <w:szCs w:val="22"/>
        </w:rPr>
      </w:pPr>
      <w:r w:rsidRPr="00081701">
        <w:rPr>
          <w:spacing w:val="4"/>
          <w:sz w:val="24"/>
          <w:szCs w:val="22"/>
        </w:rPr>
        <w:t>APPLICATION FOR DON-REQUIRED EQUIPMENT</w:t>
      </w:r>
    </w:p>
    <w:p w14:paraId="4EBF7048" w14:textId="3D85880F" w:rsidR="00D15509" w:rsidRDefault="00081701" w:rsidP="00081701">
      <w:pPr>
        <w:pStyle w:val="BodyText"/>
        <w:jc w:val="center"/>
        <w:rPr>
          <w:sz w:val="24"/>
        </w:rPr>
      </w:pPr>
      <w:r w:rsidRPr="00081701">
        <w:rPr>
          <w:spacing w:val="4"/>
          <w:sz w:val="24"/>
          <w:szCs w:val="22"/>
        </w:rPr>
        <w:t>#BH-23102416-RE</w:t>
      </w:r>
    </w:p>
    <w:p w14:paraId="2143683A" w14:textId="77777777" w:rsidR="00D15509" w:rsidRDefault="00D15509" w:rsidP="00D15509">
      <w:pPr>
        <w:pStyle w:val="BodyText"/>
        <w:rPr>
          <w:sz w:val="24"/>
        </w:rPr>
      </w:pPr>
    </w:p>
    <w:p w14:paraId="32024C64" w14:textId="77777777" w:rsidR="00D15509" w:rsidRDefault="00D15509" w:rsidP="00D15509">
      <w:pPr>
        <w:pStyle w:val="BodyText"/>
        <w:spacing w:before="2"/>
        <w:rPr>
          <w:sz w:val="24"/>
        </w:rPr>
      </w:pPr>
    </w:p>
    <w:p w14:paraId="1D397192" w14:textId="77777777" w:rsidR="00D15509" w:rsidRDefault="00D15509" w:rsidP="00D15509">
      <w:pPr>
        <w:ind w:left="4" w:right="3"/>
        <w:jc w:val="center"/>
        <w:rPr>
          <w:b/>
          <w:sz w:val="24"/>
        </w:rPr>
      </w:pPr>
      <w:r>
        <w:rPr>
          <w:b/>
          <w:w w:val="110"/>
          <w:sz w:val="24"/>
        </w:rPr>
        <w:t>TABLE</w:t>
      </w:r>
      <w:r>
        <w:rPr>
          <w:b/>
          <w:spacing w:val="-13"/>
          <w:w w:val="110"/>
          <w:sz w:val="24"/>
        </w:rPr>
        <w:t xml:space="preserve"> </w:t>
      </w:r>
      <w:r>
        <w:rPr>
          <w:b/>
          <w:w w:val="110"/>
          <w:sz w:val="24"/>
        </w:rPr>
        <w:t>OF</w:t>
      </w:r>
      <w:r>
        <w:rPr>
          <w:b/>
          <w:spacing w:val="-10"/>
          <w:w w:val="110"/>
          <w:sz w:val="24"/>
        </w:rPr>
        <w:t xml:space="preserve"> </w:t>
      </w:r>
      <w:r>
        <w:rPr>
          <w:b/>
          <w:spacing w:val="-2"/>
          <w:w w:val="110"/>
          <w:sz w:val="24"/>
        </w:rPr>
        <w:t>CONTENTS</w:t>
      </w:r>
    </w:p>
    <w:p w14:paraId="3FC6AE54" w14:textId="77777777" w:rsidR="00D15509" w:rsidRDefault="00D15509" w:rsidP="00D15509">
      <w:pPr>
        <w:pStyle w:val="BodyText"/>
        <w:rPr>
          <w:b/>
        </w:rPr>
      </w:pPr>
    </w:p>
    <w:p w14:paraId="441AA083" w14:textId="77777777" w:rsidR="00D15509" w:rsidRDefault="00D15509" w:rsidP="00D15509">
      <w:pPr>
        <w:pStyle w:val="BodyText"/>
        <w:rPr>
          <w:b/>
        </w:rPr>
      </w:pPr>
    </w:p>
    <w:p w14:paraId="4C8C8CD1" w14:textId="77777777" w:rsidR="00D15509" w:rsidRDefault="00D15509" w:rsidP="00D15509">
      <w:pPr>
        <w:pStyle w:val="BodyText"/>
        <w:rPr>
          <w:b/>
        </w:rPr>
      </w:pPr>
    </w:p>
    <w:p w14:paraId="470315DA" w14:textId="77777777" w:rsidR="00D15509" w:rsidRDefault="00D15509" w:rsidP="00D15509">
      <w:pPr>
        <w:pStyle w:val="BodyText"/>
        <w:spacing w:before="197"/>
        <w:rPr>
          <w:b/>
        </w:rPr>
      </w:pPr>
    </w:p>
    <w:tbl>
      <w:tblPr>
        <w:tblW w:w="0" w:type="auto"/>
        <w:tblInd w:w="1265" w:type="dxa"/>
        <w:tblLayout w:type="fixed"/>
        <w:tblCellMar>
          <w:left w:w="0" w:type="dxa"/>
          <w:right w:w="0" w:type="dxa"/>
        </w:tblCellMar>
        <w:tblLook w:val="01E0" w:firstRow="1" w:lastRow="1" w:firstColumn="1" w:lastColumn="1" w:noHBand="0" w:noVBand="0"/>
      </w:tblPr>
      <w:tblGrid>
        <w:gridCol w:w="1853"/>
        <w:gridCol w:w="7317"/>
      </w:tblGrid>
      <w:tr w:rsidR="00D15509" w14:paraId="19E4688D" w14:textId="77777777" w:rsidTr="0018484F">
        <w:trPr>
          <w:trHeight w:val="352"/>
        </w:trPr>
        <w:tc>
          <w:tcPr>
            <w:tcW w:w="1853" w:type="dxa"/>
          </w:tcPr>
          <w:p w14:paraId="5C6A238F" w14:textId="77777777" w:rsidR="00D15509" w:rsidRDefault="00D15509" w:rsidP="0018484F">
            <w:pPr>
              <w:pStyle w:val="TableParagraph"/>
              <w:spacing w:line="290" w:lineRule="exact"/>
              <w:ind w:left="50"/>
              <w:rPr>
                <w:rFonts w:ascii="Calibri"/>
                <w:sz w:val="24"/>
              </w:rPr>
            </w:pPr>
            <w:r>
              <w:rPr>
                <w:rFonts w:ascii="Calibri"/>
                <w:sz w:val="24"/>
              </w:rPr>
              <w:t>Appendix</w:t>
            </w:r>
            <w:r>
              <w:rPr>
                <w:rFonts w:ascii="Calibri"/>
                <w:spacing w:val="30"/>
                <w:sz w:val="24"/>
              </w:rPr>
              <w:t xml:space="preserve"> </w:t>
            </w:r>
            <w:r>
              <w:rPr>
                <w:rFonts w:ascii="Calibri"/>
                <w:spacing w:val="-10"/>
                <w:sz w:val="24"/>
              </w:rPr>
              <w:t>1</w:t>
            </w:r>
          </w:p>
        </w:tc>
        <w:tc>
          <w:tcPr>
            <w:tcW w:w="7317" w:type="dxa"/>
          </w:tcPr>
          <w:p w14:paraId="6EE31D35" w14:textId="77777777" w:rsidR="00D15509" w:rsidRDefault="00D15509" w:rsidP="0018484F">
            <w:pPr>
              <w:pStyle w:val="TableParagraph"/>
              <w:spacing w:line="290" w:lineRule="exact"/>
              <w:ind w:left="532"/>
              <w:rPr>
                <w:rFonts w:ascii="Calibri"/>
                <w:sz w:val="24"/>
              </w:rPr>
            </w:pPr>
            <w:r>
              <w:rPr>
                <w:rFonts w:ascii="Calibri"/>
                <w:w w:val="105"/>
                <w:sz w:val="24"/>
              </w:rPr>
              <w:t>Application</w:t>
            </w:r>
            <w:r>
              <w:rPr>
                <w:rFonts w:ascii="Calibri"/>
                <w:spacing w:val="-1"/>
                <w:w w:val="105"/>
                <w:sz w:val="24"/>
              </w:rPr>
              <w:t xml:space="preserve"> </w:t>
            </w:r>
            <w:r>
              <w:rPr>
                <w:rFonts w:ascii="Calibri"/>
                <w:spacing w:val="-4"/>
                <w:w w:val="105"/>
                <w:sz w:val="24"/>
              </w:rPr>
              <w:t>Form</w:t>
            </w:r>
          </w:p>
        </w:tc>
      </w:tr>
      <w:tr w:rsidR="00D15509" w14:paraId="2D7F276D" w14:textId="77777777" w:rsidTr="0018484F">
        <w:trPr>
          <w:trHeight w:val="412"/>
        </w:trPr>
        <w:tc>
          <w:tcPr>
            <w:tcW w:w="1853" w:type="dxa"/>
          </w:tcPr>
          <w:p w14:paraId="6A8BAB15"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2</w:t>
            </w:r>
          </w:p>
        </w:tc>
        <w:tc>
          <w:tcPr>
            <w:tcW w:w="7317" w:type="dxa"/>
          </w:tcPr>
          <w:p w14:paraId="0B2F37DF" w14:textId="77777777" w:rsidR="00D15509" w:rsidRDefault="00D15509" w:rsidP="0018484F">
            <w:pPr>
              <w:pStyle w:val="TableParagraph"/>
              <w:spacing w:before="56"/>
              <w:ind w:left="532"/>
              <w:rPr>
                <w:rFonts w:ascii="Calibri"/>
                <w:sz w:val="24"/>
              </w:rPr>
            </w:pPr>
            <w:r>
              <w:rPr>
                <w:rFonts w:ascii="Calibri"/>
                <w:spacing w:val="-2"/>
                <w:w w:val="105"/>
                <w:sz w:val="24"/>
              </w:rPr>
              <w:t>Narrative</w:t>
            </w:r>
          </w:p>
        </w:tc>
      </w:tr>
      <w:tr w:rsidR="00D15509" w14:paraId="490BA8C2" w14:textId="77777777" w:rsidTr="0018484F">
        <w:trPr>
          <w:trHeight w:val="412"/>
        </w:trPr>
        <w:tc>
          <w:tcPr>
            <w:tcW w:w="1853" w:type="dxa"/>
          </w:tcPr>
          <w:p w14:paraId="02184A08"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3</w:t>
            </w:r>
          </w:p>
        </w:tc>
        <w:tc>
          <w:tcPr>
            <w:tcW w:w="7317" w:type="dxa"/>
          </w:tcPr>
          <w:p w14:paraId="78DCC8AE" w14:textId="46F4E5DF" w:rsidR="00D15509" w:rsidRDefault="000A2F62" w:rsidP="0018484F">
            <w:pPr>
              <w:pStyle w:val="TableParagraph"/>
              <w:spacing w:before="56"/>
              <w:ind w:left="532"/>
              <w:rPr>
                <w:rFonts w:ascii="Calibri"/>
                <w:sz w:val="24"/>
              </w:rPr>
            </w:pPr>
            <w:r w:rsidRPr="000A2F62">
              <w:rPr>
                <w:rFonts w:ascii="Calibri"/>
                <w:w w:val="105"/>
                <w:sz w:val="24"/>
              </w:rPr>
              <w:t>Certification from an Independent Certified Public Accountant</w:t>
            </w:r>
          </w:p>
        </w:tc>
      </w:tr>
      <w:tr w:rsidR="00D15509" w14:paraId="55AE1881" w14:textId="77777777" w:rsidTr="0018484F">
        <w:trPr>
          <w:trHeight w:val="412"/>
        </w:trPr>
        <w:tc>
          <w:tcPr>
            <w:tcW w:w="1853" w:type="dxa"/>
          </w:tcPr>
          <w:p w14:paraId="5F55FA75"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4</w:t>
            </w:r>
          </w:p>
        </w:tc>
        <w:tc>
          <w:tcPr>
            <w:tcW w:w="7317" w:type="dxa"/>
          </w:tcPr>
          <w:p w14:paraId="00764E7F" w14:textId="070BED26" w:rsidR="00D15509" w:rsidRDefault="00FA1100" w:rsidP="0018484F">
            <w:pPr>
              <w:pStyle w:val="TableParagraph"/>
              <w:spacing w:before="56"/>
              <w:ind w:left="532"/>
              <w:rPr>
                <w:rFonts w:ascii="Calibri"/>
                <w:sz w:val="24"/>
              </w:rPr>
            </w:pPr>
            <w:r w:rsidRPr="00FA1100">
              <w:rPr>
                <w:rFonts w:ascii="Calibri"/>
                <w:w w:val="105"/>
                <w:sz w:val="24"/>
              </w:rPr>
              <w:t>Notice of Intent</w:t>
            </w:r>
          </w:p>
        </w:tc>
      </w:tr>
      <w:tr w:rsidR="00D15509" w14:paraId="0D069F06" w14:textId="77777777" w:rsidTr="0018484F">
        <w:trPr>
          <w:trHeight w:val="412"/>
        </w:trPr>
        <w:tc>
          <w:tcPr>
            <w:tcW w:w="1853" w:type="dxa"/>
          </w:tcPr>
          <w:p w14:paraId="295F9491"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5</w:t>
            </w:r>
          </w:p>
        </w:tc>
        <w:tc>
          <w:tcPr>
            <w:tcW w:w="7317" w:type="dxa"/>
          </w:tcPr>
          <w:p w14:paraId="52D33E37" w14:textId="0474449F" w:rsidR="00D15509" w:rsidRDefault="00D15509" w:rsidP="0018484F">
            <w:pPr>
              <w:pStyle w:val="TableParagraph"/>
              <w:spacing w:before="56"/>
              <w:ind w:left="532"/>
              <w:rPr>
                <w:rFonts w:ascii="Calibri"/>
                <w:sz w:val="24"/>
              </w:rPr>
            </w:pPr>
            <w:r>
              <w:rPr>
                <w:rFonts w:ascii="Calibri"/>
                <w:sz w:val="24"/>
              </w:rPr>
              <w:t>Affiliated</w:t>
            </w:r>
            <w:r>
              <w:rPr>
                <w:rFonts w:ascii="Calibri"/>
                <w:spacing w:val="20"/>
                <w:sz w:val="24"/>
              </w:rPr>
              <w:t xml:space="preserve"> </w:t>
            </w:r>
            <w:r>
              <w:rPr>
                <w:rFonts w:ascii="Calibri"/>
                <w:spacing w:val="-2"/>
                <w:sz w:val="24"/>
              </w:rPr>
              <w:t>Parties</w:t>
            </w:r>
            <w:r w:rsidR="00FA1100">
              <w:rPr>
                <w:rFonts w:ascii="Calibri"/>
                <w:spacing w:val="-2"/>
                <w:sz w:val="24"/>
              </w:rPr>
              <w:t xml:space="preserve"> Form</w:t>
            </w:r>
          </w:p>
        </w:tc>
      </w:tr>
      <w:tr w:rsidR="00D15509" w14:paraId="637563F2" w14:textId="77777777" w:rsidTr="0018484F">
        <w:trPr>
          <w:trHeight w:val="412"/>
        </w:trPr>
        <w:tc>
          <w:tcPr>
            <w:tcW w:w="1853" w:type="dxa"/>
          </w:tcPr>
          <w:p w14:paraId="520F50E4"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6</w:t>
            </w:r>
          </w:p>
        </w:tc>
        <w:tc>
          <w:tcPr>
            <w:tcW w:w="7317" w:type="dxa"/>
          </w:tcPr>
          <w:p w14:paraId="309F1F02" w14:textId="7CF565B3" w:rsidR="00D15509" w:rsidRDefault="00D15509" w:rsidP="0018484F">
            <w:pPr>
              <w:pStyle w:val="TableParagraph"/>
              <w:spacing w:before="56"/>
              <w:ind w:left="532"/>
              <w:rPr>
                <w:rFonts w:ascii="Calibri"/>
                <w:sz w:val="24"/>
              </w:rPr>
            </w:pPr>
            <w:r>
              <w:rPr>
                <w:rFonts w:ascii="Calibri"/>
                <w:w w:val="105"/>
                <w:sz w:val="24"/>
              </w:rPr>
              <w:t>Change</w:t>
            </w:r>
            <w:r>
              <w:rPr>
                <w:rFonts w:ascii="Calibri"/>
                <w:spacing w:val="7"/>
                <w:w w:val="105"/>
                <w:sz w:val="24"/>
              </w:rPr>
              <w:t xml:space="preserve"> </w:t>
            </w:r>
            <w:r>
              <w:rPr>
                <w:rFonts w:ascii="Calibri"/>
                <w:w w:val="105"/>
                <w:sz w:val="24"/>
              </w:rPr>
              <w:t>in</w:t>
            </w:r>
            <w:r>
              <w:rPr>
                <w:rFonts w:ascii="Calibri"/>
                <w:spacing w:val="7"/>
                <w:w w:val="105"/>
                <w:sz w:val="24"/>
              </w:rPr>
              <w:t xml:space="preserve"> </w:t>
            </w:r>
            <w:r>
              <w:rPr>
                <w:rFonts w:ascii="Calibri"/>
                <w:w w:val="105"/>
                <w:sz w:val="24"/>
              </w:rPr>
              <w:t>Service</w:t>
            </w:r>
            <w:r>
              <w:rPr>
                <w:rFonts w:ascii="Calibri"/>
                <w:spacing w:val="7"/>
                <w:w w:val="105"/>
                <w:sz w:val="24"/>
              </w:rPr>
              <w:t xml:space="preserve"> </w:t>
            </w:r>
            <w:r w:rsidR="00FA1100">
              <w:rPr>
                <w:rFonts w:ascii="Calibri"/>
                <w:spacing w:val="-4"/>
                <w:w w:val="105"/>
                <w:sz w:val="24"/>
              </w:rPr>
              <w:t>Tables</w:t>
            </w:r>
          </w:p>
        </w:tc>
      </w:tr>
      <w:tr w:rsidR="00D15509" w14:paraId="59191439" w14:textId="77777777" w:rsidTr="0018484F">
        <w:trPr>
          <w:trHeight w:val="412"/>
        </w:trPr>
        <w:tc>
          <w:tcPr>
            <w:tcW w:w="1853" w:type="dxa"/>
          </w:tcPr>
          <w:p w14:paraId="29881B0C"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7</w:t>
            </w:r>
          </w:p>
        </w:tc>
        <w:tc>
          <w:tcPr>
            <w:tcW w:w="7317" w:type="dxa"/>
          </w:tcPr>
          <w:p w14:paraId="658276EB" w14:textId="15E6DBB8" w:rsidR="00D15509" w:rsidRDefault="00725691" w:rsidP="0018484F">
            <w:pPr>
              <w:pStyle w:val="TableParagraph"/>
              <w:spacing w:before="56"/>
              <w:ind w:left="532"/>
              <w:rPr>
                <w:rFonts w:ascii="Calibri"/>
                <w:sz w:val="24"/>
              </w:rPr>
            </w:pPr>
            <w:r w:rsidRPr="00725691">
              <w:rPr>
                <w:rFonts w:ascii="Calibri"/>
                <w:w w:val="105"/>
                <w:sz w:val="24"/>
              </w:rPr>
              <w:t>Articles of Incorporation</w:t>
            </w:r>
          </w:p>
        </w:tc>
      </w:tr>
      <w:tr w:rsidR="00D15509" w14:paraId="1D50DBD3" w14:textId="77777777" w:rsidTr="0018484F">
        <w:trPr>
          <w:trHeight w:val="412"/>
        </w:trPr>
        <w:tc>
          <w:tcPr>
            <w:tcW w:w="1853" w:type="dxa"/>
          </w:tcPr>
          <w:p w14:paraId="3229BC67"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8</w:t>
            </w:r>
          </w:p>
        </w:tc>
        <w:tc>
          <w:tcPr>
            <w:tcW w:w="7317" w:type="dxa"/>
          </w:tcPr>
          <w:p w14:paraId="062D9244" w14:textId="7988BB1B" w:rsidR="00D15509" w:rsidRDefault="00725691" w:rsidP="0018484F">
            <w:pPr>
              <w:pStyle w:val="TableParagraph"/>
              <w:spacing w:before="56"/>
              <w:ind w:left="532"/>
              <w:rPr>
                <w:rFonts w:ascii="Calibri"/>
                <w:sz w:val="24"/>
              </w:rPr>
            </w:pPr>
            <w:r w:rsidRPr="00725691">
              <w:rPr>
                <w:rFonts w:ascii="Calibri"/>
                <w:w w:val="105"/>
                <w:sz w:val="24"/>
              </w:rPr>
              <w:t>ACO Approval Letter</w:t>
            </w:r>
          </w:p>
        </w:tc>
      </w:tr>
      <w:tr w:rsidR="00D15509" w14:paraId="72B710D1" w14:textId="77777777" w:rsidTr="0018484F">
        <w:trPr>
          <w:trHeight w:val="412"/>
        </w:trPr>
        <w:tc>
          <w:tcPr>
            <w:tcW w:w="1853" w:type="dxa"/>
          </w:tcPr>
          <w:p w14:paraId="420DEC11"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9</w:t>
            </w:r>
          </w:p>
        </w:tc>
        <w:tc>
          <w:tcPr>
            <w:tcW w:w="7317" w:type="dxa"/>
          </w:tcPr>
          <w:p w14:paraId="2B262DC8" w14:textId="19B36FCA" w:rsidR="00D15509" w:rsidRDefault="001819DD" w:rsidP="0018484F">
            <w:pPr>
              <w:pStyle w:val="TableParagraph"/>
              <w:spacing w:before="56"/>
              <w:ind w:left="532"/>
              <w:rPr>
                <w:rFonts w:ascii="Calibri"/>
                <w:sz w:val="24"/>
              </w:rPr>
            </w:pPr>
            <w:r w:rsidRPr="001819DD">
              <w:rPr>
                <w:rFonts w:ascii="Calibri"/>
                <w:w w:val="110"/>
                <w:sz w:val="24"/>
              </w:rPr>
              <w:t>Affidavit of Truthfulness and Compliance</w:t>
            </w:r>
          </w:p>
        </w:tc>
      </w:tr>
      <w:tr w:rsidR="00D15509" w14:paraId="654F84B6" w14:textId="77777777" w:rsidTr="0018484F">
        <w:trPr>
          <w:trHeight w:val="412"/>
        </w:trPr>
        <w:tc>
          <w:tcPr>
            <w:tcW w:w="1853" w:type="dxa"/>
          </w:tcPr>
          <w:p w14:paraId="740D26D9"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5"/>
                <w:sz w:val="24"/>
              </w:rPr>
              <w:t>10</w:t>
            </w:r>
          </w:p>
        </w:tc>
        <w:tc>
          <w:tcPr>
            <w:tcW w:w="7317" w:type="dxa"/>
          </w:tcPr>
          <w:p w14:paraId="379835AA" w14:textId="49D563B3" w:rsidR="00D15509" w:rsidRDefault="001819DD" w:rsidP="0018484F">
            <w:pPr>
              <w:pStyle w:val="TableParagraph"/>
              <w:spacing w:before="56"/>
              <w:ind w:left="532"/>
              <w:rPr>
                <w:rFonts w:ascii="Calibri"/>
                <w:sz w:val="24"/>
              </w:rPr>
            </w:pPr>
            <w:r w:rsidRPr="001819DD">
              <w:rPr>
                <w:rFonts w:ascii="Calibri"/>
                <w:w w:val="105"/>
                <w:sz w:val="24"/>
              </w:rPr>
              <w:t>Filing Fee</w:t>
            </w:r>
          </w:p>
        </w:tc>
      </w:tr>
      <w:tr w:rsidR="00D15509" w14:paraId="67BB3F9A" w14:textId="77777777" w:rsidTr="0018484F">
        <w:trPr>
          <w:trHeight w:val="352"/>
        </w:trPr>
        <w:tc>
          <w:tcPr>
            <w:tcW w:w="1853" w:type="dxa"/>
          </w:tcPr>
          <w:p w14:paraId="36A31EAC" w14:textId="77777777" w:rsidR="00D15509" w:rsidRDefault="00D15509" w:rsidP="0018484F">
            <w:pPr>
              <w:pStyle w:val="TableParagraph"/>
              <w:spacing w:before="56" w:line="276" w:lineRule="exact"/>
              <w:ind w:left="50"/>
              <w:rPr>
                <w:rFonts w:ascii="Calibri"/>
                <w:sz w:val="24"/>
              </w:rPr>
            </w:pPr>
            <w:r>
              <w:rPr>
                <w:rFonts w:ascii="Calibri"/>
                <w:sz w:val="24"/>
              </w:rPr>
              <w:t>Appendix</w:t>
            </w:r>
            <w:r>
              <w:rPr>
                <w:rFonts w:ascii="Calibri"/>
                <w:spacing w:val="30"/>
                <w:sz w:val="24"/>
              </w:rPr>
              <w:t xml:space="preserve"> </w:t>
            </w:r>
            <w:r>
              <w:rPr>
                <w:rFonts w:ascii="Calibri"/>
                <w:spacing w:val="-5"/>
                <w:sz w:val="24"/>
              </w:rPr>
              <w:t>11</w:t>
            </w:r>
          </w:p>
        </w:tc>
        <w:tc>
          <w:tcPr>
            <w:tcW w:w="7317" w:type="dxa"/>
          </w:tcPr>
          <w:p w14:paraId="2ADC7D2F" w14:textId="291B4BE8" w:rsidR="00D15509" w:rsidRDefault="001819DD" w:rsidP="0018484F">
            <w:pPr>
              <w:pStyle w:val="TableParagraph"/>
              <w:spacing w:before="56" w:line="276" w:lineRule="exact"/>
              <w:ind w:left="532"/>
              <w:rPr>
                <w:rFonts w:ascii="Calibri"/>
                <w:sz w:val="24"/>
              </w:rPr>
            </w:pPr>
            <w:r w:rsidRPr="001819DD">
              <w:rPr>
                <w:rFonts w:ascii="Calibri"/>
                <w:w w:val="105"/>
                <w:sz w:val="24"/>
              </w:rPr>
              <w:t>CHI Narrative</w:t>
            </w:r>
          </w:p>
        </w:tc>
      </w:tr>
    </w:tbl>
    <w:p w14:paraId="1583D462" w14:textId="77777777" w:rsidR="00D15509" w:rsidRDefault="00D15509" w:rsidP="00D15509">
      <w:pPr>
        <w:spacing w:line="276" w:lineRule="exact"/>
        <w:rPr>
          <w:sz w:val="24"/>
        </w:rPr>
        <w:sectPr w:rsidR="00D15509" w:rsidSect="00D15509">
          <w:pgSz w:w="12240" w:h="15840"/>
          <w:pgMar w:top="1360" w:right="240" w:bottom="280" w:left="240" w:header="720" w:footer="720" w:gutter="0"/>
          <w:cols w:space="720"/>
        </w:sectPr>
      </w:pPr>
    </w:p>
    <w:p w14:paraId="7D777A7B" w14:textId="77777777" w:rsidR="00D15509" w:rsidRDefault="00D15509" w:rsidP="00D15509">
      <w:pPr>
        <w:pStyle w:val="BodyText"/>
        <w:rPr>
          <w:b/>
          <w:sz w:val="36"/>
        </w:rPr>
      </w:pPr>
    </w:p>
    <w:p w14:paraId="6BA2BA71" w14:textId="77777777" w:rsidR="00D15509" w:rsidRDefault="00D15509" w:rsidP="00D15509">
      <w:pPr>
        <w:pStyle w:val="BodyText"/>
        <w:spacing w:before="298"/>
        <w:rPr>
          <w:b/>
          <w:sz w:val="36"/>
        </w:rPr>
      </w:pPr>
    </w:p>
    <w:p w14:paraId="5CD76155" w14:textId="77777777" w:rsidR="00D15509" w:rsidRDefault="00D15509" w:rsidP="00D15509">
      <w:pPr>
        <w:spacing w:line="578" w:lineRule="auto"/>
        <w:ind w:left="4034" w:right="4031" w:firstLine="30"/>
        <w:jc w:val="center"/>
        <w:rPr>
          <w:rFonts w:ascii="Times New Roman"/>
          <w:b/>
          <w:sz w:val="36"/>
        </w:rPr>
      </w:pPr>
      <w:bookmarkStart w:id="1" w:name="1._Application_Form"/>
      <w:bookmarkEnd w:id="1"/>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3D78491A" w14:textId="77777777" w:rsidR="00884017" w:rsidRDefault="00884017" w:rsidP="005B4BD0">
      <w:pPr>
        <w:pStyle w:val="BodyText"/>
        <w:ind w:left="720" w:right="1180"/>
        <w:sectPr w:rsidR="00884017" w:rsidSect="00107608">
          <w:footerReference w:type="default" r:id="rId7"/>
          <w:pgSz w:w="12240" w:h="15840"/>
          <w:pgMar w:top="360" w:right="20" w:bottom="1260" w:left="240" w:header="0" w:footer="639" w:gutter="0"/>
          <w:pgNumType w:start="1"/>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10A8C40" w:rsidR="005B4BD0" w:rsidRPr="009D3393" w:rsidRDefault="005B4BD0" w:rsidP="005B4BD0">
      <w:pPr>
        <w:spacing w:before="83"/>
        <w:ind w:left="720" w:right="1180"/>
        <w:rPr>
          <w:sz w:val="20"/>
          <w:szCs w:val="18"/>
        </w:rPr>
      </w:pPr>
      <w:r w:rsidRPr="009D3393">
        <w:rPr>
          <w:sz w:val="20"/>
          <w:szCs w:val="18"/>
        </w:rPr>
        <w:t xml:space="preserve">Application Type: </w:t>
      </w:r>
      <w:r w:rsidR="004316B8" w:rsidRPr="004316B8">
        <w:rPr>
          <w:sz w:val="20"/>
          <w:szCs w:val="18"/>
        </w:rPr>
        <w:t>DoN-Required Equipment</w:t>
      </w:r>
    </w:p>
    <w:p w14:paraId="77AD3F13" w14:textId="6FB6C0DC"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61590B" w:rsidRPr="0061590B">
        <w:rPr>
          <w:rFonts w:ascii="Arial" w:hAnsi="Arial" w:cs="Arial"/>
          <w:sz w:val="20"/>
          <w:szCs w:val="18"/>
        </w:rPr>
        <w:t>12/18/2024 1:20 pm</w:t>
      </w:r>
    </w:p>
    <w:p w14:paraId="4C59C266" w14:textId="4263BAB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F20F3A" w:rsidRPr="00F20F3A">
        <w:rPr>
          <w:rFonts w:ascii="Arial" w:hAnsi="Arial" w:cs="Arial"/>
          <w:sz w:val="20"/>
          <w:szCs w:val="18"/>
        </w:rPr>
        <w:t>Baystate Health, Inc.</w:t>
      </w:r>
    </w:p>
    <w:p w14:paraId="2A839EB2" w14:textId="070BC3D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964FD" w:rsidRPr="001964FD">
        <w:rPr>
          <w:rFonts w:ascii="Arial" w:hAnsi="Arial" w:cs="Arial"/>
          <w:sz w:val="20"/>
          <w:szCs w:val="18"/>
        </w:rPr>
        <w:t>759 Chestnut Street</w:t>
      </w:r>
    </w:p>
    <w:p w14:paraId="166BCBC3" w14:textId="2FCC355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964FD">
        <w:rPr>
          <w:rFonts w:ascii="Arial" w:hAnsi="Arial" w:cs="Arial"/>
          <w:sz w:val="20"/>
          <w:szCs w:val="18"/>
        </w:rPr>
        <w:t>Springfield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B75801" w:rsidRPr="00B75801">
        <w:rPr>
          <w:rFonts w:ascii="Arial" w:hAnsi="Arial" w:cs="Arial"/>
          <w:sz w:val="20"/>
          <w:szCs w:val="18"/>
        </w:rPr>
        <w:t>0</w:t>
      </w:r>
      <w:r w:rsidR="001964FD">
        <w:rPr>
          <w:rFonts w:ascii="Arial" w:hAnsi="Arial" w:cs="Arial"/>
          <w:sz w:val="20"/>
          <w:szCs w:val="18"/>
        </w:rPr>
        <w:t>1</w:t>
      </w:r>
      <w:r w:rsidR="00B75801" w:rsidRPr="00B75801">
        <w:rPr>
          <w:rFonts w:ascii="Arial" w:hAnsi="Arial" w:cs="Arial"/>
          <w:sz w:val="20"/>
          <w:szCs w:val="18"/>
        </w:rPr>
        <w:t>199</w:t>
      </w:r>
    </w:p>
    <w:p w14:paraId="4074BB0D" w14:textId="568DB96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B75801" w:rsidRPr="00B75801">
        <w:rPr>
          <w:rFonts w:ascii="Arial" w:hAnsi="Arial" w:cs="Arial"/>
          <w:sz w:val="20"/>
          <w:szCs w:val="18"/>
        </w:rPr>
        <w:t>Crystal Bloom</w:t>
      </w:r>
    </w:p>
    <w:p w14:paraId="5938B8F0" w14:textId="0F62E94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B75801" w:rsidRPr="00B75801">
        <w:rPr>
          <w:rFonts w:ascii="Arial" w:hAnsi="Arial" w:cs="Arial"/>
          <w:sz w:val="20"/>
          <w:szCs w:val="18"/>
        </w:rPr>
        <w:t>Attorney</w:t>
      </w:r>
    </w:p>
    <w:p w14:paraId="1C9B7B9D" w14:textId="60134EC9"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A02E0" w:rsidRPr="004A02E0">
        <w:rPr>
          <w:rFonts w:ascii="Arial" w:hAnsi="Arial" w:cs="Arial"/>
          <w:sz w:val="20"/>
          <w:szCs w:val="18"/>
        </w:rPr>
        <w:t>One Congress Street, Suite 1320</w:t>
      </w:r>
    </w:p>
    <w:p w14:paraId="13E2078F" w14:textId="0CB4F379"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778C3">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778C3">
        <w:rPr>
          <w:rFonts w:ascii="Arial" w:hAnsi="Arial" w:cs="Arial"/>
          <w:sz w:val="20"/>
          <w:szCs w:val="18"/>
        </w:rPr>
        <w:t>0211</w:t>
      </w:r>
      <w:r w:rsidR="00476B22">
        <w:rPr>
          <w:rFonts w:ascii="Arial" w:hAnsi="Arial" w:cs="Arial"/>
          <w:sz w:val="20"/>
          <w:szCs w:val="18"/>
        </w:rPr>
        <w:t>4</w:t>
      </w:r>
    </w:p>
    <w:p w14:paraId="4B126E77" w14:textId="72E5ECD4"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803359" w:rsidRPr="00803359">
        <w:rPr>
          <w:rFonts w:ascii="Arial" w:hAnsi="Arial" w:cs="Arial"/>
          <w:sz w:val="20"/>
          <w:szCs w:val="18"/>
        </w:rPr>
        <w:t>6175986783</w:t>
      </w:r>
      <w:r w:rsidRPr="00AE6C3C">
        <w:rPr>
          <w:rFonts w:ascii="Arial" w:hAnsi="Arial" w:cs="Arial"/>
          <w:sz w:val="20"/>
          <w:szCs w:val="18"/>
        </w:rPr>
        <w:tab/>
        <w:t>Ext: none</w:t>
      </w:r>
    </w:p>
    <w:p w14:paraId="1D24AD2A" w14:textId="45D0643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934EFC" w:rsidRPr="00B55080">
          <w:rPr>
            <w:rStyle w:val="Hyperlink"/>
            <w:rFonts w:ascii="Arial" w:hAnsi="Arial" w:cs="Arial"/>
            <w:sz w:val="20"/>
            <w:szCs w:val="18"/>
          </w:rPr>
          <w:t>Crystal.Bloom@huschblackwell.com</w:t>
        </w:r>
      </w:hyperlink>
      <w:r w:rsidR="00934EFC">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77006779"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803359" w:rsidRPr="00803359">
        <w:rPr>
          <w:rFonts w:ascii="Arial" w:hAnsi="Arial" w:cs="Arial"/>
          <w:sz w:val="20"/>
          <w:szCs w:val="18"/>
        </w:rPr>
        <w:t>Baystate Health and Wellness Center - Longmeadow</w:t>
      </w:r>
    </w:p>
    <w:p w14:paraId="2108D798" w14:textId="0484D3ED"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803359" w:rsidRPr="00803359">
        <w:rPr>
          <w:rFonts w:ascii="Arial" w:hAnsi="Arial" w:cs="Arial"/>
          <w:sz w:val="20"/>
          <w:szCs w:val="18"/>
        </w:rPr>
        <w:t>21 Dwight Road</w:t>
      </w:r>
    </w:p>
    <w:p w14:paraId="6B43A0EE" w14:textId="5ADFCB7D"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03359" w:rsidRPr="00803359">
        <w:rPr>
          <w:rFonts w:ascii="Arial" w:hAnsi="Arial" w:cs="Arial"/>
          <w:sz w:val="20"/>
          <w:szCs w:val="18"/>
        </w:rPr>
        <w:t>Longmeadow</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43412" w:rsidRPr="00443412">
        <w:rPr>
          <w:rFonts w:ascii="Arial" w:hAnsi="Arial" w:cs="Arial"/>
          <w:sz w:val="20"/>
          <w:szCs w:val="18"/>
        </w:rPr>
        <w:t>01</w:t>
      </w:r>
      <w:r w:rsidR="001D3F40">
        <w:rPr>
          <w:rFonts w:ascii="Arial" w:hAnsi="Arial" w:cs="Arial"/>
          <w:sz w:val="20"/>
          <w:szCs w:val="18"/>
        </w:rPr>
        <w:t>106</w:t>
      </w:r>
    </w:p>
    <w:p w14:paraId="227F3994" w14:textId="48C1E0BF"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1D3F40" w:rsidRPr="001D3F40">
        <w:rPr>
          <w:rFonts w:ascii="Arial" w:hAnsi="Arial" w:cs="Arial"/>
          <w:sz w:val="20"/>
          <w:szCs w:val="18"/>
        </w:rPr>
        <w:t>Physician Practice</w:t>
      </w:r>
      <w:r w:rsidR="00443412">
        <w:rPr>
          <w:rFonts w:ascii="Arial" w:hAnsi="Arial" w:cs="Arial"/>
          <w:sz w:val="20"/>
          <w:szCs w:val="18"/>
        </w:rPr>
        <w:tab/>
      </w:r>
      <w:r w:rsidRPr="00AE6C3C">
        <w:rPr>
          <w:rFonts w:ascii="Arial" w:hAnsi="Arial" w:cs="Arial"/>
          <w:sz w:val="20"/>
          <w:szCs w:val="18"/>
        </w:rPr>
        <w:t xml:space="preserve">CMS Number: </w:t>
      </w:r>
      <w:r w:rsidR="001D3F40">
        <w:rPr>
          <w:rFonts w:ascii="Arial" w:hAnsi="Arial" w:cs="Arial"/>
          <w:sz w:val="20"/>
          <w:szCs w:val="18"/>
        </w:rPr>
        <w:t>NA</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4F528EA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E7838">
        <w:rPr>
          <w:rFonts w:ascii="Arial" w:hAnsi="Arial" w:cs="Arial"/>
          <w:sz w:val="20"/>
          <w:szCs w:val="18"/>
        </w:rPr>
        <w:t>BH</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7F72D17F" w:rsidR="00A134BE" w:rsidRDefault="00A134BE" w:rsidP="00C21EFC">
      <w:pPr>
        <w:pStyle w:val="RHDPara12D"/>
        <w:spacing w:after="0" w:line="240" w:lineRule="auto"/>
        <w:ind w:left="1440" w:right="1181" w:hanging="72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C21EFC" w:rsidRPr="00C21EFC">
        <w:rPr>
          <w:rFonts w:ascii="Arial" w:hAnsi="Arial" w:cs="Arial"/>
          <w:sz w:val="20"/>
          <w:szCs w:val="18"/>
        </w:rPr>
        <w:t>Baycare Health Partners, Inc., inclusive of Pioneer Valley Accountable Care, LLC; and</w:t>
      </w:r>
      <w:r w:rsidR="00D12232">
        <w:rPr>
          <w:rFonts w:ascii="Arial" w:hAnsi="Arial" w:cs="Arial"/>
          <w:sz w:val="20"/>
          <w:szCs w:val="18"/>
        </w:rPr>
        <w:t xml:space="preserve"> </w:t>
      </w:r>
      <w:r w:rsidR="00C21EFC" w:rsidRPr="00C21EFC">
        <w:rPr>
          <w:rFonts w:ascii="Arial" w:hAnsi="Arial" w:cs="Arial"/>
          <w:sz w:val="20"/>
          <w:szCs w:val="18"/>
        </w:rPr>
        <w:t>Baystate Health Care Alliance, LLC</w:t>
      </w:r>
    </w:p>
    <w:p w14:paraId="50C2F145" w14:textId="5A509399"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D12232">
        <w:rPr>
          <w:rFonts w:ascii="Arial" w:hAnsi="Arial" w:cs="Arial"/>
          <w:sz w:val="20"/>
          <w:szCs w:val="18"/>
        </w:rPr>
        <w:t>No</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FBE6661"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227CB0" w:rsidRPr="00227CB0">
        <w:rPr>
          <w:rFonts w:ascii="Arial" w:hAnsi="Arial" w:cs="Arial"/>
          <w:sz w:val="20"/>
        </w:rPr>
        <w:t>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0269869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4778F">
        <w:rPr>
          <w:rFonts w:ascii="Arial" w:hAnsi="Arial" w:cs="Arial"/>
          <w:sz w:val="20"/>
          <w:szCs w:val="18"/>
        </w:rPr>
        <w:t>Yes</w:t>
      </w:r>
    </w:p>
    <w:p w14:paraId="22BB6C94" w14:textId="40E9E6C5" w:rsidR="00B4778F" w:rsidRDefault="00B4778F" w:rsidP="005B4BD0">
      <w:pPr>
        <w:pStyle w:val="RHDPara12D"/>
        <w:spacing w:after="0" w:line="240" w:lineRule="auto"/>
        <w:ind w:left="720" w:right="1180" w:firstLine="0"/>
        <w:rPr>
          <w:rFonts w:ascii="Arial" w:hAnsi="Arial" w:cs="Arial"/>
          <w:sz w:val="20"/>
          <w:szCs w:val="18"/>
        </w:rPr>
      </w:pPr>
      <w:r w:rsidRPr="00B4778F">
        <w:rPr>
          <w:rFonts w:ascii="Arial" w:hAnsi="Arial" w:cs="Arial"/>
          <w:sz w:val="20"/>
          <w:szCs w:val="18"/>
        </w:rPr>
        <w:t xml:space="preserve">3.1.a </w:t>
      </w:r>
      <w:r>
        <w:rPr>
          <w:rFonts w:ascii="Arial" w:hAnsi="Arial" w:cs="Arial"/>
          <w:sz w:val="20"/>
          <w:szCs w:val="18"/>
        </w:rPr>
        <w:tab/>
      </w:r>
      <w:r w:rsidRPr="00B4778F">
        <w:rPr>
          <w:rFonts w:ascii="Arial" w:hAnsi="Arial" w:cs="Arial"/>
          <w:sz w:val="20"/>
          <w:szCs w:val="18"/>
        </w:rPr>
        <w:t>If yes, under what section?</w:t>
      </w:r>
      <w:r w:rsidR="009A36DE">
        <w:rPr>
          <w:rFonts w:ascii="Arial" w:hAnsi="Arial" w:cs="Arial"/>
          <w:sz w:val="20"/>
          <w:szCs w:val="18"/>
        </w:rPr>
        <w:t xml:space="preserve"> </w:t>
      </w:r>
      <w:r w:rsidR="009A36DE" w:rsidRPr="009A36DE">
        <w:rPr>
          <w:rFonts w:ascii="Arial" w:hAnsi="Arial" w:cs="Arial"/>
          <w:sz w:val="20"/>
          <w:szCs w:val="18"/>
        </w:rPr>
        <w:t>Certified ACO/DoN-Required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421072EB"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AE4B8E">
        <w:rPr>
          <w:rFonts w:ascii="Arial" w:hAnsi="Arial" w:cs="Arial"/>
          <w:sz w:val="20"/>
          <w:szCs w:val="18"/>
        </w:rPr>
        <w:t>Yes</w:t>
      </w:r>
    </w:p>
    <w:p w14:paraId="2CAC34BE" w14:textId="36EB6C90" w:rsidR="00AE4B8E" w:rsidRDefault="00A11F8F" w:rsidP="0095061F">
      <w:pPr>
        <w:pStyle w:val="RHDPara12D"/>
        <w:spacing w:after="0" w:line="240" w:lineRule="auto"/>
        <w:ind w:left="1440" w:right="1180" w:hanging="720"/>
        <w:rPr>
          <w:rFonts w:ascii="Arial" w:hAnsi="Arial" w:cs="Arial"/>
          <w:sz w:val="20"/>
          <w:szCs w:val="18"/>
        </w:rPr>
      </w:pPr>
      <w:r w:rsidRPr="00A11F8F">
        <w:rPr>
          <w:rFonts w:ascii="Arial" w:hAnsi="Arial" w:cs="Arial"/>
          <w:sz w:val="20"/>
          <w:szCs w:val="18"/>
        </w:rPr>
        <w:lastRenderedPageBreak/>
        <w:t xml:space="preserve">5.2 </w:t>
      </w:r>
      <w:r>
        <w:rPr>
          <w:rFonts w:ascii="Arial" w:hAnsi="Arial" w:cs="Arial"/>
          <w:sz w:val="20"/>
          <w:szCs w:val="18"/>
        </w:rPr>
        <w:tab/>
      </w:r>
      <w:r w:rsidRPr="00A11F8F">
        <w:rPr>
          <w:rFonts w:ascii="Arial" w:hAnsi="Arial" w:cs="Arial"/>
          <w:sz w:val="20"/>
          <w:szCs w:val="18"/>
        </w:rPr>
        <w:t>If yes, is Applicant or any affiliated entity thereof a HPC-certified ACO?</w:t>
      </w:r>
      <w:r>
        <w:rPr>
          <w:rFonts w:ascii="Arial" w:hAnsi="Arial" w:cs="Arial"/>
          <w:sz w:val="20"/>
          <w:szCs w:val="18"/>
        </w:rPr>
        <w:t xml:space="preserve"> Yes</w:t>
      </w:r>
    </w:p>
    <w:p w14:paraId="46C49D3F" w14:textId="218C5DF2" w:rsidR="0095061F" w:rsidRDefault="00A11F8F" w:rsidP="0095061F">
      <w:pPr>
        <w:pStyle w:val="RHDPara12D"/>
        <w:spacing w:after="0" w:line="240" w:lineRule="auto"/>
        <w:ind w:left="1440" w:right="1180" w:hanging="720"/>
        <w:rPr>
          <w:rFonts w:ascii="Arial" w:hAnsi="Arial" w:cs="Arial"/>
          <w:sz w:val="20"/>
        </w:rPr>
      </w:pPr>
      <w:r w:rsidRPr="00A11F8F">
        <w:rPr>
          <w:rFonts w:ascii="Arial" w:hAnsi="Arial" w:cs="Arial"/>
          <w:sz w:val="20"/>
        </w:rPr>
        <w:t xml:space="preserve">5.2.a </w:t>
      </w:r>
      <w:r>
        <w:rPr>
          <w:rFonts w:ascii="Arial" w:hAnsi="Arial" w:cs="Arial"/>
          <w:sz w:val="20"/>
        </w:rPr>
        <w:tab/>
      </w:r>
      <w:r w:rsidRPr="00A11F8F">
        <w:rPr>
          <w:rFonts w:ascii="Arial" w:hAnsi="Arial" w:cs="Arial"/>
          <w:sz w:val="20"/>
        </w:rPr>
        <w:t>If yes, Please provide the date of approval and attach the approval letter:</w:t>
      </w:r>
      <w:r>
        <w:rPr>
          <w:rFonts w:ascii="Arial" w:hAnsi="Arial" w:cs="Arial"/>
          <w:sz w:val="20"/>
        </w:rPr>
        <w:t xml:space="preserve"> 12/27/2023</w:t>
      </w:r>
    </w:p>
    <w:p w14:paraId="5D66AA94" w14:textId="2C682C4C" w:rsidR="00864D38" w:rsidRDefault="00864D38" w:rsidP="0095061F">
      <w:pPr>
        <w:pStyle w:val="RHDPara12D"/>
        <w:spacing w:after="0" w:line="240" w:lineRule="auto"/>
        <w:ind w:left="1440" w:right="1180" w:hanging="720"/>
        <w:rPr>
          <w:rFonts w:ascii="Arial" w:hAnsi="Arial" w:cs="Arial"/>
          <w:sz w:val="20"/>
        </w:rPr>
      </w:pPr>
      <w:r w:rsidRPr="00864D38">
        <w:rPr>
          <w:rFonts w:ascii="Arial" w:hAnsi="Arial" w:cs="Arial"/>
          <w:sz w:val="20"/>
        </w:rPr>
        <w:t xml:space="preserve">5.3 </w:t>
      </w:r>
      <w:r>
        <w:rPr>
          <w:rFonts w:ascii="Arial" w:hAnsi="Arial" w:cs="Arial"/>
          <w:sz w:val="20"/>
        </w:rPr>
        <w:tab/>
      </w:r>
      <w:r w:rsidRPr="00864D38">
        <w:rPr>
          <w:rFonts w:ascii="Arial" w:hAnsi="Arial" w:cs="Arial"/>
          <w:b/>
          <w:bCs/>
          <w:sz w:val="20"/>
        </w:rPr>
        <w:t>See section on DoN-Required Services and DoN-Required Equipment in the Application Instructions</w:t>
      </w:r>
    </w:p>
    <w:p w14:paraId="11D32A7E" w14:textId="77777777" w:rsidR="00A11F8F" w:rsidRPr="003715E8" w:rsidRDefault="00A11F8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221CED4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041D0A">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5335AE44" w:rsidR="005B4BD0" w:rsidRPr="00343DE6" w:rsidRDefault="005B4BD0" w:rsidP="00343DE6">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54FE202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20C7D" w:rsidRPr="00B20C7D">
        <w:rPr>
          <w:rFonts w:ascii="Arial" w:hAnsi="Arial" w:cs="Arial"/>
          <w:sz w:val="20"/>
        </w:rPr>
        <w:t>DoN-Required Equipment</w:t>
      </w:r>
    </w:p>
    <w:p w14:paraId="1112B228" w14:textId="03EF440A"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B6667" w:rsidRPr="003B6667">
        <w:rPr>
          <w:rFonts w:ascii="Arial" w:hAnsi="Arial" w:cs="Arial"/>
          <w:sz w:val="20"/>
        </w:rPr>
        <w:t>$994,467.00</w:t>
      </w:r>
    </w:p>
    <w:p w14:paraId="15495CAF" w14:textId="066B0E7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B3557" w:rsidRPr="00FB3557">
        <w:rPr>
          <w:rFonts w:ascii="Arial" w:hAnsi="Arial" w:cs="Arial"/>
          <w:sz w:val="20"/>
        </w:rPr>
        <w:t>$49,723.35</w:t>
      </w:r>
    </w:p>
    <w:p w14:paraId="3A75693C" w14:textId="645CBD5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C0402E" w:rsidRPr="00C0402E">
        <w:rPr>
          <w:rFonts w:ascii="Arial" w:hAnsi="Arial" w:cs="Arial"/>
          <w:sz w:val="20"/>
        </w:rPr>
        <w:t>$1,988.93</w:t>
      </w:r>
    </w:p>
    <w:p w14:paraId="388C997E" w14:textId="42031E4D"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C0402E" w:rsidRPr="00C0402E">
        <w:rPr>
          <w:rFonts w:ascii="Arial" w:hAnsi="Arial" w:cs="Arial"/>
          <w:sz w:val="20"/>
        </w:rPr>
        <w:t>$809,976.00</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1130CFA4"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DE78CB" w:rsidRPr="00DE78CB">
        <w:rPr>
          <w:rFonts w:ascii="Arial" w:eastAsia="Calibri" w:hAnsi="Arial" w:cs="Arial"/>
          <w:sz w:val="20"/>
          <w:szCs w:val="20"/>
        </w:rPr>
        <w:t>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1C21F7AA"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DE78CB" w:rsidRPr="00DE78CB">
        <w:rPr>
          <w:rFonts w:ascii="Arial" w:eastAsia="Calibri" w:hAnsi="Arial" w:cs="Arial"/>
          <w:sz w:val="20"/>
          <w:szCs w:val="20"/>
        </w:rPr>
        <w:t>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16E7291E"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DE78CB" w:rsidRPr="00DE78CB">
        <w:rPr>
          <w:rFonts w:ascii="Arial" w:eastAsia="Calibri" w:hAnsi="Arial" w:cs="Arial"/>
          <w:sz w:val="20"/>
          <w:szCs w:val="20"/>
        </w:rPr>
        <w:t>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17DFD7AD" w:rsidR="005B4BD0" w:rsidRPr="00F52AF1" w:rsidRDefault="005B4BD0" w:rsidP="005B4BD0">
      <w:pPr>
        <w:ind w:left="1440" w:right="1180"/>
        <w:rPr>
          <w:rFonts w:ascii="Arial" w:hAnsi="Arial" w:cs="Arial"/>
          <w:sz w:val="20"/>
          <w:szCs w:val="8"/>
        </w:rPr>
      </w:pPr>
      <w:r w:rsidRPr="00F52AF1">
        <w:rPr>
          <w:rFonts w:ascii="Arial" w:hAnsi="Arial" w:cs="Arial"/>
          <w:sz w:val="20"/>
          <w:szCs w:val="8"/>
        </w:rPr>
        <w:lastRenderedPageBreak/>
        <w:t xml:space="preserve">Provide information on the evidence-base for the Proposed Project. That is, how does the Proposed Project address the Need that Applicant has identified: </w:t>
      </w:r>
      <w:r w:rsidR="00BD2039" w:rsidRPr="00DE78CB">
        <w:rPr>
          <w:rFonts w:ascii="Arial" w:eastAsia="Calibri" w:hAnsi="Arial" w:cs="Arial"/>
          <w:sz w:val="20"/>
          <w:szCs w:val="20"/>
        </w:rPr>
        <w:t>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2141A3F3"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BD2039" w:rsidRPr="00DE78CB">
        <w:rPr>
          <w:rFonts w:ascii="Arial" w:eastAsia="Calibri" w:hAnsi="Arial" w:cs="Arial"/>
          <w:sz w:val="20"/>
          <w:szCs w:val="20"/>
        </w:rPr>
        <w:t>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79487E14"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BD2039" w:rsidRPr="00DE78CB">
        <w:rPr>
          <w:rFonts w:ascii="Arial" w:eastAsia="Calibri" w:hAnsi="Arial" w:cs="Arial"/>
          <w:sz w:val="20"/>
          <w:szCs w:val="20"/>
        </w:rPr>
        <w:t>See attached Narrative (Appendix 2)</w:t>
      </w:r>
    </w:p>
    <w:p w14:paraId="5F8B4E82" w14:textId="11AAD37B" w:rsidR="005B4BD0" w:rsidRPr="00F52AF1" w:rsidRDefault="005B4BD0" w:rsidP="005B4BD0">
      <w:pPr>
        <w:ind w:left="1440" w:right="1180" w:hanging="720"/>
        <w:rPr>
          <w:rStyle w:val="Strong"/>
          <w:rFonts w:ascii="Arial" w:hAnsi="Arial" w:cs="Arial"/>
          <w:b w:val="0"/>
          <w:bCs w:val="0"/>
          <w:sz w:val="20"/>
        </w:rPr>
        <w:sectPr w:rsidR="005B4BD0" w:rsidRPr="00F52AF1" w:rsidSect="00107608">
          <w:headerReference w:type="default" r:id="rId10"/>
          <w:footerReference w:type="default" r:id="rId11"/>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BD2039" w:rsidRPr="00DE78CB">
        <w:rPr>
          <w:rFonts w:ascii="Arial" w:eastAsia="Calibri" w:hAnsi="Arial" w:cs="Arial"/>
          <w:sz w:val="20"/>
          <w:szCs w:val="20"/>
        </w:rPr>
        <w:t>See attached Narrative (Appendix 2)</w:t>
      </w:r>
    </w:p>
    <w:p w14:paraId="7E4FAA2A" w14:textId="7F2F71BC"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BD2039" w:rsidRPr="00DE78CB">
        <w:rPr>
          <w:rFonts w:ascii="Arial" w:eastAsia="Calibri" w:hAnsi="Arial" w:cs="Arial"/>
          <w:sz w:val="20"/>
          <w:szCs w:val="20"/>
        </w:rPr>
        <w:t>See attached Narrative (Appendix 2)</w:t>
      </w:r>
    </w:p>
    <w:p w14:paraId="513FFE66" w14:textId="464700E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BD2039" w:rsidRPr="00DE78CB">
        <w:rPr>
          <w:rFonts w:ascii="Arial" w:eastAsia="Calibri" w:hAnsi="Arial" w:cs="Arial"/>
          <w:sz w:val="20"/>
          <w:szCs w:val="20"/>
        </w:rPr>
        <w:t>See attached Narrative (Appendix 2)</w:t>
      </w:r>
    </w:p>
    <w:p w14:paraId="1F0F73B0" w14:textId="07E392B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BD2039" w:rsidRPr="00DE78CB">
        <w:rPr>
          <w:rFonts w:ascii="Arial" w:eastAsia="Calibri" w:hAnsi="Arial" w:cs="Arial"/>
          <w:sz w:val="20"/>
          <w:szCs w:val="20"/>
        </w:rPr>
        <w:t>See attached Narrative (Appendix 2)</w:t>
      </w:r>
    </w:p>
    <w:p w14:paraId="2ED5D83E" w14:textId="3D47824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BD2039" w:rsidRPr="00DE78CB">
        <w:rPr>
          <w:rFonts w:ascii="Arial" w:eastAsia="Calibri" w:hAnsi="Arial" w:cs="Arial"/>
          <w:sz w:val="20"/>
          <w:szCs w:val="20"/>
        </w:rPr>
        <w:t>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7141D7F1"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3460A2" w:rsidRPr="00DE78CB">
        <w:rPr>
          <w:rFonts w:ascii="Arial" w:eastAsia="Calibri" w:hAnsi="Arial" w:cs="Arial"/>
          <w:sz w:val="20"/>
          <w:szCs w:val="20"/>
        </w:rPr>
        <w:t>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78BD7D21"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3460A2" w:rsidRPr="00DE78CB">
        <w:rPr>
          <w:rFonts w:ascii="Arial" w:eastAsia="Calibri" w:hAnsi="Arial" w:cs="Arial"/>
          <w:sz w:val="20"/>
          <w:szCs w:val="20"/>
        </w:rPr>
        <w:t>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EFFBF47"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3460A2" w:rsidRPr="00DE78CB">
        <w:rPr>
          <w:rFonts w:ascii="Arial" w:eastAsia="Calibri" w:hAnsi="Arial" w:cs="Arial"/>
          <w:sz w:val="20"/>
          <w:szCs w:val="20"/>
        </w:rPr>
        <w:t>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636"/>
        <w:gridCol w:w="2340"/>
        <w:gridCol w:w="3093"/>
      </w:tblGrid>
      <w:tr w:rsidR="005B4BD0" w:rsidRPr="00AE6C3C" w14:paraId="6755D336" w14:textId="77777777" w:rsidTr="00AA49C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636"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340"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3093"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AA49C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391B2611" w:rsidR="005B4BD0" w:rsidRPr="005C6D55" w:rsidRDefault="00B40A31" w:rsidP="00284FA3">
            <w:pPr>
              <w:pStyle w:val="RBBasic"/>
              <w:rPr>
                <w:rFonts w:ascii="Arial" w:hAnsi="Arial" w:cs="Arial"/>
                <w:sz w:val="18"/>
                <w:szCs w:val="18"/>
              </w:rPr>
            </w:pPr>
            <w:r w:rsidRPr="00B40A31">
              <w:rPr>
                <w:rFonts w:ascii="Arial" w:hAnsi="Arial" w:cs="Arial"/>
                <w:sz w:val="18"/>
                <w:szCs w:val="18"/>
              </w:rPr>
              <w:t>20121611</w:t>
            </w:r>
          </w:p>
        </w:tc>
        <w:tc>
          <w:tcPr>
            <w:tcW w:w="1636" w:type="dxa"/>
          </w:tcPr>
          <w:p w14:paraId="3FF05359" w14:textId="78FF2093" w:rsidR="00140DD0" w:rsidRPr="00140DD0" w:rsidRDefault="00E14C9C" w:rsidP="00140DD0">
            <w:r w:rsidRPr="00E14C9C">
              <w:rPr>
                <w:rFonts w:ascii="Arial" w:eastAsia="Calibri" w:hAnsi="Arial" w:cs="Arial"/>
                <w:sz w:val="18"/>
                <w:szCs w:val="18"/>
              </w:rPr>
              <w:t>03/21/2023</w:t>
            </w:r>
          </w:p>
          <w:p w14:paraId="65A359A9" w14:textId="77777777" w:rsidR="00140DD0" w:rsidRPr="00140DD0" w:rsidRDefault="00140DD0" w:rsidP="00140DD0"/>
          <w:p w14:paraId="125170C9" w14:textId="7649953B" w:rsidR="00140DD0" w:rsidRPr="00140DD0" w:rsidRDefault="00140DD0" w:rsidP="00140DD0"/>
        </w:tc>
        <w:tc>
          <w:tcPr>
            <w:tcW w:w="2340" w:type="dxa"/>
          </w:tcPr>
          <w:p w14:paraId="5960827E" w14:textId="4F0D72BE" w:rsidR="005B4BD0" w:rsidRPr="005C6D55" w:rsidRDefault="003C3736" w:rsidP="00544B45">
            <w:pPr>
              <w:pStyle w:val="RBBasic"/>
              <w:rPr>
                <w:rFonts w:ascii="Arial" w:hAnsi="Arial" w:cs="Arial"/>
                <w:sz w:val="18"/>
                <w:szCs w:val="18"/>
              </w:rPr>
            </w:pPr>
            <w:r w:rsidRPr="003C3736">
              <w:rPr>
                <w:rFonts w:ascii="Arial" w:hAnsi="Arial" w:cs="Arial"/>
                <w:sz w:val="18"/>
                <w:szCs w:val="18"/>
              </w:rPr>
              <w:t>DoN-Required Equipment</w:t>
            </w:r>
          </w:p>
        </w:tc>
        <w:tc>
          <w:tcPr>
            <w:tcW w:w="3093" w:type="dxa"/>
          </w:tcPr>
          <w:p w14:paraId="667B13CE" w14:textId="1D7D8ADE" w:rsidR="005B4BD0" w:rsidRPr="005C6D55" w:rsidRDefault="003C3736" w:rsidP="00544B45">
            <w:pPr>
              <w:pStyle w:val="RBBasic"/>
              <w:rPr>
                <w:rFonts w:ascii="Arial" w:hAnsi="Arial" w:cs="Arial"/>
                <w:sz w:val="18"/>
                <w:szCs w:val="18"/>
              </w:rPr>
            </w:pPr>
            <w:r w:rsidRPr="003C3736">
              <w:rPr>
                <w:rFonts w:ascii="Arial" w:hAnsi="Arial" w:cs="Arial"/>
                <w:sz w:val="18"/>
                <w:szCs w:val="18"/>
              </w:rPr>
              <w:t>Baystate Noble Hospital</w:t>
            </w:r>
          </w:p>
        </w:tc>
      </w:tr>
      <w:tr w:rsidR="00284FA3" w:rsidRPr="00AE6C3C" w14:paraId="5B14120C" w14:textId="77777777" w:rsidTr="00AA49C9">
        <w:trPr>
          <w:cantSplit/>
          <w:trHeight w:val="311"/>
        </w:trPr>
        <w:tc>
          <w:tcPr>
            <w:tcW w:w="1041" w:type="dxa"/>
          </w:tcPr>
          <w:p w14:paraId="14A795C1" w14:textId="06CB869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7C28B6B2" w14:textId="3B2F10CE" w:rsidR="00284FA3" w:rsidRPr="00A50A7E" w:rsidRDefault="00D466EC" w:rsidP="00284FA3">
            <w:pPr>
              <w:pStyle w:val="RBBasic"/>
              <w:rPr>
                <w:rFonts w:ascii="Arial" w:hAnsi="Arial" w:cs="Arial"/>
                <w:sz w:val="18"/>
                <w:szCs w:val="18"/>
              </w:rPr>
            </w:pPr>
            <w:r w:rsidRPr="00D466EC">
              <w:rPr>
                <w:rFonts w:ascii="Arial" w:hAnsi="Arial" w:cs="Arial"/>
                <w:sz w:val="18"/>
                <w:szCs w:val="18"/>
              </w:rPr>
              <w:t>3B36.8</w:t>
            </w:r>
          </w:p>
        </w:tc>
        <w:tc>
          <w:tcPr>
            <w:tcW w:w="1636" w:type="dxa"/>
          </w:tcPr>
          <w:p w14:paraId="40F5C399" w14:textId="1F974C04" w:rsidR="00284FA3" w:rsidRPr="00A50A7E" w:rsidRDefault="00D466EC" w:rsidP="00284FA3">
            <w:pPr>
              <w:pStyle w:val="RBBasic"/>
              <w:rPr>
                <w:rFonts w:ascii="Arial" w:hAnsi="Arial" w:cs="Arial"/>
                <w:sz w:val="18"/>
                <w:szCs w:val="18"/>
              </w:rPr>
            </w:pPr>
            <w:r w:rsidRPr="00D466EC">
              <w:rPr>
                <w:rFonts w:ascii="Arial" w:hAnsi="Arial" w:cs="Arial"/>
                <w:sz w:val="18"/>
                <w:szCs w:val="18"/>
              </w:rPr>
              <w:t>12/30/2020</w:t>
            </w:r>
          </w:p>
        </w:tc>
        <w:tc>
          <w:tcPr>
            <w:tcW w:w="2340" w:type="dxa"/>
          </w:tcPr>
          <w:p w14:paraId="2F5DA504" w14:textId="61ECCC5B" w:rsidR="00284FA3" w:rsidRPr="00A50A7E" w:rsidRDefault="000B3ACB" w:rsidP="00284FA3">
            <w:pPr>
              <w:pStyle w:val="RBBasic"/>
              <w:rPr>
                <w:rFonts w:ascii="Arial" w:hAnsi="Arial" w:cs="Arial"/>
                <w:sz w:val="18"/>
                <w:szCs w:val="18"/>
              </w:rPr>
            </w:pPr>
            <w:r w:rsidRPr="000B3ACB">
              <w:rPr>
                <w:rFonts w:ascii="Arial" w:hAnsi="Arial" w:cs="Arial"/>
                <w:sz w:val="18"/>
                <w:szCs w:val="18"/>
              </w:rPr>
              <w:t>Amendment</w:t>
            </w:r>
          </w:p>
        </w:tc>
        <w:tc>
          <w:tcPr>
            <w:tcW w:w="3093" w:type="dxa"/>
          </w:tcPr>
          <w:p w14:paraId="36905B87" w14:textId="43CBB3E8" w:rsidR="00284FA3" w:rsidRPr="00A50A7E" w:rsidRDefault="000B3ACB" w:rsidP="00284FA3">
            <w:pPr>
              <w:pStyle w:val="RBBasic"/>
              <w:rPr>
                <w:rFonts w:ascii="Arial" w:hAnsi="Arial" w:cs="Arial"/>
                <w:sz w:val="18"/>
                <w:szCs w:val="18"/>
              </w:rPr>
            </w:pPr>
            <w:r w:rsidRPr="000B3ACB">
              <w:rPr>
                <w:rFonts w:ascii="Arial" w:hAnsi="Arial" w:cs="Arial"/>
                <w:sz w:val="18"/>
                <w:szCs w:val="18"/>
              </w:rPr>
              <w:t>Baystate Medical Center</w:t>
            </w:r>
          </w:p>
        </w:tc>
      </w:tr>
      <w:tr w:rsidR="000B3ACB" w:rsidRPr="00AE6C3C" w14:paraId="0A0B4FAA" w14:textId="77777777" w:rsidTr="00AA49C9">
        <w:trPr>
          <w:cantSplit/>
          <w:trHeight w:val="311"/>
        </w:trPr>
        <w:tc>
          <w:tcPr>
            <w:tcW w:w="1041" w:type="dxa"/>
          </w:tcPr>
          <w:p w14:paraId="3D14646D" w14:textId="48F82EF1" w:rsidR="000B3ACB" w:rsidRPr="009A79FB" w:rsidRDefault="000B3ACB" w:rsidP="000B3ACB">
            <w:pPr>
              <w:pStyle w:val="RBBasic"/>
              <w:rPr>
                <w:rFonts w:ascii="Arial" w:hAnsi="Arial" w:cs="Arial"/>
                <w:sz w:val="18"/>
                <w:szCs w:val="18"/>
              </w:rPr>
            </w:pPr>
            <w:r w:rsidRPr="00322E87">
              <w:rPr>
                <w:rFonts w:ascii="Arial" w:hAnsi="Arial" w:cs="Arial"/>
                <w:sz w:val="18"/>
                <w:szCs w:val="18"/>
              </w:rPr>
              <w:t>+/-</w:t>
            </w:r>
          </w:p>
        </w:tc>
        <w:tc>
          <w:tcPr>
            <w:tcW w:w="1913" w:type="dxa"/>
          </w:tcPr>
          <w:p w14:paraId="525D8323" w14:textId="15ADD299" w:rsidR="000B3ACB" w:rsidRPr="00A50A7E" w:rsidRDefault="000B3ACB" w:rsidP="000B3ACB">
            <w:pPr>
              <w:pStyle w:val="RBBasic"/>
              <w:rPr>
                <w:rFonts w:ascii="Arial" w:hAnsi="Arial" w:cs="Arial"/>
                <w:sz w:val="18"/>
                <w:szCs w:val="18"/>
              </w:rPr>
            </w:pPr>
            <w:r w:rsidRPr="00D466EC">
              <w:rPr>
                <w:rFonts w:ascii="Arial" w:hAnsi="Arial" w:cs="Arial"/>
                <w:sz w:val="18"/>
                <w:szCs w:val="18"/>
              </w:rPr>
              <w:t>3B36.7</w:t>
            </w:r>
          </w:p>
        </w:tc>
        <w:tc>
          <w:tcPr>
            <w:tcW w:w="1636" w:type="dxa"/>
          </w:tcPr>
          <w:p w14:paraId="687CB1E0" w14:textId="00474249" w:rsidR="000B3ACB" w:rsidRPr="00A50A7E" w:rsidRDefault="000B3ACB" w:rsidP="000B3ACB">
            <w:pPr>
              <w:pStyle w:val="RBBasic"/>
              <w:rPr>
                <w:rFonts w:ascii="Arial" w:hAnsi="Arial" w:cs="Arial"/>
                <w:sz w:val="18"/>
                <w:szCs w:val="18"/>
              </w:rPr>
            </w:pPr>
            <w:r w:rsidRPr="00D466EC">
              <w:rPr>
                <w:rFonts w:ascii="Arial" w:hAnsi="Arial" w:cs="Arial"/>
                <w:sz w:val="18"/>
                <w:szCs w:val="18"/>
              </w:rPr>
              <w:t>11/14/2018</w:t>
            </w:r>
          </w:p>
        </w:tc>
        <w:tc>
          <w:tcPr>
            <w:tcW w:w="2340" w:type="dxa"/>
          </w:tcPr>
          <w:p w14:paraId="12C0C840" w14:textId="4468E3F0" w:rsidR="000B3ACB" w:rsidRPr="00A50A7E" w:rsidRDefault="000B3ACB" w:rsidP="000B3ACB">
            <w:pPr>
              <w:pStyle w:val="RBBasic"/>
              <w:rPr>
                <w:rFonts w:ascii="Arial" w:hAnsi="Arial" w:cs="Arial"/>
                <w:sz w:val="18"/>
                <w:szCs w:val="18"/>
              </w:rPr>
            </w:pPr>
            <w:r w:rsidRPr="000B3ACB">
              <w:rPr>
                <w:rFonts w:ascii="Arial" w:hAnsi="Arial" w:cs="Arial"/>
                <w:sz w:val="18"/>
                <w:szCs w:val="18"/>
              </w:rPr>
              <w:t>Amendment</w:t>
            </w:r>
          </w:p>
        </w:tc>
        <w:tc>
          <w:tcPr>
            <w:tcW w:w="3093" w:type="dxa"/>
          </w:tcPr>
          <w:p w14:paraId="08CF0BFB" w14:textId="06FD3CCB" w:rsidR="000B3ACB" w:rsidRPr="00A50A7E" w:rsidRDefault="000B3ACB" w:rsidP="000B3ACB">
            <w:pPr>
              <w:pStyle w:val="RBBasic"/>
              <w:rPr>
                <w:rFonts w:ascii="Arial" w:hAnsi="Arial" w:cs="Arial"/>
                <w:sz w:val="18"/>
                <w:szCs w:val="18"/>
              </w:rPr>
            </w:pPr>
            <w:r w:rsidRPr="000B3ACB">
              <w:rPr>
                <w:rFonts w:ascii="Arial" w:hAnsi="Arial" w:cs="Arial"/>
                <w:sz w:val="18"/>
                <w:szCs w:val="18"/>
              </w:rPr>
              <w:t>Baystate Medical Center</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011770" w:rsidRPr="00AE6C3C" w14:paraId="1999516E" w14:textId="77777777" w:rsidTr="00266072">
        <w:trPr>
          <w:cantSplit/>
          <w:trHeight w:val="434"/>
        </w:trPr>
        <w:tc>
          <w:tcPr>
            <w:tcW w:w="625" w:type="dxa"/>
          </w:tcPr>
          <w:p w14:paraId="3DA6B48F" w14:textId="77777777" w:rsidR="00011770" w:rsidRPr="00104880" w:rsidRDefault="00011770" w:rsidP="0001177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5D88E872" w:rsidR="00011770" w:rsidRPr="00E36E58" w:rsidRDefault="00011770" w:rsidP="00011770">
            <w:r w:rsidRPr="000D5850">
              <w:rPr>
                <w:sz w:val="18"/>
                <w:szCs w:val="18"/>
              </w:rPr>
              <w:t xml:space="preserve">CT Suite </w:t>
            </w:r>
          </w:p>
        </w:tc>
        <w:tc>
          <w:tcPr>
            <w:tcW w:w="563" w:type="dxa"/>
          </w:tcPr>
          <w:p w14:paraId="52B12469" w14:textId="7CCF2776" w:rsidR="00011770" w:rsidRPr="00AD68B3" w:rsidRDefault="00011770" w:rsidP="00011770">
            <w:pPr>
              <w:pStyle w:val="RBBasic"/>
              <w:rPr>
                <w:rFonts w:ascii="Arial" w:hAnsi="Arial" w:cs="Arial"/>
                <w:sz w:val="18"/>
                <w:szCs w:val="18"/>
              </w:rPr>
            </w:pPr>
            <w:r w:rsidRPr="00450072">
              <w:rPr>
                <w:sz w:val="18"/>
                <w:szCs w:val="18"/>
              </w:rPr>
              <w:t>0</w:t>
            </w:r>
          </w:p>
        </w:tc>
        <w:tc>
          <w:tcPr>
            <w:tcW w:w="900" w:type="dxa"/>
          </w:tcPr>
          <w:p w14:paraId="70CEA69C" w14:textId="3229C398" w:rsidR="00011770" w:rsidRPr="00AD68B3" w:rsidRDefault="00011770" w:rsidP="00011770">
            <w:pPr>
              <w:pStyle w:val="RBBasic"/>
              <w:jc w:val="center"/>
              <w:rPr>
                <w:rFonts w:ascii="Arial" w:hAnsi="Arial" w:cs="Arial"/>
                <w:sz w:val="18"/>
                <w:szCs w:val="18"/>
              </w:rPr>
            </w:pPr>
            <w:r w:rsidRPr="00450072">
              <w:rPr>
                <w:sz w:val="18"/>
                <w:szCs w:val="18"/>
              </w:rPr>
              <w:t>0</w:t>
            </w:r>
          </w:p>
        </w:tc>
        <w:tc>
          <w:tcPr>
            <w:tcW w:w="787" w:type="dxa"/>
          </w:tcPr>
          <w:p w14:paraId="42DAA00A" w14:textId="07415D16" w:rsidR="00011770" w:rsidRPr="00AD68B3" w:rsidRDefault="00011770" w:rsidP="00011770">
            <w:pPr>
              <w:pStyle w:val="RBBasic"/>
              <w:jc w:val="center"/>
              <w:rPr>
                <w:rFonts w:ascii="Arial" w:hAnsi="Arial" w:cs="Arial"/>
                <w:spacing w:val="-4"/>
                <w:w w:val="90"/>
                <w:sz w:val="18"/>
                <w:szCs w:val="18"/>
              </w:rPr>
            </w:pPr>
            <w:r w:rsidRPr="00450072">
              <w:rPr>
                <w:sz w:val="18"/>
                <w:szCs w:val="18"/>
              </w:rPr>
              <w:t>0</w:t>
            </w:r>
          </w:p>
        </w:tc>
        <w:tc>
          <w:tcPr>
            <w:tcW w:w="810" w:type="dxa"/>
          </w:tcPr>
          <w:p w14:paraId="583A72BA" w14:textId="719CD7AD" w:rsidR="00011770" w:rsidRPr="00AD68B3" w:rsidRDefault="00011770" w:rsidP="00011770">
            <w:pPr>
              <w:pStyle w:val="RBBasic"/>
              <w:jc w:val="center"/>
              <w:rPr>
                <w:rFonts w:ascii="Arial" w:hAnsi="Arial" w:cs="Arial"/>
                <w:spacing w:val="-4"/>
                <w:w w:val="90"/>
                <w:sz w:val="18"/>
                <w:szCs w:val="18"/>
              </w:rPr>
            </w:pPr>
            <w:r w:rsidRPr="00450072">
              <w:rPr>
                <w:sz w:val="18"/>
                <w:szCs w:val="18"/>
              </w:rPr>
              <w:t>0</w:t>
            </w:r>
          </w:p>
        </w:tc>
        <w:tc>
          <w:tcPr>
            <w:tcW w:w="743" w:type="dxa"/>
          </w:tcPr>
          <w:p w14:paraId="55503444" w14:textId="7BA9A920" w:rsidR="00011770" w:rsidRPr="00AD68B3" w:rsidRDefault="00011770" w:rsidP="00011770">
            <w:pPr>
              <w:pStyle w:val="RBBasic"/>
              <w:jc w:val="center"/>
              <w:rPr>
                <w:rFonts w:ascii="Arial" w:hAnsi="Arial" w:cs="Arial"/>
                <w:sz w:val="18"/>
                <w:szCs w:val="18"/>
              </w:rPr>
            </w:pPr>
            <w:r w:rsidRPr="000D5850">
              <w:rPr>
                <w:sz w:val="18"/>
                <w:szCs w:val="18"/>
              </w:rPr>
              <w:t>472</w:t>
            </w:r>
          </w:p>
        </w:tc>
        <w:tc>
          <w:tcPr>
            <w:tcW w:w="810" w:type="dxa"/>
          </w:tcPr>
          <w:p w14:paraId="00F207B9" w14:textId="4402F4B2" w:rsidR="00011770" w:rsidRPr="00AD68B3" w:rsidRDefault="00011770" w:rsidP="00011770">
            <w:pPr>
              <w:pStyle w:val="RBBasic"/>
              <w:jc w:val="center"/>
              <w:rPr>
                <w:rFonts w:ascii="Arial" w:hAnsi="Arial" w:cs="Arial"/>
                <w:sz w:val="18"/>
                <w:szCs w:val="18"/>
              </w:rPr>
            </w:pPr>
            <w:r w:rsidRPr="000D5850">
              <w:rPr>
                <w:sz w:val="18"/>
                <w:szCs w:val="18"/>
              </w:rPr>
              <w:t>566</w:t>
            </w:r>
          </w:p>
        </w:tc>
        <w:tc>
          <w:tcPr>
            <w:tcW w:w="1080" w:type="dxa"/>
          </w:tcPr>
          <w:p w14:paraId="601EF0B6" w14:textId="0EFE325C" w:rsidR="00011770" w:rsidRPr="00AD68B3" w:rsidRDefault="00011770" w:rsidP="00011770">
            <w:pPr>
              <w:pStyle w:val="RBBasic"/>
              <w:jc w:val="center"/>
              <w:rPr>
                <w:rFonts w:ascii="Arial" w:hAnsi="Arial" w:cs="Arial"/>
                <w:sz w:val="18"/>
                <w:szCs w:val="18"/>
              </w:rPr>
            </w:pPr>
            <w:r w:rsidRPr="000D5850">
              <w:rPr>
                <w:sz w:val="18"/>
                <w:szCs w:val="18"/>
              </w:rPr>
              <w:t>472</w:t>
            </w:r>
          </w:p>
        </w:tc>
        <w:tc>
          <w:tcPr>
            <w:tcW w:w="967" w:type="dxa"/>
          </w:tcPr>
          <w:p w14:paraId="1E057247" w14:textId="55B84E2E" w:rsidR="00011770" w:rsidRPr="00AD68B3" w:rsidRDefault="00011770" w:rsidP="00011770">
            <w:pPr>
              <w:pStyle w:val="RBBasic"/>
              <w:jc w:val="center"/>
              <w:rPr>
                <w:rFonts w:ascii="Arial" w:hAnsi="Arial" w:cs="Arial"/>
                <w:sz w:val="18"/>
                <w:szCs w:val="18"/>
              </w:rPr>
            </w:pPr>
            <w:r w:rsidRPr="000D5850">
              <w:rPr>
                <w:sz w:val="18"/>
                <w:szCs w:val="18"/>
              </w:rPr>
              <w:t>566</w:t>
            </w:r>
          </w:p>
        </w:tc>
        <w:tc>
          <w:tcPr>
            <w:tcW w:w="1350" w:type="dxa"/>
          </w:tcPr>
          <w:p w14:paraId="51FDCBE8" w14:textId="516A0A41" w:rsidR="00011770" w:rsidRPr="00AD68B3" w:rsidRDefault="00011770" w:rsidP="00011770">
            <w:pPr>
              <w:pStyle w:val="RBBasic"/>
              <w:jc w:val="center"/>
              <w:rPr>
                <w:rFonts w:ascii="Arial" w:hAnsi="Arial" w:cs="Arial"/>
                <w:sz w:val="18"/>
                <w:szCs w:val="18"/>
              </w:rPr>
            </w:pPr>
            <w:r w:rsidRPr="000D5850">
              <w:rPr>
                <w:sz w:val="18"/>
                <w:szCs w:val="18"/>
              </w:rPr>
              <w:t>$0.00</w:t>
            </w:r>
          </w:p>
        </w:tc>
        <w:tc>
          <w:tcPr>
            <w:tcW w:w="1440" w:type="dxa"/>
          </w:tcPr>
          <w:p w14:paraId="10847361" w14:textId="3CC3A08E" w:rsidR="00011770" w:rsidRPr="00AD68B3" w:rsidRDefault="00011770" w:rsidP="00011770">
            <w:pPr>
              <w:pStyle w:val="RBBasic"/>
              <w:jc w:val="center"/>
              <w:rPr>
                <w:rFonts w:ascii="Arial" w:hAnsi="Arial" w:cs="Arial"/>
                <w:sz w:val="18"/>
                <w:szCs w:val="18"/>
              </w:rPr>
            </w:pPr>
            <w:r w:rsidRPr="000D5850">
              <w:rPr>
                <w:sz w:val="18"/>
                <w:szCs w:val="18"/>
              </w:rPr>
              <w:t>$181,700.48</w:t>
            </w:r>
          </w:p>
        </w:tc>
        <w:tc>
          <w:tcPr>
            <w:tcW w:w="1170" w:type="dxa"/>
          </w:tcPr>
          <w:p w14:paraId="444AF986" w14:textId="0902030A" w:rsidR="00011770" w:rsidRPr="00AD68B3" w:rsidRDefault="00011770" w:rsidP="00011770">
            <w:pPr>
              <w:pStyle w:val="RBBasic"/>
              <w:jc w:val="center"/>
              <w:rPr>
                <w:rFonts w:ascii="Arial" w:hAnsi="Arial" w:cs="Arial"/>
                <w:sz w:val="18"/>
                <w:szCs w:val="18"/>
              </w:rPr>
            </w:pPr>
            <w:r w:rsidRPr="000D5850">
              <w:rPr>
                <w:sz w:val="18"/>
                <w:szCs w:val="18"/>
              </w:rPr>
              <w:t>$0.00</w:t>
            </w:r>
          </w:p>
        </w:tc>
        <w:tc>
          <w:tcPr>
            <w:tcW w:w="1062" w:type="dxa"/>
          </w:tcPr>
          <w:p w14:paraId="0B5366BF" w14:textId="4949DCEC" w:rsidR="00011770" w:rsidRPr="00AD68B3" w:rsidRDefault="00011770" w:rsidP="00011770">
            <w:pPr>
              <w:pStyle w:val="RBBasic"/>
              <w:jc w:val="center"/>
              <w:rPr>
                <w:rFonts w:ascii="Arial" w:hAnsi="Arial" w:cs="Arial"/>
                <w:sz w:val="18"/>
                <w:szCs w:val="18"/>
              </w:rPr>
            </w:pPr>
            <w:r w:rsidRPr="000D5850">
              <w:rPr>
                <w:sz w:val="18"/>
                <w:szCs w:val="18"/>
              </w:rPr>
              <w:t>$321.03</w:t>
            </w:r>
          </w:p>
        </w:tc>
      </w:tr>
      <w:tr w:rsidR="0038662C" w:rsidRPr="00AE6C3C" w14:paraId="4427AAAE" w14:textId="77777777" w:rsidTr="00266072">
        <w:trPr>
          <w:cantSplit/>
          <w:trHeight w:val="434"/>
        </w:trPr>
        <w:tc>
          <w:tcPr>
            <w:tcW w:w="625" w:type="dxa"/>
          </w:tcPr>
          <w:p w14:paraId="1F4695EB" w14:textId="1542E069" w:rsidR="0038662C" w:rsidRPr="00104880" w:rsidRDefault="0038662C" w:rsidP="0038662C">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71F224F2" w14:textId="6FA565C7" w:rsidR="0038662C" w:rsidRPr="007B4E04" w:rsidRDefault="0038662C" w:rsidP="0038662C">
            <w:pPr>
              <w:rPr>
                <w:sz w:val="18"/>
                <w:szCs w:val="18"/>
              </w:rPr>
            </w:pPr>
            <w:r w:rsidRPr="00011770">
              <w:rPr>
                <w:sz w:val="18"/>
                <w:szCs w:val="18"/>
              </w:rPr>
              <w:t xml:space="preserve">Shared Space </w:t>
            </w:r>
          </w:p>
        </w:tc>
        <w:tc>
          <w:tcPr>
            <w:tcW w:w="563" w:type="dxa"/>
          </w:tcPr>
          <w:p w14:paraId="71804A2D" w14:textId="2593F15F" w:rsidR="0038662C" w:rsidRPr="004C1003" w:rsidRDefault="0038662C" w:rsidP="0038662C">
            <w:pPr>
              <w:pStyle w:val="RBBasic"/>
              <w:rPr>
                <w:rFonts w:ascii="Arial" w:hAnsi="Arial" w:cs="Arial"/>
                <w:sz w:val="18"/>
                <w:szCs w:val="18"/>
              </w:rPr>
            </w:pPr>
            <w:r w:rsidRPr="00450072">
              <w:rPr>
                <w:sz w:val="18"/>
                <w:szCs w:val="18"/>
              </w:rPr>
              <w:t>0</w:t>
            </w:r>
          </w:p>
        </w:tc>
        <w:tc>
          <w:tcPr>
            <w:tcW w:w="900" w:type="dxa"/>
          </w:tcPr>
          <w:p w14:paraId="61AAA0B3" w14:textId="379F7F3C" w:rsidR="0038662C" w:rsidRPr="004C1003" w:rsidRDefault="0038662C" w:rsidP="0038662C">
            <w:pPr>
              <w:pStyle w:val="RBBasic"/>
              <w:jc w:val="center"/>
              <w:rPr>
                <w:rFonts w:ascii="Arial" w:hAnsi="Arial" w:cs="Arial"/>
                <w:sz w:val="18"/>
                <w:szCs w:val="18"/>
              </w:rPr>
            </w:pPr>
            <w:r w:rsidRPr="00450072">
              <w:rPr>
                <w:sz w:val="18"/>
                <w:szCs w:val="18"/>
              </w:rPr>
              <w:t>0</w:t>
            </w:r>
          </w:p>
        </w:tc>
        <w:tc>
          <w:tcPr>
            <w:tcW w:w="787" w:type="dxa"/>
          </w:tcPr>
          <w:p w14:paraId="69E3D2B5" w14:textId="7CE103B3" w:rsidR="0038662C" w:rsidRPr="00AD68B3" w:rsidRDefault="0038662C" w:rsidP="0038662C">
            <w:pPr>
              <w:pStyle w:val="RBBasic"/>
              <w:jc w:val="center"/>
              <w:rPr>
                <w:rFonts w:ascii="Arial" w:hAnsi="Arial" w:cs="Arial"/>
                <w:spacing w:val="-4"/>
                <w:w w:val="90"/>
                <w:sz w:val="18"/>
                <w:szCs w:val="18"/>
              </w:rPr>
            </w:pPr>
            <w:r w:rsidRPr="00450072">
              <w:rPr>
                <w:sz w:val="18"/>
                <w:szCs w:val="18"/>
              </w:rPr>
              <w:t>0</w:t>
            </w:r>
          </w:p>
        </w:tc>
        <w:tc>
          <w:tcPr>
            <w:tcW w:w="810" w:type="dxa"/>
          </w:tcPr>
          <w:p w14:paraId="6417683B" w14:textId="5F57E13D" w:rsidR="0038662C" w:rsidRPr="00AD68B3" w:rsidRDefault="0038662C" w:rsidP="0038662C">
            <w:pPr>
              <w:pStyle w:val="RBBasic"/>
              <w:jc w:val="center"/>
              <w:rPr>
                <w:rFonts w:ascii="Arial" w:hAnsi="Arial" w:cs="Arial"/>
                <w:spacing w:val="-4"/>
                <w:w w:val="90"/>
                <w:sz w:val="18"/>
                <w:szCs w:val="18"/>
              </w:rPr>
            </w:pPr>
            <w:r w:rsidRPr="00450072">
              <w:rPr>
                <w:sz w:val="18"/>
                <w:szCs w:val="18"/>
              </w:rPr>
              <w:t>0</w:t>
            </w:r>
          </w:p>
        </w:tc>
        <w:tc>
          <w:tcPr>
            <w:tcW w:w="743" w:type="dxa"/>
          </w:tcPr>
          <w:p w14:paraId="710690A6" w14:textId="6F203019" w:rsidR="0038662C" w:rsidRPr="004C1003" w:rsidRDefault="0038662C" w:rsidP="0038662C">
            <w:pPr>
              <w:pStyle w:val="RBBasic"/>
              <w:jc w:val="center"/>
              <w:rPr>
                <w:rFonts w:ascii="Arial" w:hAnsi="Arial" w:cs="Arial"/>
                <w:sz w:val="18"/>
                <w:szCs w:val="18"/>
              </w:rPr>
            </w:pPr>
            <w:r w:rsidRPr="00011770">
              <w:rPr>
                <w:sz w:val="18"/>
                <w:szCs w:val="18"/>
              </w:rPr>
              <w:t>1,453</w:t>
            </w:r>
          </w:p>
        </w:tc>
        <w:tc>
          <w:tcPr>
            <w:tcW w:w="810" w:type="dxa"/>
          </w:tcPr>
          <w:p w14:paraId="23E81BC1" w14:textId="369E40EF" w:rsidR="0038662C" w:rsidRPr="004C1003" w:rsidRDefault="0038662C" w:rsidP="0038662C">
            <w:pPr>
              <w:pStyle w:val="RBBasic"/>
              <w:jc w:val="center"/>
              <w:rPr>
                <w:rFonts w:ascii="Arial" w:hAnsi="Arial" w:cs="Arial"/>
                <w:sz w:val="18"/>
                <w:szCs w:val="18"/>
              </w:rPr>
            </w:pPr>
            <w:r w:rsidRPr="00011770">
              <w:rPr>
                <w:sz w:val="18"/>
                <w:szCs w:val="18"/>
              </w:rPr>
              <w:t>1,744</w:t>
            </w:r>
          </w:p>
        </w:tc>
        <w:tc>
          <w:tcPr>
            <w:tcW w:w="1080" w:type="dxa"/>
          </w:tcPr>
          <w:p w14:paraId="1A7D80E0" w14:textId="37EA66AC" w:rsidR="0038662C" w:rsidRPr="004C1003" w:rsidRDefault="0038662C" w:rsidP="0038662C">
            <w:pPr>
              <w:pStyle w:val="RBBasic"/>
              <w:jc w:val="center"/>
              <w:rPr>
                <w:rFonts w:ascii="Arial" w:hAnsi="Arial" w:cs="Arial"/>
                <w:sz w:val="18"/>
                <w:szCs w:val="18"/>
              </w:rPr>
            </w:pPr>
            <w:r w:rsidRPr="00011770">
              <w:rPr>
                <w:sz w:val="18"/>
                <w:szCs w:val="18"/>
              </w:rPr>
              <w:t>1,453</w:t>
            </w:r>
          </w:p>
        </w:tc>
        <w:tc>
          <w:tcPr>
            <w:tcW w:w="967" w:type="dxa"/>
          </w:tcPr>
          <w:p w14:paraId="5BC5C8F8" w14:textId="2C3E33CD" w:rsidR="0038662C" w:rsidRPr="004C1003" w:rsidRDefault="0038662C" w:rsidP="0038662C">
            <w:pPr>
              <w:pStyle w:val="RBBasic"/>
              <w:jc w:val="center"/>
              <w:rPr>
                <w:rFonts w:ascii="Arial" w:hAnsi="Arial" w:cs="Arial"/>
                <w:sz w:val="18"/>
                <w:szCs w:val="18"/>
              </w:rPr>
            </w:pPr>
            <w:r w:rsidRPr="00011770">
              <w:rPr>
                <w:sz w:val="18"/>
                <w:szCs w:val="18"/>
              </w:rPr>
              <w:t>1,744</w:t>
            </w:r>
          </w:p>
        </w:tc>
        <w:tc>
          <w:tcPr>
            <w:tcW w:w="1350" w:type="dxa"/>
          </w:tcPr>
          <w:p w14:paraId="4DBBC9C1" w14:textId="43F93246" w:rsidR="0038662C" w:rsidRPr="00AD68B3" w:rsidRDefault="0038662C" w:rsidP="0038662C">
            <w:pPr>
              <w:pStyle w:val="RBBasic"/>
              <w:jc w:val="center"/>
              <w:rPr>
                <w:rFonts w:ascii="Arial" w:hAnsi="Arial" w:cs="Arial"/>
                <w:sz w:val="18"/>
                <w:szCs w:val="18"/>
              </w:rPr>
            </w:pPr>
            <w:r w:rsidRPr="00011770">
              <w:rPr>
                <w:sz w:val="18"/>
                <w:szCs w:val="18"/>
              </w:rPr>
              <w:t>$0.00</w:t>
            </w:r>
          </w:p>
        </w:tc>
        <w:tc>
          <w:tcPr>
            <w:tcW w:w="1440" w:type="dxa"/>
          </w:tcPr>
          <w:p w14:paraId="3837CE06" w14:textId="60590D4D" w:rsidR="0038662C" w:rsidRPr="004C1003" w:rsidRDefault="0038662C" w:rsidP="0038662C">
            <w:pPr>
              <w:pStyle w:val="RBBasic"/>
              <w:jc w:val="center"/>
              <w:rPr>
                <w:rFonts w:ascii="Arial" w:hAnsi="Arial" w:cs="Arial"/>
                <w:sz w:val="18"/>
                <w:szCs w:val="18"/>
              </w:rPr>
            </w:pPr>
            <w:r w:rsidRPr="00011770">
              <w:rPr>
                <w:sz w:val="18"/>
                <w:szCs w:val="18"/>
              </w:rPr>
              <w:t>$69,638.32</w:t>
            </w:r>
          </w:p>
        </w:tc>
        <w:tc>
          <w:tcPr>
            <w:tcW w:w="1170" w:type="dxa"/>
          </w:tcPr>
          <w:p w14:paraId="4FE79F02" w14:textId="680F7D92" w:rsidR="0038662C" w:rsidRPr="00AD68B3" w:rsidRDefault="0038662C" w:rsidP="0038662C">
            <w:pPr>
              <w:pStyle w:val="RBBasic"/>
              <w:jc w:val="center"/>
              <w:rPr>
                <w:rFonts w:ascii="Arial" w:hAnsi="Arial" w:cs="Arial"/>
                <w:sz w:val="18"/>
                <w:szCs w:val="18"/>
              </w:rPr>
            </w:pPr>
            <w:r w:rsidRPr="00011770">
              <w:rPr>
                <w:sz w:val="18"/>
                <w:szCs w:val="18"/>
              </w:rPr>
              <w:t>$0.00</w:t>
            </w:r>
          </w:p>
        </w:tc>
        <w:tc>
          <w:tcPr>
            <w:tcW w:w="1062" w:type="dxa"/>
          </w:tcPr>
          <w:p w14:paraId="03CBFFF9" w14:textId="0AACBD55" w:rsidR="0038662C" w:rsidRPr="004C1003" w:rsidRDefault="0038662C" w:rsidP="0038662C">
            <w:pPr>
              <w:pStyle w:val="RBBasic"/>
              <w:jc w:val="center"/>
              <w:rPr>
                <w:rFonts w:ascii="Arial" w:hAnsi="Arial" w:cs="Arial"/>
                <w:sz w:val="18"/>
                <w:szCs w:val="18"/>
              </w:rPr>
            </w:pPr>
            <w:r w:rsidRPr="00011770">
              <w:rPr>
                <w:sz w:val="18"/>
                <w:szCs w:val="18"/>
              </w:rPr>
              <w:t>$39.93</w:t>
            </w:r>
          </w:p>
        </w:tc>
      </w:tr>
      <w:tr w:rsidR="0038662C" w:rsidRPr="00AE6C3C" w14:paraId="44614060" w14:textId="77777777" w:rsidTr="00266072">
        <w:trPr>
          <w:cantSplit/>
          <w:trHeight w:val="434"/>
        </w:trPr>
        <w:tc>
          <w:tcPr>
            <w:tcW w:w="625" w:type="dxa"/>
            <w:shd w:val="clear" w:color="auto" w:fill="BDC7DF"/>
          </w:tcPr>
          <w:p w14:paraId="651C23EF" w14:textId="77777777" w:rsidR="0038662C" w:rsidRPr="00104880" w:rsidRDefault="0038662C" w:rsidP="0038662C">
            <w:pPr>
              <w:pStyle w:val="RBBasic"/>
              <w:spacing w:after="120"/>
              <w:jc w:val="center"/>
              <w:rPr>
                <w:rFonts w:ascii="Arial" w:hAnsi="Arial" w:cs="Arial"/>
                <w:sz w:val="16"/>
                <w:szCs w:val="16"/>
              </w:rPr>
            </w:pPr>
          </w:p>
        </w:tc>
        <w:tc>
          <w:tcPr>
            <w:tcW w:w="2250" w:type="dxa"/>
            <w:shd w:val="clear" w:color="auto" w:fill="BDC7DF"/>
          </w:tcPr>
          <w:p w14:paraId="039B7FDD" w14:textId="77777777" w:rsidR="0038662C" w:rsidRPr="00104880" w:rsidRDefault="0038662C" w:rsidP="0038662C">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4968BAB3" w:rsidR="0038662C" w:rsidRPr="009A75B0" w:rsidRDefault="0038662C" w:rsidP="0038662C">
            <w:pPr>
              <w:pStyle w:val="RBBasic"/>
              <w:jc w:val="center"/>
              <w:rPr>
                <w:rFonts w:ascii="Arial" w:hAnsi="Arial" w:cs="Arial"/>
                <w:spacing w:val="-2"/>
                <w:sz w:val="18"/>
                <w:szCs w:val="18"/>
              </w:rPr>
            </w:pPr>
            <w:r w:rsidRPr="00450072">
              <w:rPr>
                <w:sz w:val="18"/>
                <w:szCs w:val="18"/>
              </w:rPr>
              <w:t>0</w:t>
            </w:r>
          </w:p>
        </w:tc>
        <w:tc>
          <w:tcPr>
            <w:tcW w:w="900" w:type="dxa"/>
            <w:shd w:val="clear" w:color="auto" w:fill="BDC7DF"/>
          </w:tcPr>
          <w:p w14:paraId="2A9D6F4A" w14:textId="51CF4130" w:rsidR="0038662C" w:rsidRPr="009A75B0" w:rsidRDefault="0038662C" w:rsidP="0038662C">
            <w:pPr>
              <w:pStyle w:val="RBBasic"/>
              <w:jc w:val="center"/>
              <w:rPr>
                <w:rFonts w:ascii="Arial" w:hAnsi="Arial" w:cs="Arial"/>
                <w:spacing w:val="-2"/>
                <w:sz w:val="18"/>
                <w:szCs w:val="18"/>
              </w:rPr>
            </w:pPr>
            <w:r w:rsidRPr="00450072">
              <w:rPr>
                <w:sz w:val="18"/>
                <w:szCs w:val="18"/>
              </w:rPr>
              <w:t>0</w:t>
            </w:r>
          </w:p>
        </w:tc>
        <w:tc>
          <w:tcPr>
            <w:tcW w:w="787" w:type="dxa"/>
            <w:shd w:val="clear" w:color="auto" w:fill="BDC7DF"/>
          </w:tcPr>
          <w:p w14:paraId="74C335A2" w14:textId="1704B850" w:rsidR="0038662C" w:rsidRPr="009A75B0" w:rsidRDefault="0038662C" w:rsidP="0038662C">
            <w:pPr>
              <w:pStyle w:val="RBBasic"/>
              <w:jc w:val="center"/>
              <w:rPr>
                <w:rFonts w:ascii="Arial" w:hAnsi="Arial" w:cs="Arial"/>
                <w:spacing w:val="-2"/>
                <w:sz w:val="18"/>
                <w:szCs w:val="18"/>
              </w:rPr>
            </w:pPr>
            <w:r w:rsidRPr="00450072">
              <w:rPr>
                <w:sz w:val="18"/>
                <w:szCs w:val="18"/>
              </w:rPr>
              <w:t>0</w:t>
            </w:r>
          </w:p>
        </w:tc>
        <w:tc>
          <w:tcPr>
            <w:tcW w:w="810" w:type="dxa"/>
            <w:shd w:val="clear" w:color="auto" w:fill="BDC7DF"/>
          </w:tcPr>
          <w:p w14:paraId="7FED7A30" w14:textId="2B1FA1CA" w:rsidR="0038662C" w:rsidRPr="009A75B0" w:rsidRDefault="0038662C" w:rsidP="0038662C">
            <w:pPr>
              <w:pStyle w:val="RBBasic"/>
              <w:jc w:val="center"/>
              <w:rPr>
                <w:rFonts w:ascii="Arial" w:hAnsi="Arial" w:cs="Arial"/>
                <w:spacing w:val="-2"/>
                <w:sz w:val="18"/>
                <w:szCs w:val="18"/>
              </w:rPr>
            </w:pPr>
            <w:r w:rsidRPr="00450072">
              <w:rPr>
                <w:sz w:val="18"/>
                <w:szCs w:val="18"/>
              </w:rPr>
              <w:t>0</w:t>
            </w:r>
          </w:p>
        </w:tc>
        <w:tc>
          <w:tcPr>
            <w:tcW w:w="743" w:type="dxa"/>
            <w:shd w:val="clear" w:color="auto" w:fill="BDC7DF"/>
          </w:tcPr>
          <w:p w14:paraId="54758AD5" w14:textId="2B569908" w:rsidR="0038662C" w:rsidRPr="009A75B0" w:rsidRDefault="000960C7" w:rsidP="0038662C">
            <w:pPr>
              <w:pStyle w:val="RBBasic"/>
              <w:jc w:val="center"/>
              <w:rPr>
                <w:rFonts w:ascii="Arial" w:hAnsi="Arial" w:cs="Arial"/>
                <w:spacing w:val="-2"/>
                <w:sz w:val="18"/>
                <w:szCs w:val="18"/>
              </w:rPr>
            </w:pPr>
            <w:r w:rsidRPr="000960C7">
              <w:rPr>
                <w:rFonts w:ascii="Arial" w:hAnsi="Arial" w:cs="Arial"/>
                <w:spacing w:val="-2"/>
                <w:sz w:val="18"/>
                <w:szCs w:val="18"/>
              </w:rPr>
              <w:t xml:space="preserve">1,925 </w:t>
            </w:r>
          </w:p>
        </w:tc>
        <w:tc>
          <w:tcPr>
            <w:tcW w:w="810" w:type="dxa"/>
            <w:shd w:val="clear" w:color="auto" w:fill="BDC7DF"/>
          </w:tcPr>
          <w:p w14:paraId="3C5BEFE9" w14:textId="34398AAB" w:rsidR="0038662C" w:rsidRPr="009A75B0" w:rsidRDefault="000960C7" w:rsidP="0038662C">
            <w:pPr>
              <w:pStyle w:val="RBBasic"/>
              <w:jc w:val="center"/>
              <w:rPr>
                <w:rFonts w:ascii="Arial" w:hAnsi="Arial" w:cs="Arial"/>
                <w:spacing w:val="-2"/>
                <w:sz w:val="18"/>
                <w:szCs w:val="18"/>
              </w:rPr>
            </w:pPr>
            <w:r w:rsidRPr="000960C7">
              <w:rPr>
                <w:rFonts w:ascii="Arial" w:hAnsi="Arial" w:cs="Arial"/>
                <w:spacing w:val="-2"/>
                <w:sz w:val="18"/>
                <w:szCs w:val="18"/>
              </w:rPr>
              <w:t>2,310</w:t>
            </w:r>
          </w:p>
        </w:tc>
        <w:tc>
          <w:tcPr>
            <w:tcW w:w="1080" w:type="dxa"/>
            <w:shd w:val="clear" w:color="auto" w:fill="BDC7DF"/>
          </w:tcPr>
          <w:p w14:paraId="2E0F9204" w14:textId="49F8EB49" w:rsidR="0038662C" w:rsidRPr="009A75B0" w:rsidRDefault="000960C7" w:rsidP="0038662C">
            <w:pPr>
              <w:pStyle w:val="RBBasic"/>
              <w:jc w:val="center"/>
              <w:rPr>
                <w:rFonts w:ascii="Arial" w:hAnsi="Arial" w:cs="Arial"/>
                <w:spacing w:val="-2"/>
                <w:sz w:val="18"/>
                <w:szCs w:val="18"/>
              </w:rPr>
            </w:pPr>
            <w:r w:rsidRPr="000960C7">
              <w:rPr>
                <w:rFonts w:ascii="Arial" w:hAnsi="Arial" w:cs="Arial"/>
                <w:spacing w:val="-2"/>
                <w:sz w:val="18"/>
                <w:szCs w:val="18"/>
              </w:rPr>
              <w:t>1,925</w:t>
            </w:r>
          </w:p>
        </w:tc>
        <w:tc>
          <w:tcPr>
            <w:tcW w:w="967" w:type="dxa"/>
            <w:shd w:val="clear" w:color="auto" w:fill="BDC7DF"/>
          </w:tcPr>
          <w:p w14:paraId="26616B29" w14:textId="4AD90917" w:rsidR="0038662C" w:rsidRPr="009A75B0" w:rsidRDefault="000960C7" w:rsidP="0038662C">
            <w:pPr>
              <w:pStyle w:val="RBBasic"/>
              <w:jc w:val="center"/>
              <w:rPr>
                <w:rFonts w:ascii="Arial" w:hAnsi="Arial" w:cs="Arial"/>
                <w:spacing w:val="-2"/>
                <w:sz w:val="18"/>
                <w:szCs w:val="18"/>
              </w:rPr>
            </w:pPr>
            <w:r w:rsidRPr="000960C7">
              <w:rPr>
                <w:rFonts w:ascii="Arial" w:hAnsi="Arial" w:cs="Arial"/>
                <w:spacing w:val="-2"/>
                <w:sz w:val="18"/>
                <w:szCs w:val="18"/>
              </w:rPr>
              <w:t>2,310</w:t>
            </w:r>
          </w:p>
        </w:tc>
        <w:tc>
          <w:tcPr>
            <w:tcW w:w="1350" w:type="dxa"/>
            <w:shd w:val="clear" w:color="auto" w:fill="BDC7DF"/>
          </w:tcPr>
          <w:p w14:paraId="0258D738" w14:textId="612A7959" w:rsidR="0038662C" w:rsidRPr="009A75B0" w:rsidRDefault="000960C7" w:rsidP="0038662C">
            <w:pPr>
              <w:pStyle w:val="RBBasic"/>
              <w:spacing w:after="120"/>
              <w:jc w:val="center"/>
              <w:rPr>
                <w:rFonts w:ascii="Arial" w:hAnsi="Arial" w:cs="Arial"/>
                <w:sz w:val="18"/>
                <w:szCs w:val="18"/>
              </w:rPr>
            </w:pPr>
            <w:r w:rsidRPr="000960C7">
              <w:rPr>
                <w:rFonts w:ascii="Arial" w:hAnsi="Arial" w:cs="Arial"/>
                <w:spacing w:val="-2"/>
                <w:sz w:val="18"/>
                <w:szCs w:val="18"/>
              </w:rPr>
              <w:t>$0.00</w:t>
            </w:r>
          </w:p>
        </w:tc>
        <w:tc>
          <w:tcPr>
            <w:tcW w:w="1440" w:type="dxa"/>
            <w:shd w:val="clear" w:color="auto" w:fill="BDC7DF"/>
          </w:tcPr>
          <w:p w14:paraId="25453239" w14:textId="70431541" w:rsidR="0038662C" w:rsidRPr="009A75B0" w:rsidRDefault="000960C7" w:rsidP="0038662C">
            <w:pPr>
              <w:pStyle w:val="RBBasic"/>
              <w:spacing w:after="120"/>
              <w:jc w:val="center"/>
              <w:rPr>
                <w:rFonts w:ascii="Arial" w:hAnsi="Arial" w:cs="Arial"/>
                <w:sz w:val="18"/>
                <w:szCs w:val="18"/>
              </w:rPr>
            </w:pPr>
            <w:r w:rsidRPr="000960C7">
              <w:rPr>
                <w:rFonts w:ascii="Arial" w:hAnsi="Arial" w:cs="Arial"/>
                <w:spacing w:val="-2"/>
                <w:sz w:val="18"/>
                <w:szCs w:val="18"/>
              </w:rPr>
              <w:t>$251,338.80</w:t>
            </w:r>
          </w:p>
        </w:tc>
        <w:tc>
          <w:tcPr>
            <w:tcW w:w="1170" w:type="dxa"/>
            <w:shd w:val="clear" w:color="auto" w:fill="BDC7DF"/>
          </w:tcPr>
          <w:p w14:paraId="6AA474FF" w14:textId="2383B570" w:rsidR="0038662C" w:rsidRPr="009A75B0" w:rsidRDefault="000960C7" w:rsidP="0038662C">
            <w:pPr>
              <w:pStyle w:val="RBBasic"/>
              <w:spacing w:after="120"/>
              <w:rPr>
                <w:rFonts w:ascii="Arial" w:hAnsi="Arial" w:cs="Arial"/>
                <w:sz w:val="18"/>
                <w:szCs w:val="18"/>
              </w:rPr>
            </w:pPr>
            <w:r w:rsidRPr="000960C7">
              <w:rPr>
                <w:rFonts w:ascii="Arial" w:hAnsi="Arial" w:cs="Arial"/>
                <w:spacing w:val="-2"/>
                <w:sz w:val="18"/>
                <w:szCs w:val="18"/>
              </w:rPr>
              <w:t>$0.00</w:t>
            </w:r>
          </w:p>
        </w:tc>
        <w:tc>
          <w:tcPr>
            <w:tcW w:w="1062" w:type="dxa"/>
            <w:shd w:val="clear" w:color="auto" w:fill="BDC7DF"/>
          </w:tcPr>
          <w:p w14:paraId="422945A2" w14:textId="0C09B1E7" w:rsidR="0038662C" w:rsidRPr="009A75B0" w:rsidRDefault="000960C7" w:rsidP="0038662C">
            <w:pPr>
              <w:pStyle w:val="RBBasic"/>
              <w:spacing w:after="120"/>
              <w:jc w:val="center"/>
              <w:rPr>
                <w:rFonts w:ascii="Arial" w:hAnsi="Arial" w:cs="Arial"/>
                <w:sz w:val="18"/>
                <w:szCs w:val="18"/>
              </w:rPr>
            </w:pPr>
            <w:r w:rsidRPr="000960C7">
              <w:rPr>
                <w:rFonts w:ascii="Arial" w:hAnsi="Arial" w:cs="Arial"/>
                <w:spacing w:val="-2"/>
                <w:sz w:val="18"/>
                <w:szCs w:val="18"/>
              </w:rPr>
              <w:t>$360.96</w:t>
            </w: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30298123" w:rsidR="003D6EA0" w:rsidRPr="00EC0616" w:rsidRDefault="00E56470" w:rsidP="003D6EA0">
            <w:pPr>
              <w:pStyle w:val="RBBasic"/>
              <w:spacing w:after="60"/>
              <w:jc w:val="right"/>
              <w:rPr>
                <w:rFonts w:ascii="Arial" w:hAnsi="Arial" w:cs="Arial"/>
                <w:sz w:val="18"/>
                <w:szCs w:val="18"/>
              </w:rPr>
            </w:pPr>
            <w:r w:rsidRPr="00E56470">
              <w:rPr>
                <w:rFonts w:ascii="Arial" w:hAnsi="Arial" w:cs="Arial"/>
                <w:sz w:val="18"/>
                <w:szCs w:val="18"/>
              </w:rPr>
              <w:t>$240664.</w:t>
            </w:r>
          </w:p>
        </w:tc>
        <w:tc>
          <w:tcPr>
            <w:tcW w:w="1268" w:type="dxa"/>
            <w:shd w:val="clear" w:color="auto" w:fill="D9D9D9" w:themeFill="background1" w:themeFillShade="D9"/>
          </w:tcPr>
          <w:p w14:paraId="6E9A5CEB" w14:textId="0A4D842A" w:rsidR="003D6EA0" w:rsidRPr="00EC0616" w:rsidRDefault="00E56470" w:rsidP="003D6EA0">
            <w:pPr>
              <w:pStyle w:val="RBBasic"/>
              <w:spacing w:after="60"/>
              <w:jc w:val="right"/>
              <w:rPr>
                <w:rFonts w:ascii="Arial" w:hAnsi="Arial" w:cs="Arial"/>
                <w:sz w:val="18"/>
                <w:szCs w:val="18"/>
              </w:rPr>
            </w:pPr>
            <w:r w:rsidRPr="00E56470">
              <w:rPr>
                <w:rFonts w:ascii="Arial" w:hAnsi="Arial" w:cs="Arial"/>
                <w:sz w:val="18"/>
                <w:szCs w:val="18"/>
              </w:rPr>
              <w:t>$240664.</w:t>
            </w:r>
          </w:p>
        </w:tc>
      </w:tr>
      <w:tr w:rsidR="004919B2" w:rsidRPr="005940F3" w14:paraId="59311199" w14:textId="77777777" w:rsidTr="00544B45">
        <w:trPr>
          <w:cantSplit/>
          <w:trHeight w:val="305"/>
        </w:trPr>
        <w:tc>
          <w:tcPr>
            <w:tcW w:w="942" w:type="dxa"/>
          </w:tcPr>
          <w:p w14:paraId="12656D61" w14:textId="77777777" w:rsidR="004919B2" w:rsidRPr="00EC0616" w:rsidRDefault="004919B2" w:rsidP="004919B2">
            <w:pPr>
              <w:pStyle w:val="RBBasic"/>
              <w:spacing w:after="60"/>
              <w:rPr>
                <w:rFonts w:ascii="Arial" w:hAnsi="Arial" w:cs="Arial"/>
                <w:sz w:val="18"/>
                <w:szCs w:val="18"/>
              </w:rPr>
            </w:pPr>
          </w:p>
        </w:tc>
        <w:tc>
          <w:tcPr>
            <w:tcW w:w="3794" w:type="dxa"/>
          </w:tcPr>
          <w:p w14:paraId="5821E6DF"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B3F0F50" w:rsidR="004919B2" w:rsidRPr="00EC0616" w:rsidRDefault="004919B2" w:rsidP="004919B2">
            <w:pPr>
              <w:pStyle w:val="RBBasic"/>
              <w:spacing w:after="60"/>
              <w:jc w:val="right"/>
              <w:rPr>
                <w:rFonts w:ascii="Arial" w:hAnsi="Arial" w:cs="Arial"/>
                <w:sz w:val="18"/>
                <w:szCs w:val="18"/>
              </w:rPr>
            </w:pPr>
          </w:p>
        </w:tc>
        <w:tc>
          <w:tcPr>
            <w:tcW w:w="1284" w:type="dxa"/>
            <w:gridSpan w:val="3"/>
          </w:tcPr>
          <w:p w14:paraId="2EB32D85" w14:textId="3554957B" w:rsidR="004919B2" w:rsidRPr="00EC0616" w:rsidRDefault="002B62D7" w:rsidP="004919B2">
            <w:pPr>
              <w:pStyle w:val="RBBasic"/>
              <w:spacing w:after="60"/>
              <w:jc w:val="right"/>
              <w:rPr>
                <w:rFonts w:ascii="Arial" w:hAnsi="Arial" w:cs="Arial"/>
                <w:sz w:val="18"/>
                <w:szCs w:val="18"/>
              </w:rPr>
            </w:pPr>
            <w:r w:rsidRPr="002B62D7">
              <w:rPr>
                <w:rFonts w:ascii="Arial" w:hAnsi="Arial" w:cs="Arial"/>
                <w:sz w:val="18"/>
                <w:szCs w:val="18"/>
              </w:rPr>
              <w:t>$251339.</w:t>
            </w:r>
          </w:p>
        </w:tc>
        <w:tc>
          <w:tcPr>
            <w:tcW w:w="1268" w:type="dxa"/>
            <w:shd w:val="clear" w:color="auto" w:fill="D9D9D9" w:themeFill="background1" w:themeFillShade="D9"/>
          </w:tcPr>
          <w:p w14:paraId="2AE61E9C" w14:textId="60CBA1DE" w:rsidR="004919B2" w:rsidRPr="00EC0616" w:rsidRDefault="002B62D7" w:rsidP="004919B2">
            <w:pPr>
              <w:pStyle w:val="RBBasic"/>
              <w:spacing w:after="60"/>
              <w:jc w:val="right"/>
              <w:rPr>
                <w:rFonts w:ascii="Arial" w:hAnsi="Arial" w:cs="Arial"/>
                <w:sz w:val="18"/>
                <w:szCs w:val="18"/>
              </w:rPr>
            </w:pPr>
            <w:r w:rsidRPr="002B62D7">
              <w:rPr>
                <w:rFonts w:ascii="Arial" w:hAnsi="Arial" w:cs="Arial"/>
                <w:sz w:val="18"/>
                <w:szCs w:val="18"/>
              </w:rPr>
              <w:t>$251339.</w:t>
            </w:r>
          </w:p>
        </w:tc>
      </w:tr>
      <w:tr w:rsidR="004919B2" w:rsidRPr="005940F3" w14:paraId="66F7464D" w14:textId="77777777" w:rsidTr="00544B45">
        <w:trPr>
          <w:cantSplit/>
          <w:trHeight w:val="305"/>
        </w:trPr>
        <w:tc>
          <w:tcPr>
            <w:tcW w:w="942" w:type="dxa"/>
          </w:tcPr>
          <w:p w14:paraId="4A7D0CFF" w14:textId="77777777" w:rsidR="004919B2" w:rsidRPr="00EC0616" w:rsidRDefault="004919B2" w:rsidP="004919B2">
            <w:pPr>
              <w:pStyle w:val="RBBasic"/>
              <w:spacing w:after="60"/>
              <w:rPr>
                <w:rFonts w:ascii="Arial" w:hAnsi="Arial" w:cs="Arial"/>
                <w:sz w:val="18"/>
                <w:szCs w:val="18"/>
              </w:rPr>
            </w:pPr>
          </w:p>
        </w:tc>
        <w:tc>
          <w:tcPr>
            <w:tcW w:w="3794" w:type="dxa"/>
          </w:tcPr>
          <w:p w14:paraId="3A687A7D"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4919B2" w:rsidRPr="00EC0616" w:rsidRDefault="004919B2" w:rsidP="004919B2">
            <w:pPr>
              <w:pStyle w:val="RBBasic"/>
              <w:spacing w:after="60"/>
              <w:jc w:val="right"/>
              <w:rPr>
                <w:rFonts w:ascii="Arial" w:hAnsi="Arial" w:cs="Arial"/>
                <w:sz w:val="18"/>
                <w:szCs w:val="18"/>
              </w:rPr>
            </w:pPr>
          </w:p>
        </w:tc>
        <w:tc>
          <w:tcPr>
            <w:tcW w:w="1284" w:type="dxa"/>
            <w:gridSpan w:val="3"/>
          </w:tcPr>
          <w:p w14:paraId="285D2438" w14:textId="663ABB57" w:rsidR="004919B2" w:rsidRPr="00EC0616" w:rsidRDefault="004D7009" w:rsidP="004919B2">
            <w:pPr>
              <w:pStyle w:val="RBBasic"/>
              <w:spacing w:after="60"/>
              <w:jc w:val="right"/>
              <w:rPr>
                <w:rFonts w:ascii="Arial" w:hAnsi="Arial" w:cs="Arial"/>
                <w:sz w:val="18"/>
                <w:szCs w:val="18"/>
              </w:rPr>
            </w:pPr>
            <w:r w:rsidRPr="004D7009">
              <w:rPr>
                <w:rFonts w:ascii="Arial" w:hAnsi="Arial" w:cs="Arial"/>
                <w:sz w:val="18"/>
                <w:szCs w:val="18"/>
              </w:rPr>
              <w:t>$479464.</w:t>
            </w:r>
          </w:p>
        </w:tc>
        <w:tc>
          <w:tcPr>
            <w:tcW w:w="1268" w:type="dxa"/>
            <w:shd w:val="clear" w:color="auto" w:fill="D9D9D9" w:themeFill="background1" w:themeFillShade="D9"/>
          </w:tcPr>
          <w:p w14:paraId="18433FE7" w14:textId="27104977" w:rsidR="004919B2" w:rsidRPr="00EC0616" w:rsidRDefault="004D7009" w:rsidP="004919B2">
            <w:pPr>
              <w:pStyle w:val="RBBasic"/>
              <w:spacing w:after="60"/>
              <w:jc w:val="right"/>
              <w:rPr>
                <w:rFonts w:ascii="Arial" w:hAnsi="Arial" w:cs="Arial"/>
                <w:sz w:val="18"/>
                <w:szCs w:val="18"/>
              </w:rPr>
            </w:pPr>
            <w:r w:rsidRPr="004D7009">
              <w:rPr>
                <w:rFonts w:ascii="Arial" w:hAnsi="Arial" w:cs="Arial"/>
                <w:sz w:val="18"/>
                <w:szCs w:val="18"/>
              </w:rPr>
              <w:t>$479464.</w:t>
            </w:r>
          </w:p>
        </w:tc>
      </w:tr>
      <w:tr w:rsidR="004919B2" w:rsidRPr="005940F3" w14:paraId="31675AC4" w14:textId="77777777" w:rsidTr="00544B45">
        <w:trPr>
          <w:cantSplit/>
          <w:trHeight w:val="550"/>
        </w:trPr>
        <w:tc>
          <w:tcPr>
            <w:tcW w:w="942" w:type="dxa"/>
          </w:tcPr>
          <w:p w14:paraId="3750D975" w14:textId="77777777" w:rsidR="004919B2" w:rsidRPr="00EC0616" w:rsidRDefault="004919B2" w:rsidP="004919B2">
            <w:pPr>
              <w:pStyle w:val="RBBasic"/>
              <w:spacing w:after="60"/>
              <w:rPr>
                <w:rFonts w:ascii="Arial" w:hAnsi="Arial" w:cs="Arial"/>
                <w:sz w:val="18"/>
                <w:szCs w:val="18"/>
              </w:rPr>
            </w:pPr>
          </w:p>
        </w:tc>
        <w:tc>
          <w:tcPr>
            <w:tcW w:w="3794" w:type="dxa"/>
          </w:tcPr>
          <w:p w14:paraId="33B31D0B"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4919B2" w:rsidRPr="00EC0616" w:rsidRDefault="004919B2" w:rsidP="004919B2">
            <w:pPr>
              <w:pStyle w:val="RBBasic"/>
              <w:spacing w:after="60"/>
              <w:jc w:val="right"/>
              <w:rPr>
                <w:rFonts w:ascii="Arial" w:hAnsi="Arial" w:cs="Arial"/>
                <w:sz w:val="18"/>
                <w:szCs w:val="18"/>
              </w:rPr>
            </w:pPr>
          </w:p>
        </w:tc>
        <w:tc>
          <w:tcPr>
            <w:tcW w:w="1284" w:type="dxa"/>
            <w:gridSpan w:val="3"/>
          </w:tcPr>
          <w:p w14:paraId="0D83C959" w14:textId="3B00DD91" w:rsidR="004919B2" w:rsidRPr="00EC0616" w:rsidRDefault="00E3166D" w:rsidP="004919B2">
            <w:pPr>
              <w:pStyle w:val="RBBasic"/>
              <w:spacing w:after="60"/>
              <w:jc w:val="right"/>
              <w:rPr>
                <w:rFonts w:ascii="Arial" w:hAnsi="Arial" w:cs="Arial"/>
                <w:sz w:val="18"/>
                <w:szCs w:val="18"/>
              </w:rPr>
            </w:pPr>
            <w:r w:rsidRPr="00E3166D">
              <w:rPr>
                <w:rFonts w:ascii="Arial" w:hAnsi="Arial" w:cs="Arial"/>
                <w:sz w:val="18"/>
                <w:szCs w:val="18"/>
              </w:rPr>
              <w:t>$23000.</w:t>
            </w:r>
          </w:p>
        </w:tc>
        <w:tc>
          <w:tcPr>
            <w:tcW w:w="1268" w:type="dxa"/>
            <w:shd w:val="clear" w:color="auto" w:fill="D9D9D9" w:themeFill="background1" w:themeFillShade="D9"/>
          </w:tcPr>
          <w:p w14:paraId="13D0194D" w14:textId="77A534C7" w:rsidR="004919B2" w:rsidRPr="00EC0616" w:rsidRDefault="00E3166D" w:rsidP="004919B2">
            <w:pPr>
              <w:pStyle w:val="RBBasic"/>
              <w:spacing w:after="60"/>
              <w:jc w:val="right"/>
              <w:rPr>
                <w:rFonts w:ascii="Arial" w:hAnsi="Arial" w:cs="Arial"/>
                <w:sz w:val="18"/>
                <w:szCs w:val="18"/>
              </w:rPr>
            </w:pPr>
            <w:r w:rsidRPr="00E3166D">
              <w:rPr>
                <w:rFonts w:ascii="Arial" w:hAnsi="Arial" w:cs="Arial"/>
                <w:sz w:val="18"/>
                <w:szCs w:val="18"/>
              </w:rPr>
              <w:t>$23000.</w:t>
            </w:r>
          </w:p>
        </w:tc>
      </w:tr>
      <w:tr w:rsidR="004919B2" w:rsidRPr="005940F3" w14:paraId="37EC4083" w14:textId="77777777" w:rsidTr="00544B45">
        <w:trPr>
          <w:cantSplit/>
          <w:trHeight w:val="305"/>
        </w:trPr>
        <w:tc>
          <w:tcPr>
            <w:tcW w:w="942" w:type="dxa"/>
          </w:tcPr>
          <w:p w14:paraId="6511E918" w14:textId="77777777" w:rsidR="004919B2" w:rsidRPr="00EC0616" w:rsidRDefault="004919B2" w:rsidP="004919B2">
            <w:pPr>
              <w:pStyle w:val="RBBasic"/>
              <w:spacing w:after="60"/>
              <w:rPr>
                <w:rFonts w:ascii="Arial" w:hAnsi="Arial" w:cs="Arial"/>
                <w:sz w:val="18"/>
                <w:szCs w:val="18"/>
              </w:rPr>
            </w:pPr>
          </w:p>
        </w:tc>
        <w:tc>
          <w:tcPr>
            <w:tcW w:w="3794" w:type="dxa"/>
          </w:tcPr>
          <w:p w14:paraId="7B281A07"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41CF0B4B" w:rsidR="004919B2" w:rsidRPr="00EC0616" w:rsidRDefault="004919B2" w:rsidP="004919B2">
            <w:pPr>
              <w:pStyle w:val="RBBasic"/>
              <w:spacing w:after="60"/>
              <w:jc w:val="right"/>
              <w:rPr>
                <w:rFonts w:ascii="Arial" w:hAnsi="Arial" w:cs="Arial"/>
                <w:sz w:val="18"/>
                <w:szCs w:val="18"/>
              </w:rPr>
            </w:pPr>
          </w:p>
        </w:tc>
        <w:tc>
          <w:tcPr>
            <w:tcW w:w="1284" w:type="dxa"/>
            <w:gridSpan w:val="3"/>
          </w:tcPr>
          <w:p w14:paraId="3778459E" w14:textId="3DBE938E"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46F19A70" w:rsidR="004919B2" w:rsidRPr="00EC0616" w:rsidRDefault="004919B2" w:rsidP="004919B2">
            <w:pPr>
              <w:pStyle w:val="RBBasic"/>
              <w:spacing w:after="60"/>
              <w:jc w:val="right"/>
              <w:rPr>
                <w:rFonts w:ascii="Arial" w:hAnsi="Arial" w:cs="Arial"/>
                <w:sz w:val="18"/>
                <w:szCs w:val="18"/>
              </w:rPr>
            </w:pPr>
          </w:p>
        </w:tc>
      </w:tr>
      <w:tr w:rsidR="004919B2" w:rsidRPr="005940F3" w14:paraId="4DA7206F" w14:textId="77777777" w:rsidTr="00544B45">
        <w:trPr>
          <w:cantSplit/>
          <w:trHeight w:val="305"/>
        </w:trPr>
        <w:tc>
          <w:tcPr>
            <w:tcW w:w="942" w:type="dxa"/>
          </w:tcPr>
          <w:p w14:paraId="7D73B881" w14:textId="77777777" w:rsidR="004919B2" w:rsidRPr="00EC0616" w:rsidRDefault="004919B2" w:rsidP="004919B2">
            <w:pPr>
              <w:pStyle w:val="RBBasic"/>
              <w:spacing w:after="60"/>
              <w:rPr>
                <w:rFonts w:ascii="Arial" w:hAnsi="Arial" w:cs="Arial"/>
                <w:sz w:val="18"/>
                <w:szCs w:val="18"/>
              </w:rPr>
            </w:pPr>
          </w:p>
        </w:tc>
        <w:tc>
          <w:tcPr>
            <w:tcW w:w="3794" w:type="dxa"/>
          </w:tcPr>
          <w:p w14:paraId="5B7A21AD"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45E9F57" w:rsidR="004919B2" w:rsidRPr="00EC0616" w:rsidRDefault="004919B2" w:rsidP="004919B2">
            <w:pPr>
              <w:pStyle w:val="RBBasic"/>
              <w:spacing w:after="60"/>
              <w:jc w:val="right"/>
              <w:rPr>
                <w:rFonts w:ascii="Arial" w:hAnsi="Arial" w:cs="Arial"/>
                <w:sz w:val="18"/>
                <w:szCs w:val="18"/>
              </w:rPr>
            </w:pPr>
          </w:p>
        </w:tc>
        <w:tc>
          <w:tcPr>
            <w:tcW w:w="1284" w:type="dxa"/>
            <w:gridSpan w:val="3"/>
          </w:tcPr>
          <w:p w14:paraId="56EA7CB6" w14:textId="5E44754A"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532F7265" w:rsidR="004919B2" w:rsidRPr="00EC0616" w:rsidRDefault="004919B2" w:rsidP="004919B2">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88E766F"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D13B833"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737ABD4"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3E5C63D4" w:rsidR="00C4046F" w:rsidRPr="00EC0616" w:rsidRDefault="00A1619F" w:rsidP="00C4046F">
            <w:pPr>
              <w:spacing w:after="60"/>
              <w:jc w:val="right"/>
              <w:rPr>
                <w:spacing w:val="-2"/>
                <w:sz w:val="18"/>
                <w:szCs w:val="18"/>
              </w:rPr>
            </w:pPr>
            <w:r w:rsidRPr="00A1619F">
              <w:rPr>
                <w:spacing w:val="-2"/>
                <w:sz w:val="18"/>
                <w:szCs w:val="18"/>
              </w:rPr>
              <w:t>$994467.</w:t>
            </w:r>
          </w:p>
        </w:tc>
        <w:tc>
          <w:tcPr>
            <w:tcW w:w="1268" w:type="dxa"/>
            <w:tcBorders>
              <w:bottom w:val="double" w:sz="4" w:space="0" w:color="auto"/>
            </w:tcBorders>
            <w:shd w:val="clear" w:color="auto" w:fill="D9D9D9" w:themeFill="background1" w:themeFillShade="D9"/>
          </w:tcPr>
          <w:p w14:paraId="2CAC4C83" w14:textId="45F55D37" w:rsidR="00C4046F" w:rsidRPr="00EC0616" w:rsidRDefault="00A1619F" w:rsidP="00C4046F">
            <w:pPr>
              <w:spacing w:after="60"/>
              <w:jc w:val="right"/>
              <w:rPr>
                <w:spacing w:val="-2"/>
                <w:sz w:val="18"/>
                <w:szCs w:val="18"/>
              </w:rPr>
            </w:pPr>
            <w:r w:rsidRPr="00A1619F">
              <w:rPr>
                <w:spacing w:val="-2"/>
                <w:sz w:val="18"/>
                <w:szCs w:val="18"/>
              </w:rPr>
              <w:t>$994467.</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DF451B4" w:rsidR="005B4BD0" w:rsidRPr="00EC0616" w:rsidRDefault="00CB23A7" w:rsidP="00544B45">
            <w:pPr>
              <w:spacing w:after="60"/>
              <w:rPr>
                <w:sz w:val="18"/>
                <w:szCs w:val="18"/>
              </w:rPr>
            </w:pPr>
            <w:r w:rsidRPr="00CB23A7">
              <w:rPr>
                <w:b/>
                <w:bCs/>
                <w:sz w:val="18"/>
                <w:szCs w:val="18"/>
              </w:rPr>
              <w:t>Financing Costs:</w:t>
            </w: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2836F7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34D95153"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4FB383EF"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618E1F1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11361081"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1011AD67" w:rsidR="00A757EB" w:rsidRPr="00EC0616" w:rsidRDefault="00A757EB" w:rsidP="00A757EB">
            <w:pPr>
              <w:spacing w:after="60"/>
              <w:rPr>
                <w:spacing w:val="-2"/>
                <w:sz w:val="18"/>
                <w:szCs w:val="18"/>
              </w:rPr>
            </w:pP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2429D05"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7C6C5114" w:rsidR="00986261" w:rsidRPr="00EC0616" w:rsidRDefault="00616FC8" w:rsidP="00986261">
            <w:pPr>
              <w:spacing w:after="60"/>
              <w:rPr>
                <w:spacing w:val="-2"/>
                <w:sz w:val="18"/>
                <w:szCs w:val="18"/>
              </w:rPr>
            </w:pPr>
            <w:r w:rsidRPr="00616FC8">
              <w:rPr>
                <w:spacing w:val="-2"/>
                <w:sz w:val="18"/>
                <w:szCs w:val="18"/>
              </w:rPr>
              <w:t>$994467.</w:t>
            </w:r>
          </w:p>
        </w:tc>
        <w:tc>
          <w:tcPr>
            <w:tcW w:w="1268" w:type="dxa"/>
            <w:tcBorders>
              <w:top w:val="double" w:sz="4" w:space="0" w:color="auto"/>
            </w:tcBorders>
            <w:shd w:val="clear" w:color="auto" w:fill="D9D9D9" w:themeFill="background1" w:themeFillShade="D9"/>
          </w:tcPr>
          <w:p w14:paraId="3E129F84" w14:textId="5B00F25E" w:rsidR="00986261" w:rsidRPr="00EC0616" w:rsidRDefault="00616FC8" w:rsidP="00986261">
            <w:pPr>
              <w:spacing w:after="60"/>
              <w:rPr>
                <w:spacing w:val="-2"/>
                <w:sz w:val="18"/>
                <w:szCs w:val="18"/>
              </w:rPr>
            </w:pPr>
            <w:r w:rsidRPr="00616FC8">
              <w:rPr>
                <w:spacing w:val="-2"/>
                <w:sz w:val="18"/>
                <w:szCs w:val="18"/>
              </w:rPr>
              <w:t>$994467.</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7F40F390"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9F71E6" w:rsidRPr="009F71E6">
        <w:rPr>
          <w:rFonts w:ascii="Arial" w:hAnsi="Arial" w:cs="Arial"/>
          <w:sz w:val="20"/>
          <w:szCs w:val="20"/>
        </w:rPr>
        <w:t>See attached Narrative (Appendix 2)</w:t>
      </w:r>
    </w:p>
    <w:p w14:paraId="3FE31038" w14:textId="5CC94947"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9F71E6" w:rsidRPr="009F71E6">
        <w:rPr>
          <w:rFonts w:ascii="Arial" w:hAnsi="Arial" w:cs="Arial"/>
          <w:sz w:val="20"/>
          <w:szCs w:val="20"/>
        </w:rPr>
        <w:t>See attached Narrative (Appendix 2)</w:t>
      </w:r>
    </w:p>
    <w:p w14:paraId="2426BB94" w14:textId="5B5030D7"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9F71E6" w:rsidRPr="009F71E6">
        <w:rPr>
          <w:rFonts w:ascii="Arial" w:hAnsi="Arial" w:cs="Arial"/>
          <w:sz w:val="20"/>
          <w:szCs w:val="20"/>
        </w:rPr>
        <w:t>See attached Narrative (Appendix 2)</w:t>
      </w:r>
    </w:p>
    <w:p w14:paraId="3475850B" w14:textId="63E2EB66"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9F71E6" w:rsidRPr="009F71E6">
        <w:rPr>
          <w:rFonts w:ascii="Arial" w:hAnsi="Arial" w:cs="Arial"/>
          <w:sz w:val="20"/>
          <w:szCs w:val="20"/>
        </w:rPr>
        <w:t>See attached Narrative (Appendix 2)</w:t>
      </w:r>
    </w:p>
    <w:p w14:paraId="3EA27A23" w14:textId="6DA3C2C3"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9F71E6" w:rsidRPr="009F71E6">
        <w:rPr>
          <w:rFonts w:ascii="Arial" w:hAnsi="Arial" w:cs="Arial"/>
          <w:sz w:val="20"/>
          <w:szCs w:val="20"/>
        </w:rPr>
        <w:t>See attached Narrative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lastRenderedPageBreak/>
        <w:t>List alternative options for the Proposed Project:</w:t>
      </w:r>
    </w:p>
    <w:p w14:paraId="458736AD" w14:textId="0D9DDE80"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757B50" w:rsidRPr="009F71E6">
        <w:rPr>
          <w:rFonts w:ascii="Arial" w:hAnsi="Arial" w:cs="Arial"/>
          <w:sz w:val="20"/>
          <w:szCs w:val="20"/>
        </w:rPr>
        <w:t>See attached Narrative (Appendix 2)</w:t>
      </w:r>
    </w:p>
    <w:p w14:paraId="6CCAB4DD" w14:textId="113A112B"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757B50" w:rsidRPr="009F71E6">
        <w:rPr>
          <w:rFonts w:ascii="Arial" w:hAnsi="Arial" w:cs="Arial"/>
          <w:sz w:val="20"/>
          <w:szCs w:val="20"/>
        </w:rPr>
        <w:t>See attached Narrative (Appendix 2)</w:t>
      </w:r>
    </w:p>
    <w:p w14:paraId="6C4F9520" w14:textId="5CF7D722"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757B50" w:rsidRPr="009F71E6">
        <w:rPr>
          <w:rFonts w:ascii="Arial" w:hAnsi="Arial" w:cs="Arial"/>
          <w:sz w:val="20"/>
          <w:szCs w:val="20"/>
        </w:rPr>
        <w:t>See attached Narrative (Appendix 2)</w:t>
      </w:r>
    </w:p>
    <w:p w14:paraId="4418E855" w14:textId="7BC0E381"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757B50" w:rsidRPr="009F71E6">
        <w:rPr>
          <w:rFonts w:ascii="Arial" w:hAnsi="Arial" w:cs="Arial"/>
          <w:sz w:val="20"/>
          <w:szCs w:val="20"/>
        </w:rPr>
        <w:t>See attached Narrative (Appendix 2)</w:t>
      </w:r>
    </w:p>
    <w:p w14:paraId="25D31D4A" w14:textId="30954403"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757B50" w:rsidRPr="009F71E6">
        <w:rPr>
          <w:rFonts w:ascii="Arial" w:hAnsi="Arial" w:cs="Arial"/>
          <w:sz w:val="20"/>
          <w:szCs w:val="20"/>
        </w:rPr>
        <w:t>See attached Narrative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224623BB"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F5.a.ii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B73C67" w:rsidRPr="002D123E">
        <w:rPr>
          <w:rFonts w:ascii="Arial" w:hAnsi="Arial" w:cs="Arial"/>
          <w:sz w:val="20"/>
          <w:szCs w:val="20"/>
        </w:rPr>
        <w:t xml:space="preserve">See attached </w:t>
      </w:r>
      <w:r w:rsidR="008E4486" w:rsidRPr="008E4486">
        <w:rPr>
          <w:rFonts w:ascii="Arial" w:hAnsi="Arial" w:cs="Arial"/>
          <w:sz w:val="20"/>
          <w:szCs w:val="20"/>
        </w:rPr>
        <w:t>Narrative</w:t>
      </w:r>
      <w:r w:rsidR="00B73C67" w:rsidRPr="002D123E">
        <w:rPr>
          <w:rFonts w:ascii="Arial" w:hAnsi="Arial" w:cs="Arial"/>
          <w:sz w:val="20"/>
          <w:szCs w:val="20"/>
        </w:rPr>
        <w:t>.</w:t>
      </w:r>
    </w:p>
    <w:p w14:paraId="1A10C9D7" w14:textId="77777777" w:rsidR="005B4BD0" w:rsidRPr="00071A74" w:rsidRDefault="005B4BD0" w:rsidP="005B4BD0">
      <w:pPr>
        <w:ind w:left="1350" w:hanging="630"/>
        <w:rPr>
          <w:rFonts w:ascii="Arial" w:hAnsi="Arial" w:cs="Arial"/>
          <w:sz w:val="20"/>
          <w:szCs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CECF7F5" w14:textId="40CC52A1" w:rsidR="005F7937" w:rsidRP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0011219A" w14:textId="60D05E83"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8D7634">
        <w:rPr>
          <w:rFonts w:ascii="Arial" w:hAnsi="Arial" w:cs="Arial"/>
          <w:sz w:val="20"/>
          <w:szCs w:val="20"/>
        </w:rPr>
        <w:t>check</w:t>
      </w:r>
    </w:p>
    <w:p w14:paraId="2C42C1A6" w14:textId="45C98C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8D7634">
        <w:rPr>
          <w:rFonts w:ascii="Arial" w:hAnsi="Arial" w:cs="Arial"/>
          <w:sz w:val="20"/>
          <w:szCs w:val="20"/>
        </w:rPr>
        <w:t>check</w:t>
      </w:r>
    </w:p>
    <w:p w14:paraId="180BD9B2" w14:textId="424B51FE"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8D7634">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00328B4E"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6C4255" w:rsidRPr="006C4255">
        <w:rPr>
          <w:rFonts w:ascii="Arial" w:hAnsi="Arial" w:cs="Arial"/>
          <w:sz w:val="20"/>
          <w:szCs w:val="20"/>
        </w:rPr>
        <w:t>12/18/2024 1:20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4FD5E33"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2164B7" w:rsidRPr="002164B7">
        <w:rPr>
          <w:rFonts w:ascii="Arial" w:hAnsi="Arial" w:cs="Arial"/>
          <w:b/>
          <w:bCs/>
          <w:sz w:val="20"/>
          <w:szCs w:val="20"/>
        </w:rPr>
        <w:t>BH-23102416-RE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4"/>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0F69" w14:textId="77777777" w:rsidR="00747C6C" w:rsidRDefault="00747C6C">
      <w:r>
        <w:separator/>
      </w:r>
    </w:p>
  </w:endnote>
  <w:endnote w:type="continuationSeparator" w:id="0">
    <w:p w14:paraId="0CC0FEC6" w14:textId="77777777" w:rsidR="00747C6C" w:rsidRDefault="0074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869" w14:textId="3A8C730B" w:rsidR="00B21BFD" w:rsidRPr="00A84711" w:rsidRDefault="00B21BFD" w:rsidP="00A84711">
    <w:pPr>
      <w:spacing w:before="15"/>
      <w:ind w:left="720" w:right="-540"/>
      <w:rPr>
        <w:color w:val="050505"/>
        <w:w w:val="95"/>
        <w:sz w:val="18"/>
        <w:szCs w:val="18"/>
      </w:rPr>
    </w:pPr>
  </w:p>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Content>
      <w:sdt>
        <w:sdtPr>
          <w:rPr>
            <w:sz w:val="18"/>
            <w:szCs w:val="18"/>
          </w:rPr>
          <w:id w:val="1181851442"/>
          <w:docPartObj>
            <w:docPartGallery w:val="Page Numbers (Top of Page)"/>
            <w:docPartUnique/>
          </w:docPartObj>
        </w:sdtPr>
        <w:sdtContent>
          <w:p w14:paraId="53650C0C" w14:textId="136A0FC3"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595736" w:rsidRPr="00595736">
              <w:rPr>
                <w:color w:val="050505"/>
                <w:w w:val="95"/>
                <w:sz w:val="18"/>
                <w:szCs w:val="18"/>
              </w:rPr>
              <w:t>Baystate Health, Inc.</w:t>
            </w:r>
            <w:r w:rsidRPr="00514125">
              <w:rPr>
                <w:color w:val="050505"/>
                <w:w w:val="95"/>
                <w:sz w:val="18"/>
                <w:szCs w:val="18"/>
              </w:rPr>
              <w:tab/>
            </w:r>
            <w:r w:rsidR="00595736" w:rsidRPr="00595736">
              <w:rPr>
                <w:color w:val="050505"/>
                <w:w w:val="95"/>
                <w:sz w:val="18"/>
                <w:szCs w:val="18"/>
              </w:rPr>
              <w:t xml:space="preserve">12/18/2024 1:20 pm </w:t>
            </w:r>
            <w:r w:rsidR="00595736">
              <w:rPr>
                <w:color w:val="050505"/>
                <w:w w:val="95"/>
                <w:sz w:val="18"/>
                <w:szCs w:val="18"/>
              </w:rPr>
              <w:tab/>
            </w:r>
            <w:r w:rsidR="00595736" w:rsidRPr="00595736">
              <w:rPr>
                <w:color w:val="050505"/>
                <w:w w:val="95"/>
                <w:sz w:val="18"/>
                <w:szCs w:val="18"/>
              </w:rPr>
              <w:t>BH-23102416-RE</w:t>
            </w:r>
            <w:r w:rsidR="00595736">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68C0D5C" w14:textId="77777777" w:rsidR="00884017" w:rsidRDefault="0088401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637CB6A2"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F55743" w:rsidRPr="00F55743">
              <w:rPr>
                <w:color w:val="050505"/>
                <w:w w:val="95"/>
                <w:sz w:val="18"/>
                <w:szCs w:val="18"/>
              </w:rPr>
              <w:t>Baystate Health, Inc.</w:t>
            </w:r>
            <w:r w:rsidR="00140DD0" w:rsidRPr="00514125">
              <w:rPr>
                <w:color w:val="050505"/>
                <w:w w:val="95"/>
                <w:sz w:val="18"/>
                <w:szCs w:val="18"/>
              </w:rPr>
              <w:tab/>
            </w:r>
            <w:r w:rsidR="00F55743" w:rsidRPr="00F55743">
              <w:rPr>
                <w:color w:val="050505"/>
                <w:w w:val="95"/>
                <w:sz w:val="18"/>
                <w:szCs w:val="18"/>
              </w:rPr>
              <w:t xml:space="preserve">12/18/2024 1:20 pm </w:t>
            </w:r>
            <w:r w:rsidR="00F55743">
              <w:rPr>
                <w:color w:val="050505"/>
                <w:w w:val="95"/>
                <w:sz w:val="18"/>
                <w:szCs w:val="18"/>
              </w:rPr>
              <w:tab/>
            </w:r>
            <w:r w:rsidR="00F55743" w:rsidRPr="00F55743">
              <w:rPr>
                <w:color w:val="050505"/>
                <w:w w:val="95"/>
                <w:sz w:val="18"/>
                <w:szCs w:val="18"/>
              </w:rPr>
              <w:t>BH-23102416-RE</w:t>
            </w:r>
            <w:r w:rsidR="00F55743">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17C5" w14:textId="77777777" w:rsidR="00747C6C" w:rsidRDefault="00747C6C">
      <w:r>
        <w:separator/>
      </w:r>
    </w:p>
  </w:footnote>
  <w:footnote w:type="continuationSeparator" w:id="0">
    <w:p w14:paraId="5EDF03CC" w14:textId="77777777" w:rsidR="00747C6C" w:rsidRDefault="0074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CCCF" w14:textId="77777777" w:rsidR="00884017" w:rsidRDefault="0088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7BC307C"/>
    <w:multiLevelType w:val="multilevel"/>
    <w:tmpl w:val="9536A9E6"/>
    <w:lvl w:ilvl="0">
      <w:start w:val="4"/>
      <w:numFmt w:val="decimal"/>
      <w:lvlText w:val="%1"/>
      <w:lvlJc w:val="left"/>
      <w:pPr>
        <w:ind w:left="1252" w:hanging="732"/>
        <w:jc w:val="left"/>
      </w:pPr>
      <w:rPr>
        <w:rFonts w:hint="default"/>
        <w:lang w:val="en-US" w:eastAsia="en-US" w:bidi="ar-SA"/>
      </w:rPr>
    </w:lvl>
    <w:lvl w:ilvl="1">
      <w:start w:val="1"/>
      <w:numFmt w:val="decimal"/>
      <w:lvlText w:val="%1.%2"/>
      <w:lvlJc w:val="left"/>
      <w:pPr>
        <w:ind w:left="1252" w:hanging="732"/>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21340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5B2C"/>
    <w:rsid w:val="0000634E"/>
    <w:rsid w:val="00011770"/>
    <w:rsid w:val="00021AC1"/>
    <w:rsid w:val="000306A9"/>
    <w:rsid w:val="00035329"/>
    <w:rsid w:val="00041D0A"/>
    <w:rsid w:val="0004545B"/>
    <w:rsid w:val="00051BE4"/>
    <w:rsid w:val="00061EC9"/>
    <w:rsid w:val="00066C62"/>
    <w:rsid w:val="00067851"/>
    <w:rsid w:val="00071A74"/>
    <w:rsid w:val="000778C3"/>
    <w:rsid w:val="00081701"/>
    <w:rsid w:val="000825B9"/>
    <w:rsid w:val="00083F73"/>
    <w:rsid w:val="00085A0B"/>
    <w:rsid w:val="000861FA"/>
    <w:rsid w:val="00091098"/>
    <w:rsid w:val="000957C4"/>
    <w:rsid w:val="000960C7"/>
    <w:rsid w:val="000A2F62"/>
    <w:rsid w:val="000A402C"/>
    <w:rsid w:val="000A683C"/>
    <w:rsid w:val="000B3ACB"/>
    <w:rsid w:val="000C11F1"/>
    <w:rsid w:val="000C1D63"/>
    <w:rsid w:val="000D5850"/>
    <w:rsid w:val="000E550E"/>
    <w:rsid w:val="00103A41"/>
    <w:rsid w:val="00104B22"/>
    <w:rsid w:val="00107608"/>
    <w:rsid w:val="00110867"/>
    <w:rsid w:val="00125A85"/>
    <w:rsid w:val="001332A1"/>
    <w:rsid w:val="001349CD"/>
    <w:rsid w:val="00140DD0"/>
    <w:rsid w:val="00147E55"/>
    <w:rsid w:val="00151641"/>
    <w:rsid w:val="001524EF"/>
    <w:rsid w:val="00163AFB"/>
    <w:rsid w:val="00164425"/>
    <w:rsid w:val="0017544E"/>
    <w:rsid w:val="00175BDF"/>
    <w:rsid w:val="001819DD"/>
    <w:rsid w:val="00190A8F"/>
    <w:rsid w:val="00193A32"/>
    <w:rsid w:val="001964FD"/>
    <w:rsid w:val="001A7FCD"/>
    <w:rsid w:val="001B1C95"/>
    <w:rsid w:val="001D3F40"/>
    <w:rsid w:val="001E0F1B"/>
    <w:rsid w:val="001E49AE"/>
    <w:rsid w:val="001E6691"/>
    <w:rsid w:val="001F42DF"/>
    <w:rsid w:val="002033EF"/>
    <w:rsid w:val="002057C2"/>
    <w:rsid w:val="0020582D"/>
    <w:rsid w:val="002108B2"/>
    <w:rsid w:val="002164B7"/>
    <w:rsid w:val="00216C17"/>
    <w:rsid w:val="002239D2"/>
    <w:rsid w:val="00225299"/>
    <w:rsid w:val="00225764"/>
    <w:rsid w:val="00227CB0"/>
    <w:rsid w:val="0023419F"/>
    <w:rsid w:val="00243D06"/>
    <w:rsid w:val="002476EC"/>
    <w:rsid w:val="002537E3"/>
    <w:rsid w:val="00261401"/>
    <w:rsid w:val="0026276A"/>
    <w:rsid w:val="0026485A"/>
    <w:rsid w:val="00266072"/>
    <w:rsid w:val="00273113"/>
    <w:rsid w:val="00282EB7"/>
    <w:rsid w:val="00284670"/>
    <w:rsid w:val="00284FA3"/>
    <w:rsid w:val="00296AD5"/>
    <w:rsid w:val="002A75B9"/>
    <w:rsid w:val="002B62D7"/>
    <w:rsid w:val="002C0EC3"/>
    <w:rsid w:val="002C2D26"/>
    <w:rsid w:val="002D123E"/>
    <w:rsid w:val="002D5142"/>
    <w:rsid w:val="002E1AAF"/>
    <w:rsid w:val="002E5AF0"/>
    <w:rsid w:val="002E61BE"/>
    <w:rsid w:val="002F5938"/>
    <w:rsid w:val="003269EB"/>
    <w:rsid w:val="00333A6F"/>
    <w:rsid w:val="0034388A"/>
    <w:rsid w:val="00343DE6"/>
    <w:rsid w:val="00344D3A"/>
    <w:rsid w:val="003460A2"/>
    <w:rsid w:val="00352169"/>
    <w:rsid w:val="00356061"/>
    <w:rsid w:val="00370AC3"/>
    <w:rsid w:val="003744D8"/>
    <w:rsid w:val="0038198C"/>
    <w:rsid w:val="0038456F"/>
    <w:rsid w:val="0038662C"/>
    <w:rsid w:val="003B6667"/>
    <w:rsid w:val="003C3736"/>
    <w:rsid w:val="003D361B"/>
    <w:rsid w:val="003D6EA0"/>
    <w:rsid w:val="003D6EB6"/>
    <w:rsid w:val="003F0E9C"/>
    <w:rsid w:val="003F3913"/>
    <w:rsid w:val="003F57CA"/>
    <w:rsid w:val="004015FF"/>
    <w:rsid w:val="00404C69"/>
    <w:rsid w:val="00414200"/>
    <w:rsid w:val="00430395"/>
    <w:rsid w:val="0043138B"/>
    <w:rsid w:val="004316B8"/>
    <w:rsid w:val="00443378"/>
    <w:rsid w:val="00443412"/>
    <w:rsid w:val="004460E5"/>
    <w:rsid w:val="004630F6"/>
    <w:rsid w:val="00466723"/>
    <w:rsid w:val="00476B22"/>
    <w:rsid w:val="004919B2"/>
    <w:rsid w:val="0049245D"/>
    <w:rsid w:val="0049335D"/>
    <w:rsid w:val="004A02E0"/>
    <w:rsid w:val="004A2915"/>
    <w:rsid w:val="004A5860"/>
    <w:rsid w:val="004B5EAE"/>
    <w:rsid w:val="004B60E0"/>
    <w:rsid w:val="004C1003"/>
    <w:rsid w:val="004C6B35"/>
    <w:rsid w:val="004D1AD4"/>
    <w:rsid w:val="004D33EB"/>
    <w:rsid w:val="004D7009"/>
    <w:rsid w:val="004E248B"/>
    <w:rsid w:val="004E4AF9"/>
    <w:rsid w:val="00510314"/>
    <w:rsid w:val="00512C22"/>
    <w:rsid w:val="005149D5"/>
    <w:rsid w:val="00524E9B"/>
    <w:rsid w:val="005262FE"/>
    <w:rsid w:val="00530741"/>
    <w:rsid w:val="00531A8D"/>
    <w:rsid w:val="005352C9"/>
    <w:rsid w:val="0054318A"/>
    <w:rsid w:val="00570091"/>
    <w:rsid w:val="00595736"/>
    <w:rsid w:val="005A2904"/>
    <w:rsid w:val="005A6AC3"/>
    <w:rsid w:val="005B40CE"/>
    <w:rsid w:val="005B4BD0"/>
    <w:rsid w:val="005D2FA8"/>
    <w:rsid w:val="005E2E97"/>
    <w:rsid w:val="005F0DA7"/>
    <w:rsid w:val="005F1020"/>
    <w:rsid w:val="005F7937"/>
    <w:rsid w:val="0060312A"/>
    <w:rsid w:val="00611224"/>
    <w:rsid w:val="0061590B"/>
    <w:rsid w:val="00616FC8"/>
    <w:rsid w:val="006245D3"/>
    <w:rsid w:val="00624938"/>
    <w:rsid w:val="00626F72"/>
    <w:rsid w:val="00627F02"/>
    <w:rsid w:val="006305DC"/>
    <w:rsid w:val="00655FA1"/>
    <w:rsid w:val="006619D0"/>
    <w:rsid w:val="00671A12"/>
    <w:rsid w:val="00676901"/>
    <w:rsid w:val="00677BE8"/>
    <w:rsid w:val="0068704F"/>
    <w:rsid w:val="006975DB"/>
    <w:rsid w:val="006B6AB9"/>
    <w:rsid w:val="006C4255"/>
    <w:rsid w:val="006C7642"/>
    <w:rsid w:val="006D4026"/>
    <w:rsid w:val="006D52A2"/>
    <w:rsid w:val="006D52DE"/>
    <w:rsid w:val="006D5B20"/>
    <w:rsid w:val="006E6C15"/>
    <w:rsid w:val="007110FD"/>
    <w:rsid w:val="00711330"/>
    <w:rsid w:val="007139E0"/>
    <w:rsid w:val="007147D5"/>
    <w:rsid w:val="00716F6C"/>
    <w:rsid w:val="00725691"/>
    <w:rsid w:val="007278ED"/>
    <w:rsid w:val="00730D24"/>
    <w:rsid w:val="00733D44"/>
    <w:rsid w:val="00747C6C"/>
    <w:rsid w:val="0075718E"/>
    <w:rsid w:val="00757B50"/>
    <w:rsid w:val="00763E4A"/>
    <w:rsid w:val="00775814"/>
    <w:rsid w:val="00777C4A"/>
    <w:rsid w:val="007944FF"/>
    <w:rsid w:val="007962CE"/>
    <w:rsid w:val="00796C6E"/>
    <w:rsid w:val="007A2D28"/>
    <w:rsid w:val="007A3012"/>
    <w:rsid w:val="007A31C5"/>
    <w:rsid w:val="007A4C34"/>
    <w:rsid w:val="007A720C"/>
    <w:rsid w:val="007B46E1"/>
    <w:rsid w:val="007B4E04"/>
    <w:rsid w:val="007C0AE2"/>
    <w:rsid w:val="007C32C9"/>
    <w:rsid w:val="007D0066"/>
    <w:rsid w:val="007D5359"/>
    <w:rsid w:val="007F266F"/>
    <w:rsid w:val="007F6776"/>
    <w:rsid w:val="00803359"/>
    <w:rsid w:val="00811F40"/>
    <w:rsid w:val="008205AE"/>
    <w:rsid w:val="008205FD"/>
    <w:rsid w:val="00832BD9"/>
    <w:rsid w:val="008465DC"/>
    <w:rsid w:val="0086005F"/>
    <w:rsid w:val="0086340E"/>
    <w:rsid w:val="00864D38"/>
    <w:rsid w:val="00873BE2"/>
    <w:rsid w:val="008820B6"/>
    <w:rsid w:val="00884017"/>
    <w:rsid w:val="00896F4A"/>
    <w:rsid w:val="008C700F"/>
    <w:rsid w:val="008C74ED"/>
    <w:rsid w:val="008C78B9"/>
    <w:rsid w:val="008D7080"/>
    <w:rsid w:val="008D7634"/>
    <w:rsid w:val="008E4486"/>
    <w:rsid w:val="008E7A1B"/>
    <w:rsid w:val="0091105C"/>
    <w:rsid w:val="0091388A"/>
    <w:rsid w:val="0091751C"/>
    <w:rsid w:val="00923E43"/>
    <w:rsid w:val="00926A43"/>
    <w:rsid w:val="00927AD9"/>
    <w:rsid w:val="00934EFC"/>
    <w:rsid w:val="00944194"/>
    <w:rsid w:val="0095061F"/>
    <w:rsid w:val="009514F9"/>
    <w:rsid w:val="009638C5"/>
    <w:rsid w:val="00967C54"/>
    <w:rsid w:val="0097508F"/>
    <w:rsid w:val="009845FB"/>
    <w:rsid w:val="00986261"/>
    <w:rsid w:val="0099736F"/>
    <w:rsid w:val="009A36DE"/>
    <w:rsid w:val="009A4242"/>
    <w:rsid w:val="009A6328"/>
    <w:rsid w:val="009C3D4A"/>
    <w:rsid w:val="009E3543"/>
    <w:rsid w:val="009E6EF4"/>
    <w:rsid w:val="009F000C"/>
    <w:rsid w:val="009F4D1B"/>
    <w:rsid w:val="009F71E6"/>
    <w:rsid w:val="00A11F8F"/>
    <w:rsid w:val="00A134BE"/>
    <w:rsid w:val="00A1619F"/>
    <w:rsid w:val="00A31BFD"/>
    <w:rsid w:val="00A42ADD"/>
    <w:rsid w:val="00A50A7E"/>
    <w:rsid w:val="00A5662A"/>
    <w:rsid w:val="00A757EB"/>
    <w:rsid w:val="00A770F8"/>
    <w:rsid w:val="00A84711"/>
    <w:rsid w:val="00A9449B"/>
    <w:rsid w:val="00AA49C9"/>
    <w:rsid w:val="00AA4FB1"/>
    <w:rsid w:val="00AE3E84"/>
    <w:rsid w:val="00AE4B8E"/>
    <w:rsid w:val="00B17D03"/>
    <w:rsid w:val="00B20C7D"/>
    <w:rsid w:val="00B21BFD"/>
    <w:rsid w:val="00B22238"/>
    <w:rsid w:val="00B23651"/>
    <w:rsid w:val="00B309D2"/>
    <w:rsid w:val="00B400E7"/>
    <w:rsid w:val="00B40A31"/>
    <w:rsid w:val="00B4778F"/>
    <w:rsid w:val="00B57785"/>
    <w:rsid w:val="00B67E2A"/>
    <w:rsid w:val="00B73C67"/>
    <w:rsid w:val="00B75801"/>
    <w:rsid w:val="00BA241A"/>
    <w:rsid w:val="00BA7757"/>
    <w:rsid w:val="00BB4AD0"/>
    <w:rsid w:val="00BB5979"/>
    <w:rsid w:val="00BB625C"/>
    <w:rsid w:val="00BC4235"/>
    <w:rsid w:val="00BC5FDA"/>
    <w:rsid w:val="00BC613D"/>
    <w:rsid w:val="00BD2039"/>
    <w:rsid w:val="00BD32B6"/>
    <w:rsid w:val="00BE602C"/>
    <w:rsid w:val="00BF06B0"/>
    <w:rsid w:val="00C0402E"/>
    <w:rsid w:val="00C06832"/>
    <w:rsid w:val="00C06A8C"/>
    <w:rsid w:val="00C119AD"/>
    <w:rsid w:val="00C21EFC"/>
    <w:rsid w:val="00C4046F"/>
    <w:rsid w:val="00C42572"/>
    <w:rsid w:val="00C5172E"/>
    <w:rsid w:val="00C51AD3"/>
    <w:rsid w:val="00C5612D"/>
    <w:rsid w:val="00C65FFA"/>
    <w:rsid w:val="00C66BBC"/>
    <w:rsid w:val="00C76AEB"/>
    <w:rsid w:val="00C84A23"/>
    <w:rsid w:val="00C8730D"/>
    <w:rsid w:val="00C92123"/>
    <w:rsid w:val="00C92759"/>
    <w:rsid w:val="00C979DE"/>
    <w:rsid w:val="00CA4E9D"/>
    <w:rsid w:val="00CB23A7"/>
    <w:rsid w:val="00CB3679"/>
    <w:rsid w:val="00CC528E"/>
    <w:rsid w:val="00CC5C52"/>
    <w:rsid w:val="00CD1FE9"/>
    <w:rsid w:val="00CD287F"/>
    <w:rsid w:val="00CD425F"/>
    <w:rsid w:val="00CE2A1B"/>
    <w:rsid w:val="00CF0C40"/>
    <w:rsid w:val="00CF35A7"/>
    <w:rsid w:val="00D12232"/>
    <w:rsid w:val="00D137A6"/>
    <w:rsid w:val="00D15509"/>
    <w:rsid w:val="00D27938"/>
    <w:rsid w:val="00D466EC"/>
    <w:rsid w:val="00D46D1F"/>
    <w:rsid w:val="00D5026E"/>
    <w:rsid w:val="00D579A5"/>
    <w:rsid w:val="00D81C38"/>
    <w:rsid w:val="00D94844"/>
    <w:rsid w:val="00D96B78"/>
    <w:rsid w:val="00DA5504"/>
    <w:rsid w:val="00DB24EA"/>
    <w:rsid w:val="00DB5069"/>
    <w:rsid w:val="00DB5A5B"/>
    <w:rsid w:val="00DC1AEB"/>
    <w:rsid w:val="00DD2C3C"/>
    <w:rsid w:val="00DD6AB7"/>
    <w:rsid w:val="00DE0A91"/>
    <w:rsid w:val="00DE40C6"/>
    <w:rsid w:val="00DE78CB"/>
    <w:rsid w:val="00DF5201"/>
    <w:rsid w:val="00E0258C"/>
    <w:rsid w:val="00E03FAA"/>
    <w:rsid w:val="00E14C9C"/>
    <w:rsid w:val="00E3166D"/>
    <w:rsid w:val="00E31DE7"/>
    <w:rsid w:val="00E36DD9"/>
    <w:rsid w:val="00E56470"/>
    <w:rsid w:val="00E6644C"/>
    <w:rsid w:val="00E70ADD"/>
    <w:rsid w:val="00E77CA4"/>
    <w:rsid w:val="00E805AB"/>
    <w:rsid w:val="00E8544E"/>
    <w:rsid w:val="00E86EE0"/>
    <w:rsid w:val="00E968E1"/>
    <w:rsid w:val="00EA27CD"/>
    <w:rsid w:val="00EB1D40"/>
    <w:rsid w:val="00EC49F2"/>
    <w:rsid w:val="00ED07FA"/>
    <w:rsid w:val="00EE7838"/>
    <w:rsid w:val="00EF73B7"/>
    <w:rsid w:val="00F20F3A"/>
    <w:rsid w:val="00F2589A"/>
    <w:rsid w:val="00F30ABB"/>
    <w:rsid w:val="00F45946"/>
    <w:rsid w:val="00F5178C"/>
    <w:rsid w:val="00F5274F"/>
    <w:rsid w:val="00F52AF1"/>
    <w:rsid w:val="00F55743"/>
    <w:rsid w:val="00F66327"/>
    <w:rsid w:val="00F867B2"/>
    <w:rsid w:val="00F921A1"/>
    <w:rsid w:val="00F92A69"/>
    <w:rsid w:val="00FA1100"/>
    <w:rsid w:val="00FB1F56"/>
    <w:rsid w:val="00FB3557"/>
    <w:rsid w:val="00FB46BE"/>
    <w:rsid w:val="00FC3601"/>
    <w:rsid w:val="00FE1C0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ystal.Bloom@huschblackwel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3030</TotalTime>
  <Pages>11</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370</cp:revision>
  <dcterms:created xsi:type="dcterms:W3CDTF">2023-06-23T14:32:00Z</dcterms:created>
  <dcterms:modified xsi:type="dcterms:W3CDTF">2025-01-17T14:01:00Z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