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016" w:type="dxa"/>
        <w:jc w:val="center"/>
        <w:tblBorders>
          <w:top w:val="double" w:sz="4" w:space="0" w:color="auto"/>
          <w:left w:val="double" w:sz="4" w:space="0" w:color="auto"/>
          <w:bottom w:val="double" w:sz="4" w:space="0" w:color="auto"/>
          <w:right w:val="double" w:sz="4" w:space="0" w:color="auto"/>
        </w:tblBorders>
        <w:tblCellMar>
          <w:top w:w="72" w:type="dxa"/>
          <w:left w:w="72" w:type="dxa"/>
          <w:bottom w:w="72" w:type="dxa"/>
          <w:right w:w="72" w:type="dxa"/>
        </w:tblCellMar>
        <w:tblLook w:val="04A0" w:firstRow="1" w:lastRow="0" w:firstColumn="1" w:lastColumn="0" w:noHBand="0" w:noVBand="1"/>
      </w:tblPr>
      <w:tblGrid>
        <w:gridCol w:w="1440"/>
        <w:gridCol w:w="7486"/>
        <w:gridCol w:w="2090"/>
      </w:tblGrid>
      <w:tr w:rsidR="00C81B6F" w14:paraId="00FA3FDB" w14:textId="77777777" w:rsidTr="00270812">
        <w:trPr>
          <w:trHeight w:val="144"/>
          <w:jc w:val="center"/>
        </w:trPr>
        <w:tc>
          <w:tcPr>
            <w:tcW w:w="1440" w:type="dxa"/>
            <w:tcBorders>
              <w:top w:val="nil"/>
              <w:left w:val="nil"/>
              <w:bottom w:val="single" w:sz="8" w:space="0" w:color="auto"/>
              <w:right w:val="nil"/>
            </w:tcBorders>
            <w:vAlign w:val="center"/>
          </w:tcPr>
          <w:p w14:paraId="68EE6B22" w14:textId="63B4A3A7" w:rsidR="00C81B6F" w:rsidRPr="00F30FBF" w:rsidRDefault="00C81B6F" w:rsidP="00C81B6F">
            <w:pPr>
              <w:jc w:val="center"/>
              <w:rPr>
                <w:rFonts w:ascii="Times New Roman" w:hAnsi="Times New Roman" w:cs="Times New Roman"/>
                <w:sz w:val="20"/>
                <w:szCs w:val="20"/>
              </w:rPr>
            </w:pPr>
            <w:r>
              <w:rPr>
                <w:noProof/>
              </w:rPr>
              <w:drawing>
                <wp:inline distT="0" distB="0" distL="0" distR="0" wp14:anchorId="52B26C4F" wp14:editId="21F1FB87">
                  <wp:extent cx="539981" cy="548640"/>
                  <wp:effectExtent l="0" t="0" r="0" b="3810"/>
                  <wp:docPr id="1" name="Picture 1" descr="H:\MA_DPH_se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MA_DPH_seal.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9981" cy="548640"/>
                          </a:xfrm>
                          <a:prstGeom prst="rect">
                            <a:avLst/>
                          </a:prstGeom>
                          <a:noFill/>
                          <a:ln>
                            <a:noFill/>
                          </a:ln>
                        </pic:spPr>
                      </pic:pic>
                    </a:graphicData>
                  </a:graphic>
                </wp:inline>
              </w:drawing>
            </w:r>
          </w:p>
        </w:tc>
        <w:tc>
          <w:tcPr>
            <w:tcW w:w="7486" w:type="dxa"/>
            <w:tcBorders>
              <w:top w:val="nil"/>
              <w:left w:val="nil"/>
              <w:bottom w:val="single" w:sz="8" w:space="0" w:color="auto"/>
              <w:right w:val="nil"/>
            </w:tcBorders>
            <w:vAlign w:val="center"/>
          </w:tcPr>
          <w:p w14:paraId="1D90DEAE" w14:textId="77777777" w:rsidR="00C81B6F" w:rsidRDefault="00C81B6F" w:rsidP="00C81B6F">
            <w:pPr>
              <w:jc w:val="center"/>
              <w:rPr>
                <w:rFonts w:ascii="Times New Roman" w:hAnsi="Times New Roman" w:cs="Times New Roman"/>
                <w:b/>
                <w:sz w:val="24"/>
                <w:szCs w:val="20"/>
              </w:rPr>
            </w:pPr>
            <w:r>
              <w:rPr>
                <w:rFonts w:ascii="Times New Roman" w:hAnsi="Times New Roman" w:cs="Times New Roman"/>
                <w:b/>
                <w:sz w:val="24"/>
                <w:szCs w:val="20"/>
              </w:rPr>
              <w:t xml:space="preserve">CERTIFICATE </w:t>
            </w:r>
            <w:r w:rsidRPr="00954E50">
              <w:rPr>
                <w:rFonts w:ascii="Times New Roman" w:hAnsi="Times New Roman" w:cs="Times New Roman"/>
                <w:b/>
                <w:szCs w:val="20"/>
              </w:rPr>
              <w:t>OF</w:t>
            </w:r>
            <w:r w:rsidRPr="00954E50">
              <w:rPr>
                <w:rFonts w:ascii="Times New Roman" w:hAnsi="Times New Roman" w:cs="Times New Roman"/>
                <w:b/>
                <w:sz w:val="28"/>
                <w:szCs w:val="20"/>
              </w:rPr>
              <w:t xml:space="preserve"> </w:t>
            </w:r>
            <w:r>
              <w:rPr>
                <w:rFonts w:ascii="Times New Roman" w:hAnsi="Times New Roman" w:cs="Times New Roman"/>
                <w:b/>
                <w:sz w:val="24"/>
                <w:szCs w:val="20"/>
              </w:rPr>
              <w:t>IN VITRO TESTING WITH</w:t>
            </w:r>
          </w:p>
          <w:p w14:paraId="59BB7F31" w14:textId="1B1E6A28" w:rsidR="00C81B6F" w:rsidRPr="00F30FBF" w:rsidRDefault="00C81B6F" w:rsidP="00C81B6F">
            <w:pPr>
              <w:jc w:val="center"/>
              <w:rPr>
                <w:rFonts w:ascii="Times New Roman" w:hAnsi="Times New Roman" w:cs="Times New Roman"/>
                <w:sz w:val="20"/>
                <w:szCs w:val="20"/>
              </w:rPr>
            </w:pPr>
            <w:r>
              <w:rPr>
                <w:rFonts w:ascii="Times New Roman" w:hAnsi="Times New Roman" w:cs="Times New Roman"/>
                <w:b/>
                <w:sz w:val="24"/>
                <w:szCs w:val="20"/>
              </w:rPr>
              <w:t>RADIOACTIVE MATERIAL UNDER GENERAL LICENSE</w:t>
            </w:r>
          </w:p>
        </w:tc>
        <w:tc>
          <w:tcPr>
            <w:tcW w:w="2090" w:type="dxa"/>
            <w:tcBorders>
              <w:top w:val="nil"/>
              <w:left w:val="nil"/>
              <w:bottom w:val="single" w:sz="8" w:space="0" w:color="auto"/>
              <w:right w:val="nil"/>
            </w:tcBorders>
            <w:vAlign w:val="center"/>
          </w:tcPr>
          <w:p w14:paraId="21EBFE13" w14:textId="77777777" w:rsidR="00C81B6F" w:rsidRPr="00102466" w:rsidRDefault="00C81B6F" w:rsidP="00C81B6F">
            <w:pPr>
              <w:rPr>
                <w:rFonts w:ascii="Times New Roman" w:hAnsi="Times New Roman" w:cs="Times New Roman"/>
                <w:sz w:val="12"/>
                <w:szCs w:val="20"/>
              </w:rPr>
            </w:pPr>
            <w:r w:rsidRPr="00102466">
              <w:rPr>
                <w:rFonts w:ascii="Times New Roman" w:hAnsi="Times New Roman" w:cs="Times New Roman"/>
                <w:sz w:val="12"/>
                <w:szCs w:val="20"/>
              </w:rPr>
              <w:t>The Commonwealth of Massachusetts</w:t>
            </w:r>
          </w:p>
          <w:p w14:paraId="757EF4B1" w14:textId="77777777" w:rsidR="00C81B6F" w:rsidRPr="00102466" w:rsidRDefault="00C81B6F" w:rsidP="00C81B6F">
            <w:pPr>
              <w:rPr>
                <w:rFonts w:ascii="Times New Roman" w:hAnsi="Times New Roman" w:cs="Times New Roman"/>
                <w:sz w:val="12"/>
                <w:szCs w:val="20"/>
              </w:rPr>
            </w:pPr>
            <w:r w:rsidRPr="00102466">
              <w:rPr>
                <w:rFonts w:ascii="Times New Roman" w:hAnsi="Times New Roman" w:cs="Times New Roman"/>
                <w:sz w:val="12"/>
                <w:szCs w:val="20"/>
              </w:rPr>
              <w:t>Department Of Public Health</w:t>
            </w:r>
          </w:p>
          <w:p w14:paraId="227E29AE" w14:textId="55EC93F7" w:rsidR="00C81B6F" w:rsidRPr="00102466" w:rsidRDefault="00EA350E" w:rsidP="00C81B6F">
            <w:pPr>
              <w:rPr>
                <w:rFonts w:ascii="Times New Roman" w:hAnsi="Times New Roman" w:cs="Times New Roman"/>
                <w:sz w:val="12"/>
                <w:szCs w:val="20"/>
              </w:rPr>
            </w:pPr>
            <w:r>
              <w:rPr>
                <w:rFonts w:ascii="Times New Roman" w:hAnsi="Times New Roman" w:cs="Times New Roman"/>
                <w:sz w:val="12"/>
                <w:szCs w:val="20"/>
              </w:rPr>
              <w:t>Division of Radiation Control</w:t>
            </w:r>
          </w:p>
          <w:p w14:paraId="5D11C9F5" w14:textId="77777777" w:rsidR="00C81B6F" w:rsidRPr="00102466" w:rsidRDefault="00C81B6F" w:rsidP="00C81B6F">
            <w:pPr>
              <w:rPr>
                <w:rFonts w:ascii="Times New Roman" w:hAnsi="Times New Roman" w:cs="Times New Roman"/>
                <w:sz w:val="12"/>
                <w:szCs w:val="20"/>
              </w:rPr>
            </w:pPr>
            <w:r>
              <w:rPr>
                <w:rFonts w:ascii="Times New Roman" w:hAnsi="Times New Roman" w:cs="Times New Roman"/>
                <w:sz w:val="12"/>
                <w:szCs w:val="20"/>
              </w:rPr>
              <w:t>250 Washington</w:t>
            </w:r>
            <w:r w:rsidRPr="00102466">
              <w:rPr>
                <w:rFonts w:ascii="Times New Roman" w:hAnsi="Times New Roman" w:cs="Times New Roman"/>
                <w:sz w:val="12"/>
                <w:szCs w:val="20"/>
              </w:rPr>
              <w:t xml:space="preserve"> St</w:t>
            </w:r>
            <w:r>
              <w:rPr>
                <w:rFonts w:ascii="Times New Roman" w:hAnsi="Times New Roman" w:cs="Times New Roman"/>
                <w:sz w:val="12"/>
                <w:szCs w:val="20"/>
              </w:rPr>
              <w:t>.</w:t>
            </w:r>
            <w:r w:rsidRPr="00102466">
              <w:rPr>
                <w:rFonts w:ascii="Times New Roman" w:hAnsi="Times New Roman" w:cs="Times New Roman"/>
                <w:sz w:val="12"/>
                <w:szCs w:val="20"/>
              </w:rPr>
              <w:t xml:space="preserve">, </w:t>
            </w:r>
            <w:r>
              <w:rPr>
                <w:rFonts w:ascii="Times New Roman" w:hAnsi="Times New Roman" w:cs="Times New Roman"/>
                <w:sz w:val="12"/>
                <w:szCs w:val="20"/>
              </w:rPr>
              <w:t>Boston</w:t>
            </w:r>
            <w:r w:rsidRPr="00102466">
              <w:rPr>
                <w:rFonts w:ascii="Times New Roman" w:hAnsi="Times New Roman" w:cs="Times New Roman"/>
                <w:sz w:val="12"/>
                <w:szCs w:val="20"/>
              </w:rPr>
              <w:t>, MA 021</w:t>
            </w:r>
            <w:r>
              <w:rPr>
                <w:rFonts w:ascii="Times New Roman" w:hAnsi="Times New Roman" w:cs="Times New Roman"/>
                <w:sz w:val="12"/>
                <w:szCs w:val="20"/>
              </w:rPr>
              <w:t>08</w:t>
            </w:r>
          </w:p>
          <w:p w14:paraId="2FE50B96" w14:textId="2747E273" w:rsidR="00C81B6F" w:rsidRPr="00F30FBF" w:rsidRDefault="00C81B6F" w:rsidP="00C81B6F">
            <w:pPr>
              <w:rPr>
                <w:rFonts w:ascii="Times New Roman" w:hAnsi="Times New Roman" w:cs="Times New Roman"/>
                <w:sz w:val="20"/>
                <w:szCs w:val="20"/>
              </w:rPr>
            </w:pPr>
            <w:r w:rsidRPr="00102466">
              <w:rPr>
                <w:rFonts w:ascii="Times New Roman" w:hAnsi="Times New Roman" w:cs="Times New Roman"/>
                <w:sz w:val="12"/>
                <w:szCs w:val="20"/>
              </w:rPr>
              <w:t>Tel: 617-</w:t>
            </w:r>
            <w:r>
              <w:rPr>
                <w:rFonts w:ascii="Times New Roman" w:hAnsi="Times New Roman" w:cs="Times New Roman"/>
                <w:sz w:val="12"/>
                <w:szCs w:val="20"/>
              </w:rPr>
              <w:t>624-5757</w:t>
            </w:r>
          </w:p>
        </w:tc>
      </w:tr>
      <w:tr w:rsidR="0076014B" w14:paraId="3FCD300B" w14:textId="77777777" w:rsidTr="00270812">
        <w:trPr>
          <w:trHeight w:val="20"/>
          <w:jc w:val="center"/>
        </w:trPr>
        <w:tc>
          <w:tcPr>
            <w:tcW w:w="11016" w:type="dxa"/>
            <w:gridSpan w:val="3"/>
            <w:tcBorders>
              <w:top w:val="single" w:sz="8" w:space="0" w:color="auto"/>
              <w:left w:val="nil"/>
              <w:bottom w:val="nil"/>
              <w:right w:val="nil"/>
            </w:tcBorders>
          </w:tcPr>
          <w:p w14:paraId="1B70572E" w14:textId="58B91B0E" w:rsidR="0076014B" w:rsidRPr="00892379" w:rsidRDefault="00DD0BBB" w:rsidP="00892379">
            <w:pPr>
              <w:jc w:val="both"/>
              <w:rPr>
                <w:rFonts w:ascii="Times New Roman" w:hAnsi="Times New Roman" w:cs="Times New Roman"/>
                <w:sz w:val="18"/>
                <w:szCs w:val="18"/>
              </w:rPr>
            </w:pPr>
            <w:r w:rsidRPr="00892379">
              <w:rPr>
                <w:rFonts w:ascii="Times New Roman" w:hAnsi="Times New Roman" w:cs="Times New Roman"/>
                <w:sz w:val="18"/>
                <w:szCs w:val="18"/>
              </w:rPr>
              <w:t>INSTRUCTIONS: 105</w:t>
            </w:r>
            <w:r w:rsidR="00963456" w:rsidRPr="00892379">
              <w:rPr>
                <w:rFonts w:ascii="Times New Roman" w:hAnsi="Times New Roman" w:cs="Times New Roman"/>
                <w:sz w:val="18"/>
                <w:szCs w:val="18"/>
              </w:rPr>
              <w:t xml:space="preserve"> </w:t>
            </w:r>
            <w:r w:rsidR="00A7700E" w:rsidRPr="00892379">
              <w:rPr>
                <w:rFonts w:ascii="Times New Roman" w:hAnsi="Times New Roman" w:cs="Times New Roman"/>
                <w:sz w:val="18"/>
                <w:szCs w:val="18"/>
              </w:rPr>
              <w:t>CMR Section 120.122</w:t>
            </w:r>
            <w:r w:rsidRPr="00892379">
              <w:rPr>
                <w:rFonts w:ascii="Times New Roman" w:hAnsi="Times New Roman" w:cs="Times New Roman"/>
                <w:sz w:val="18"/>
                <w:szCs w:val="18"/>
              </w:rPr>
              <w:t>(I)</w:t>
            </w:r>
            <w:r w:rsidR="00A7700E" w:rsidRPr="00892379">
              <w:rPr>
                <w:rFonts w:ascii="Times New Roman" w:hAnsi="Times New Roman" w:cs="Times New Roman"/>
                <w:sz w:val="18"/>
                <w:szCs w:val="18"/>
              </w:rPr>
              <w:t xml:space="preserve"> (see Enclosure 1)</w:t>
            </w:r>
            <w:r w:rsidRPr="00892379">
              <w:rPr>
                <w:rFonts w:ascii="Times New Roman" w:hAnsi="Times New Roman" w:cs="Times New Roman"/>
                <w:sz w:val="18"/>
                <w:szCs w:val="18"/>
              </w:rPr>
              <w:t xml:space="preserve"> of Radiation Control Regulations establishes a general license authorizing physicians, veterinarians, clinical laboratories, and hospitals to possess certain small quantities of radioactive material for in vitro clinical or laboratory tests not involving the internal or external administration of the radioactive material or the radiation therefrom to human beings or animals. Possession of radioactive material under Section 120.122(I) is not authorized until the physician, veterinarian, clinical laboratory, or hospital has filed form M</w:t>
            </w:r>
            <w:r w:rsidR="00EA350E">
              <w:rPr>
                <w:rFonts w:ascii="Times New Roman" w:hAnsi="Times New Roman" w:cs="Times New Roman"/>
                <w:sz w:val="18"/>
                <w:szCs w:val="18"/>
              </w:rPr>
              <w:t>DRC</w:t>
            </w:r>
            <w:r w:rsidRPr="00892379">
              <w:rPr>
                <w:rFonts w:ascii="Times New Roman" w:hAnsi="Times New Roman" w:cs="Times New Roman"/>
                <w:sz w:val="18"/>
                <w:szCs w:val="18"/>
              </w:rPr>
              <w:t xml:space="preserve"> 120.100-2 and received from the Department a validated copy of form M</w:t>
            </w:r>
            <w:r w:rsidR="00EA350E">
              <w:rPr>
                <w:rFonts w:ascii="Times New Roman" w:hAnsi="Times New Roman" w:cs="Times New Roman"/>
                <w:sz w:val="18"/>
                <w:szCs w:val="18"/>
              </w:rPr>
              <w:t>DRC</w:t>
            </w:r>
            <w:r w:rsidRPr="00892379">
              <w:rPr>
                <w:rFonts w:ascii="Times New Roman" w:hAnsi="Times New Roman" w:cs="Times New Roman"/>
                <w:sz w:val="18"/>
                <w:szCs w:val="18"/>
              </w:rPr>
              <w:t xml:space="preserve"> 120.100-2 with certification number. </w:t>
            </w:r>
            <w:r w:rsidR="00416031" w:rsidRPr="00892379">
              <w:rPr>
                <w:rFonts w:ascii="Times New Roman" w:hAnsi="Times New Roman" w:cs="Times New Roman"/>
                <w:sz w:val="18"/>
                <w:szCs w:val="18"/>
              </w:rPr>
              <w:t xml:space="preserve">Submit this form to </w:t>
            </w:r>
            <w:bookmarkStart w:id="0" w:name="_Hlk158892002"/>
            <w:r w:rsidR="00A72413">
              <w:rPr>
                <w:rFonts w:ascii="Times New Roman" w:hAnsi="Times New Roman" w:cs="Times New Roman"/>
                <w:sz w:val="18"/>
                <w:szCs w:val="18"/>
              </w:rPr>
              <w:t>DRC</w:t>
            </w:r>
            <w:r w:rsidR="003D4CB3" w:rsidRPr="00892379">
              <w:rPr>
                <w:rFonts w:ascii="Times New Roman" w:hAnsi="Times New Roman" w:cs="Times New Roman"/>
                <w:sz w:val="18"/>
                <w:szCs w:val="18"/>
              </w:rPr>
              <w:t>Rad</w:t>
            </w:r>
            <w:bookmarkEnd w:id="0"/>
            <w:r w:rsidR="00A72413">
              <w:rPr>
                <w:rFonts w:ascii="Times New Roman" w:hAnsi="Times New Roman" w:cs="Times New Roman"/>
                <w:sz w:val="18"/>
                <w:szCs w:val="18"/>
              </w:rPr>
              <w:t>Materials</w:t>
            </w:r>
            <w:r w:rsidR="00416031" w:rsidRPr="00892379">
              <w:rPr>
                <w:rFonts w:ascii="Times New Roman" w:hAnsi="Times New Roman" w:cs="Times New Roman"/>
                <w:sz w:val="18"/>
                <w:szCs w:val="18"/>
              </w:rPr>
              <w:t>@mass.gov</w:t>
            </w:r>
            <w:r w:rsidRPr="00892379">
              <w:rPr>
                <w:rFonts w:ascii="Times New Roman" w:hAnsi="Times New Roman" w:cs="Times New Roman"/>
                <w:sz w:val="18"/>
                <w:szCs w:val="18"/>
              </w:rPr>
              <w:t>. A certification number will be assigned and a validated copy of form M</w:t>
            </w:r>
            <w:r w:rsidR="00EA350E">
              <w:rPr>
                <w:rFonts w:ascii="Times New Roman" w:hAnsi="Times New Roman" w:cs="Times New Roman"/>
                <w:sz w:val="18"/>
                <w:szCs w:val="18"/>
              </w:rPr>
              <w:t>DRC</w:t>
            </w:r>
            <w:r w:rsidRPr="00892379">
              <w:rPr>
                <w:rFonts w:ascii="Times New Roman" w:hAnsi="Times New Roman" w:cs="Times New Roman"/>
                <w:sz w:val="18"/>
                <w:szCs w:val="18"/>
              </w:rPr>
              <w:t xml:space="preserve"> 120.100-2 will be returned.</w:t>
            </w:r>
          </w:p>
        </w:tc>
      </w:tr>
    </w:tbl>
    <w:p w14:paraId="3DB8DB0B" w14:textId="77777777" w:rsidR="00270812" w:rsidRPr="00270812" w:rsidRDefault="00270812" w:rsidP="00270812">
      <w:pPr>
        <w:spacing w:after="0"/>
        <w:rPr>
          <w:sz w:val="2"/>
        </w:rPr>
      </w:pPr>
    </w:p>
    <w:tbl>
      <w:tblPr>
        <w:tblStyle w:val="TableGrid"/>
        <w:tblW w:w="11016" w:type="dxa"/>
        <w:jc w:val="center"/>
        <w:tblBorders>
          <w:top w:val="double" w:sz="4" w:space="0" w:color="auto"/>
          <w:left w:val="double" w:sz="4" w:space="0" w:color="auto"/>
          <w:bottom w:val="double" w:sz="4" w:space="0" w:color="auto"/>
          <w:right w:val="double" w:sz="4" w:space="0" w:color="auto"/>
        </w:tblBorders>
        <w:tblCellMar>
          <w:top w:w="72" w:type="dxa"/>
          <w:left w:w="72" w:type="dxa"/>
          <w:bottom w:w="72" w:type="dxa"/>
          <w:right w:w="72" w:type="dxa"/>
        </w:tblCellMar>
        <w:tblLook w:val="04A0" w:firstRow="1" w:lastRow="0" w:firstColumn="1" w:lastColumn="0" w:noHBand="0" w:noVBand="1"/>
      </w:tblPr>
      <w:tblGrid>
        <w:gridCol w:w="11016"/>
      </w:tblGrid>
      <w:tr w:rsidR="00F53E7A" w:rsidRPr="00C60117" w14:paraId="6A6EA14D" w14:textId="77777777" w:rsidTr="0039397D">
        <w:trPr>
          <w:trHeight w:val="20"/>
          <w:jc w:val="center"/>
        </w:trPr>
        <w:tc>
          <w:tcPr>
            <w:tcW w:w="11016" w:type="dxa"/>
            <w:tcBorders>
              <w:top w:val="double" w:sz="6" w:space="0" w:color="auto"/>
              <w:left w:val="double" w:sz="6" w:space="0" w:color="auto"/>
              <w:bottom w:val="single" w:sz="6" w:space="0" w:color="auto"/>
              <w:right w:val="double" w:sz="6" w:space="0" w:color="auto"/>
            </w:tcBorders>
            <w:shd w:val="clear" w:color="auto" w:fill="auto"/>
            <w:vAlign w:val="center"/>
          </w:tcPr>
          <w:p w14:paraId="77B80A43" w14:textId="77777777" w:rsidR="00F53E7A" w:rsidRPr="00C60117" w:rsidRDefault="00F53E7A" w:rsidP="0039397D">
            <w:pPr>
              <w:pStyle w:val="ListParagraph"/>
              <w:tabs>
                <w:tab w:val="left" w:pos="4986"/>
                <w:tab w:val="right" w:pos="10746"/>
              </w:tabs>
              <w:spacing w:before="120" w:after="120"/>
              <w:ind w:left="126" w:right="126"/>
              <w:contextualSpacing w:val="0"/>
              <w:rPr>
                <w:rFonts w:ascii="Times New Roman" w:hAnsi="Times New Roman" w:cs="Times New Roman"/>
                <w:sz w:val="20"/>
                <w:szCs w:val="20"/>
              </w:rPr>
            </w:pPr>
            <w:r w:rsidRPr="00C60117">
              <w:rPr>
                <w:rFonts w:ascii="Times New Roman" w:hAnsi="Times New Roman" w:cs="Times New Roman"/>
                <w:sz w:val="20"/>
                <w:szCs w:val="20"/>
              </w:rPr>
              <w:t xml:space="preserve">CERTIFICATE NUMBER: </w:t>
            </w:r>
            <w:r w:rsidRPr="00C60117">
              <w:rPr>
                <w:rFonts w:ascii="Times New Roman" w:hAnsi="Times New Roman" w:cs="Times New Roman"/>
                <w:position w:val="2"/>
                <w:sz w:val="14"/>
                <w:szCs w:val="20"/>
              </w:rPr>
              <w:t>(Leave blank, to be completed by Agency)</w:t>
            </w:r>
            <w:r w:rsidRPr="00C60117">
              <w:rPr>
                <w:rFonts w:ascii="Times New Roman" w:hAnsi="Times New Roman" w:cs="Times New Roman"/>
                <w:sz w:val="20"/>
                <w:szCs w:val="20"/>
              </w:rPr>
              <w:tab/>
            </w:r>
            <w:r w:rsidRPr="00C60117">
              <w:rPr>
                <w:rFonts w:ascii="Times New Roman" w:hAnsi="Times New Roman" w:cs="Times New Roman"/>
                <w:sz w:val="20"/>
                <w:szCs w:val="20"/>
                <w:u w:val="single"/>
              </w:rPr>
              <w:tab/>
            </w:r>
          </w:p>
        </w:tc>
      </w:tr>
      <w:tr w:rsidR="0039397D" w:rsidRPr="00C60117" w14:paraId="1B439DCB" w14:textId="77777777" w:rsidTr="0039397D">
        <w:trPr>
          <w:trHeight w:val="20"/>
          <w:jc w:val="center"/>
        </w:trPr>
        <w:tc>
          <w:tcPr>
            <w:tcW w:w="11016" w:type="dxa"/>
            <w:tcBorders>
              <w:top w:val="single" w:sz="6" w:space="0" w:color="auto"/>
              <w:left w:val="double" w:sz="6" w:space="0" w:color="auto"/>
              <w:right w:val="double" w:sz="6" w:space="0" w:color="auto"/>
            </w:tcBorders>
            <w:shd w:val="clear" w:color="auto" w:fill="auto"/>
            <w:vAlign w:val="center"/>
          </w:tcPr>
          <w:p w14:paraId="312EF5A5" w14:textId="77777777" w:rsidR="0039397D" w:rsidRDefault="0039397D" w:rsidP="0039397D">
            <w:pPr>
              <w:pStyle w:val="ListParagraph"/>
              <w:tabs>
                <w:tab w:val="left" w:pos="3996"/>
                <w:tab w:val="center" w:pos="6336"/>
                <w:tab w:val="right" w:pos="8676"/>
                <w:tab w:val="left" w:pos="9306"/>
                <w:tab w:val="center" w:pos="10022"/>
                <w:tab w:val="right" w:pos="10746"/>
              </w:tabs>
              <w:spacing w:before="240"/>
              <w:ind w:left="126" w:right="126"/>
              <w:contextualSpacing w:val="0"/>
              <w:rPr>
                <w:rFonts w:ascii="Times New Roman" w:hAnsi="Times New Roman" w:cs="Times New Roman"/>
                <w:sz w:val="20"/>
                <w:szCs w:val="20"/>
                <w:u w:val="single"/>
              </w:rPr>
            </w:pPr>
            <w:r>
              <w:rPr>
                <w:rFonts w:ascii="Times New Roman" w:hAnsi="Times New Roman" w:cs="Times New Roman"/>
                <w:sz w:val="20"/>
                <w:szCs w:val="20"/>
              </w:rPr>
              <w:t>VALIDATION</w:t>
            </w:r>
            <w:r w:rsidRPr="00C60117">
              <w:rPr>
                <w:rFonts w:ascii="Times New Roman" w:hAnsi="Times New Roman" w:cs="Times New Roman"/>
                <w:sz w:val="20"/>
                <w:szCs w:val="20"/>
              </w:rPr>
              <w:t xml:space="preserve">: </w:t>
            </w:r>
            <w:r w:rsidRPr="00C60117">
              <w:rPr>
                <w:rFonts w:ascii="Times New Roman" w:hAnsi="Times New Roman" w:cs="Times New Roman"/>
                <w:position w:val="2"/>
                <w:sz w:val="14"/>
                <w:szCs w:val="20"/>
              </w:rPr>
              <w:t>(Leave blank, to be completed by Agency)</w:t>
            </w:r>
            <w:r w:rsidRPr="00C60117">
              <w:rPr>
                <w:rFonts w:ascii="Times New Roman" w:hAnsi="Times New Roman" w:cs="Times New Roman"/>
                <w:sz w:val="20"/>
                <w:szCs w:val="20"/>
              </w:rPr>
              <w:tab/>
            </w:r>
            <w:r w:rsidRPr="00C60117">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rPr>
              <w:tab/>
            </w:r>
            <w:r>
              <w:rPr>
                <w:rFonts w:ascii="Times New Roman" w:hAnsi="Times New Roman" w:cs="Times New Roman"/>
                <w:sz w:val="20"/>
                <w:szCs w:val="20"/>
                <w:u w:val="single"/>
              </w:rPr>
              <w:tab/>
            </w:r>
            <w:r>
              <w:rPr>
                <w:rFonts w:ascii="Times New Roman" w:hAnsi="Times New Roman" w:cs="Times New Roman"/>
                <w:sz w:val="20"/>
                <w:szCs w:val="20"/>
                <w:u w:val="single"/>
              </w:rPr>
              <w:tab/>
            </w:r>
          </w:p>
          <w:p w14:paraId="71927947" w14:textId="77777777" w:rsidR="0039397D" w:rsidRPr="0039397D" w:rsidRDefault="0039397D" w:rsidP="0039397D">
            <w:pPr>
              <w:pStyle w:val="ListParagraph"/>
              <w:tabs>
                <w:tab w:val="left" w:pos="3996"/>
                <w:tab w:val="center" w:pos="6336"/>
                <w:tab w:val="right" w:pos="8676"/>
                <w:tab w:val="left" w:pos="9306"/>
                <w:tab w:val="center" w:pos="10022"/>
                <w:tab w:val="right" w:pos="10746"/>
              </w:tabs>
              <w:spacing w:after="120"/>
              <w:ind w:left="126" w:right="126"/>
              <w:contextualSpacing w:val="0"/>
              <w:rPr>
                <w:rFonts w:ascii="Times New Roman" w:hAnsi="Times New Roman" w:cs="Times New Roman"/>
                <w:sz w:val="20"/>
                <w:szCs w:val="20"/>
                <w:u w:val="single"/>
              </w:rPr>
            </w:pPr>
            <w:r>
              <w:rPr>
                <w:rFonts w:ascii="Times New Roman" w:hAnsi="Times New Roman" w:cs="Times New Roman"/>
                <w:sz w:val="20"/>
                <w:szCs w:val="20"/>
              </w:rPr>
              <w:tab/>
            </w:r>
            <w:r>
              <w:rPr>
                <w:rFonts w:ascii="Times New Roman" w:hAnsi="Times New Roman" w:cs="Times New Roman"/>
                <w:sz w:val="20"/>
                <w:szCs w:val="20"/>
              </w:rPr>
              <w:tab/>
            </w:r>
            <w:r w:rsidRPr="0039397D">
              <w:rPr>
                <w:rFonts w:ascii="Times New Roman" w:hAnsi="Times New Roman" w:cs="Times New Roman"/>
                <w:sz w:val="14"/>
                <w:szCs w:val="20"/>
              </w:rPr>
              <w:t>DIRECTOR SIGNATURE</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sidRPr="0039397D">
              <w:rPr>
                <w:rFonts w:ascii="Times New Roman" w:hAnsi="Times New Roman" w:cs="Times New Roman"/>
                <w:sz w:val="14"/>
                <w:szCs w:val="20"/>
              </w:rPr>
              <w:t>DATE</w:t>
            </w:r>
          </w:p>
        </w:tc>
      </w:tr>
      <w:tr w:rsidR="00F53E7A" w:rsidRPr="00C60117" w14:paraId="47F4F7B3" w14:textId="77777777" w:rsidTr="002A46D3">
        <w:trPr>
          <w:trHeight w:val="20"/>
          <w:jc w:val="center"/>
        </w:trPr>
        <w:tc>
          <w:tcPr>
            <w:tcW w:w="11016" w:type="dxa"/>
            <w:tcBorders>
              <w:top w:val="double" w:sz="6" w:space="0" w:color="auto"/>
              <w:left w:val="double" w:sz="6" w:space="0" w:color="auto"/>
              <w:bottom w:val="single" w:sz="6" w:space="0" w:color="auto"/>
              <w:right w:val="double" w:sz="6" w:space="0" w:color="auto"/>
            </w:tcBorders>
            <w:shd w:val="clear" w:color="auto" w:fill="auto"/>
            <w:vAlign w:val="center"/>
          </w:tcPr>
          <w:p w14:paraId="0C09381C" w14:textId="77777777" w:rsidR="00F53E7A" w:rsidRPr="00C60117" w:rsidRDefault="00F53E7A" w:rsidP="00E90BA5">
            <w:pPr>
              <w:pStyle w:val="ListParagraph"/>
              <w:numPr>
                <w:ilvl w:val="0"/>
                <w:numId w:val="3"/>
              </w:numPr>
              <w:spacing w:before="120" w:after="120"/>
              <w:ind w:left="396" w:right="126" w:hanging="270"/>
              <w:contextualSpacing w:val="0"/>
              <w:rPr>
                <w:rFonts w:ascii="Times New Roman" w:hAnsi="Times New Roman" w:cs="Times New Roman"/>
                <w:sz w:val="20"/>
                <w:szCs w:val="20"/>
                <w:u w:val="single"/>
              </w:rPr>
            </w:pPr>
            <w:r w:rsidRPr="00C60117">
              <w:rPr>
                <w:rFonts w:ascii="Times New Roman" w:hAnsi="Times New Roman" w:cs="Times New Roman"/>
                <w:sz w:val="20"/>
                <w:szCs w:val="20"/>
              </w:rPr>
              <w:t>Please print the name and address (including zip code) of the physician, veterinarian, clinical laboratory, or hospital for whom or for which this form is filed:</w:t>
            </w:r>
          </w:p>
          <w:p w14:paraId="58BA48F6" w14:textId="77777777" w:rsidR="00F53E7A" w:rsidRPr="00C60117" w:rsidRDefault="00F53E7A" w:rsidP="00E90BA5">
            <w:pPr>
              <w:pStyle w:val="ListParagraph"/>
              <w:tabs>
                <w:tab w:val="left" w:pos="1476"/>
                <w:tab w:val="left" w:pos="1566"/>
                <w:tab w:val="left" w:pos="10656"/>
              </w:tabs>
              <w:spacing w:before="120" w:after="120"/>
              <w:ind w:left="396" w:right="126"/>
              <w:contextualSpacing w:val="0"/>
              <w:rPr>
                <w:rFonts w:ascii="Times New Roman" w:hAnsi="Times New Roman" w:cs="Times New Roman"/>
                <w:sz w:val="20"/>
                <w:szCs w:val="20"/>
                <w:u w:val="single"/>
              </w:rPr>
            </w:pPr>
            <w:r w:rsidRPr="00C60117">
              <w:rPr>
                <w:rFonts w:ascii="Times New Roman" w:hAnsi="Times New Roman" w:cs="Times New Roman"/>
                <w:sz w:val="20"/>
                <w:szCs w:val="20"/>
              </w:rPr>
              <w:t>NAME:</w:t>
            </w:r>
            <w:r w:rsidRPr="00C60117">
              <w:rPr>
                <w:rFonts w:ascii="Times New Roman" w:hAnsi="Times New Roman" w:cs="Times New Roman"/>
                <w:sz w:val="20"/>
                <w:szCs w:val="20"/>
              </w:rPr>
              <w:tab/>
            </w:r>
            <w:r w:rsidRPr="00C60117">
              <w:rPr>
                <w:rFonts w:ascii="Times New Roman" w:hAnsi="Times New Roman" w:cs="Times New Roman"/>
                <w:sz w:val="20"/>
                <w:szCs w:val="20"/>
                <w:u w:val="single"/>
              </w:rPr>
              <w:tab/>
            </w:r>
            <w:r w:rsidRPr="00C60117">
              <w:rPr>
                <w:rFonts w:ascii="Times New Roman" w:hAnsi="Times New Roman" w:cs="Times New Roman"/>
                <w:sz w:val="20"/>
                <w:szCs w:val="20"/>
                <w:u w:val="single"/>
              </w:rPr>
              <w:tab/>
            </w:r>
          </w:p>
          <w:p w14:paraId="7D8DE772" w14:textId="77777777" w:rsidR="00F53E7A" w:rsidRPr="00C60117" w:rsidRDefault="00F53E7A" w:rsidP="00C60117">
            <w:pPr>
              <w:pStyle w:val="ListParagraph"/>
              <w:tabs>
                <w:tab w:val="left" w:pos="1476"/>
                <w:tab w:val="left" w:pos="1566"/>
                <w:tab w:val="left" w:pos="10656"/>
              </w:tabs>
              <w:spacing w:before="120" w:after="120"/>
              <w:ind w:left="396" w:right="126"/>
              <w:contextualSpacing w:val="0"/>
              <w:rPr>
                <w:rFonts w:ascii="Times New Roman" w:hAnsi="Times New Roman" w:cs="Times New Roman"/>
                <w:sz w:val="20"/>
                <w:szCs w:val="20"/>
                <w:u w:val="single"/>
              </w:rPr>
            </w:pPr>
            <w:r w:rsidRPr="00C60117">
              <w:rPr>
                <w:rFonts w:ascii="Times New Roman" w:hAnsi="Times New Roman" w:cs="Times New Roman"/>
                <w:sz w:val="20"/>
                <w:szCs w:val="20"/>
              </w:rPr>
              <w:t>ADDRESS:</w:t>
            </w:r>
            <w:r w:rsidRPr="00C60117">
              <w:rPr>
                <w:rFonts w:ascii="Times New Roman" w:hAnsi="Times New Roman" w:cs="Times New Roman"/>
                <w:sz w:val="20"/>
                <w:szCs w:val="20"/>
              </w:rPr>
              <w:tab/>
            </w:r>
            <w:r w:rsidRPr="00C60117">
              <w:rPr>
                <w:rFonts w:ascii="Times New Roman" w:hAnsi="Times New Roman" w:cs="Times New Roman"/>
                <w:sz w:val="20"/>
                <w:szCs w:val="20"/>
                <w:u w:val="single"/>
              </w:rPr>
              <w:tab/>
            </w:r>
            <w:r w:rsidRPr="00C60117">
              <w:rPr>
                <w:rFonts w:ascii="Times New Roman" w:hAnsi="Times New Roman" w:cs="Times New Roman"/>
                <w:sz w:val="20"/>
                <w:szCs w:val="20"/>
                <w:u w:val="single"/>
              </w:rPr>
              <w:tab/>
            </w:r>
          </w:p>
        </w:tc>
      </w:tr>
      <w:tr w:rsidR="00F53E7A" w:rsidRPr="00C60117" w14:paraId="34F78F30" w14:textId="77777777" w:rsidTr="002A46D3">
        <w:trPr>
          <w:trHeight w:val="20"/>
          <w:jc w:val="center"/>
        </w:trPr>
        <w:tc>
          <w:tcPr>
            <w:tcW w:w="11016" w:type="dxa"/>
            <w:tcBorders>
              <w:top w:val="single" w:sz="6" w:space="0" w:color="auto"/>
              <w:left w:val="double" w:sz="6" w:space="0" w:color="auto"/>
              <w:bottom w:val="single" w:sz="6" w:space="0" w:color="auto"/>
              <w:right w:val="double" w:sz="6" w:space="0" w:color="auto"/>
            </w:tcBorders>
            <w:shd w:val="clear" w:color="auto" w:fill="auto"/>
            <w:vAlign w:val="center"/>
          </w:tcPr>
          <w:p w14:paraId="1BCF6E76" w14:textId="65E3D196" w:rsidR="00F53E7A" w:rsidRPr="00C60117" w:rsidRDefault="00F53E7A" w:rsidP="00E90BA5">
            <w:pPr>
              <w:pStyle w:val="ListParagraph"/>
              <w:numPr>
                <w:ilvl w:val="0"/>
                <w:numId w:val="3"/>
              </w:numPr>
              <w:spacing w:before="120" w:after="120"/>
              <w:ind w:left="396" w:right="126" w:hanging="270"/>
              <w:contextualSpacing w:val="0"/>
              <w:rPr>
                <w:rFonts w:ascii="Times New Roman" w:hAnsi="Times New Roman" w:cs="Times New Roman"/>
                <w:sz w:val="20"/>
                <w:szCs w:val="20"/>
              </w:rPr>
            </w:pPr>
            <w:r w:rsidRPr="00C60117">
              <w:rPr>
                <w:rFonts w:ascii="Times New Roman" w:hAnsi="Times New Roman" w:cs="Times New Roman"/>
                <w:sz w:val="20"/>
                <w:szCs w:val="20"/>
              </w:rPr>
              <w:t>I</w:t>
            </w:r>
            <w:r w:rsidR="00CB5D9B" w:rsidRPr="00C60117">
              <w:rPr>
                <w:rFonts w:ascii="Times New Roman" w:hAnsi="Times New Roman" w:cs="Times New Roman"/>
                <w:sz w:val="20"/>
                <w:szCs w:val="20"/>
              </w:rPr>
              <w:t>, the undersigned,</w:t>
            </w:r>
            <w:r w:rsidRPr="00C60117">
              <w:rPr>
                <w:rFonts w:ascii="Times New Roman" w:hAnsi="Times New Roman" w:cs="Times New Roman"/>
                <w:sz w:val="20"/>
                <w:szCs w:val="20"/>
              </w:rPr>
              <w:t xml:space="preserve"> hereby apply for a certificat</w:t>
            </w:r>
            <w:r w:rsidR="009846EA" w:rsidRPr="00C60117">
              <w:rPr>
                <w:rFonts w:ascii="Times New Roman" w:hAnsi="Times New Roman" w:cs="Times New Roman"/>
                <w:sz w:val="20"/>
                <w:szCs w:val="20"/>
              </w:rPr>
              <w:t>ion pursuant to section 120.122</w:t>
            </w:r>
            <w:r w:rsidRPr="00C60117">
              <w:rPr>
                <w:rFonts w:ascii="Times New Roman" w:hAnsi="Times New Roman" w:cs="Times New Roman"/>
                <w:sz w:val="20"/>
                <w:szCs w:val="20"/>
              </w:rPr>
              <w:t>(I) for use of radioactive material for:</w:t>
            </w:r>
          </w:p>
          <w:p w14:paraId="7FCD75F0" w14:textId="77777777" w:rsidR="00F53E7A" w:rsidRPr="00C60117" w:rsidRDefault="00415451" w:rsidP="00E90BA5">
            <w:pPr>
              <w:pStyle w:val="ListParagraph"/>
              <w:tabs>
                <w:tab w:val="left" w:pos="1116"/>
              </w:tabs>
              <w:spacing w:before="120" w:after="120"/>
              <w:ind w:left="846" w:right="126" w:hanging="450"/>
              <w:contextualSpacing w:val="0"/>
              <w:rPr>
                <w:rFonts w:ascii="Times New Roman" w:hAnsi="Times New Roman" w:cs="Times New Roman"/>
                <w:sz w:val="20"/>
                <w:szCs w:val="20"/>
              </w:rPr>
            </w:pPr>
            <w:r w:rsidRPr="00C60117">
              <w:rPr>
                <w:rFonts w:ascii="MS Mincho" w:eastAsia="MS Mincho" w:hAnsi="MS Mincho" w:cs="MS Mincho" w:hint="eastAsia"/>
                <w:sz w:val="20"/>
                <w:szCs w:val="20"/>
              </w:rPr>
              <w:t>☐</w:t>
            </w:r>
            <w:r w:rsidR="00F53E7A" w:rsidRPr="00C60117">
              <w:rPr>
                <w:rFonts w:ascii="Times New Roman" w:hAnsi="Times New Roman" w:cs="Times New Roman"/>
                <w:sz w:val="20"/>
                <w:szCs w:val="20"/>
              </w:rPr>
              <w:t xml:space="preserve"> </w:t>
            </w:r>
            <w:r w:rsidR="009846EA" w:rsidRPr="00C60117">
              <w:rPr>
                <w:rFonts w:ascii="Times New Roman" w:hAnsi="Times New Roman" w:cs="Times New Roman"/>
                <w:sz w:val="20"/>
                <w:szCs w:val="20"/>
              </w:rPr>
              <w:tab/>
            </w:r>
            <w:r w:rsidR="003F2502" w:rsidRPr="00C60117">
              <w:rPr>
                <w:rFonts w:ascii="Times New Roman" w:hAnsi="Times New Roman" w:cs="Times New Roman"/>
                <w:sz w:val="20"/>
                <w:szCs w:val="20"/>
              </w:rPr>
              <w:t xml:space="preserve">a. </w:t>
            </w:r>
            <w:r w:rsidR="003F2502" w:rsidRPr="00C60117">
              <w:rPr>
                <w:rFonts w:ascii="Times New Roman" w:hAnsi="Times New Roman" w:cs="Times New Roman"/>
                <w:sz w:val="20"/>
                <w:szCs w:val="20"/>
              </w:rPr>
              <w:tab/>
            </w:r>
            <w:r w:rsidR="00F53E7A" w:rsidRPr="00C60117">
              <w:rPr>
                <w:rFonts w:ascii="Times New Roman" w:hAnsi="Times New Roman" w:cs="Times New Roman"/>
                <w:sz w:val="20"/>
                <w:szCs w:val="20"/>
              </w:rPr>
              <w:t>Myself, a duly licensed physician [authorized to dispense drugs] in the practice of medicine.</w:t>
            </w:r>
          </w:p>
          <w:p w14:paraId="08326690" w14:textId="77777777" w:rsidR="00F53E7A" w:rsidRPr="00C60117" w:rsidRDefault="00F53E7A" w:rsidP="00E90BA5">
            <w:pPr>
              <w:pStyle w:val="ListParagraph"/>
              <w:tabs>
                <w:tab w:val="left" w:pos="1116"/>
              </w:tabs>
              <w:spacing w:before="120" w:after="120"/>
              <w:ind w:left="846" w:right="126" w:hanging="450"/>
              <w:contextualSpacing w:val="0"/>
              <w:rPr>
                <w:rFonts w:ascii="Times New Roman" w:hAnsi="Times New Roman" w:cs="Times New Roman"/>
                <w:sz w:val="20"/>
                <w:szCs w:val="20"/>
              </w:rPr>
            </w:pPr>
            <w:r w:rsidRPr="00C60117">
              <w:rPr>
                <w:rFonts w:ascii="MS Mincho" w:eastAsia="MS Mincho" w:hAnsi="MS Mincho" w:cs="MS Mincho" w:hint="eastAsia"/>
                <w:sz w:val="20"/>
                <w:szCs w:val="20"/>
              </w:rPr>
              <w:t>☐</w:t>
            </w:r>
            <w:r w:rsidRPr="00C60117">
              <w:rPr>
                <w:rFonts w:ascii="Times New Roman" w:hAnsi="Times New Roman" w:cs="Times New Roman"/>
                <w:sz w:val="20"/>
                <w:szCs w:val="20"/>
              </w:rPr>
              <w:t xml:space="preserve"> </w:t>
            </w:r>
            <w:r w:rsidR="009846EA" w:rsidRPr="00C60117">
              <w:rPr>
                <w:rFonts w:ascii="Times New Roman" w:hAnsi="Times New Roman" w:cs="Times New Roman"/>
                <w:sz w:val="20"/>
                <w:szCs w:val="20"/>
              </w:rPr>
              <w:tab/>
            </w:r>
            <w:r w:rsidRPr="00C60117">
              <w:rPr>
                <w:rFonts w:ascii="Times New Roman" w:hAnsi="Times New Roman" w:cs="Times New Roman"/>
                <w:sz w:val="20"/>
                <w:szCs w:val="20"/>
              </w:rPr>
              <w:t xml:space="preserve">b. </w:t>
            </w:r>
            <w:r w:rsidR="003F2502" w:rsidRPr="00C60117">
              <w:rPr>
                <w:rFonts w:ascii="Times New Roman" w:hAnsi="Times New Roman" w:cs="Times New Roman"/>
                <w:sz w:val="20"/>
                <w:szCs w:val="20"/>
              </w:rPr>
              <w:tab/>
            </w:r>
            <w:r w:rsidR="009846EA" w:rsidRPr="00C60117">
              <w:rPr>
                <w:rFonts w:ascii="Times New Roman" w:hAnsi="Times New Roman" w:cs="Times New Roman"/>
                <w:sz w:val="20"/>
                <w:szCs w:val="20"/>
              </w:rPr>
              <w:t>Myself, a duly licensed veterinarian.</w:t>
            </w:r>
          </w:p>
          <w:p w14:paraId="109544DC" w14:textId="77777777" w:rsidR="00F53E7A" w:rsidRPr="00C60117" w:rsidRDefault="00F53E7A" w:rsidP="00E90BA5">
            <w:pPr>
              <w:pStyle w:val="ListParagraph"/>
              <w:tabs>
                <w:tab w:val="left" w:pos="1116"/>
              </w:tabs>
              <w:spacing w:before="120" w:after="120"/>
              <w:ind w:left="846" w:right="126" w:hanging="450"/>
              <w:contextualSpacing w:val="0"/>
              <w:rPr>
                <w:rFonts w:ascii="Times New Roman" w:hAnsi="Times New Roman" w:cs="Times New Roman"/>
                <w:sz w:val="20"/>
                <w:szCs w:val="20"/>
              </w:rPr>
            </w:pPr>
            <w:r w:rsidRPr="00C60117">
              <w:rPr>
                <w:rFonts w:ascii="MS Mincho" w:eastAsia="MS Mincho" w:hAnsi="MS Mincho" w:cs="MS Mincho" w:hint="eastAsia"/>
                <w:sz w:val="20"/>
                <w:szCs w:val="20"/>
              </w:rPr>
              <w:t>☐</w:t>
            </w:r>
            <w:r w:rsidRPr="00C60117">
              <w:rPr>
                <w:rFonts w:ascii="Times New Roman" w:hAnsi="Times New Roman" w:cs="Times New Roman"/>
                <w:sz w:val="20"/>
                <w:szCs w:val="20"/>
              </w:rPr>
              <w:t xml:space="preserve"> </w:t>
            </w:r>
            <w:r w:rsidR="009846EA" w:rsidRPr="00C60117">
              <w:rPr>
                <w:rFonts w:ascii="Times New Roman" w:hAnsi="Times New Roman" w:cs="Times New Roman"/>
                <w:sz w:val="20"/>
                <w:szCs w:val="20"/>
              </w:rPr>
              <w:tab/>
            </w:r>
            <w:r w:rsidRPr="00C60117">
              <w:rPr>
                <w:rFonts w:ascii="Times New Roman" w:hAnsi="Times New Roman" w:cs="Times New Roman"/>
                <w:sz w:val="20"/>
                <w:szCs w:val="20"/>
              </w:rPr>
              <w:t xml:space="preserve">c. </w:t>
            </w:r>
            <w:r w:rsidR="003F2502" w:rsidRPr="00C60117">
              <w:rPr>
                <w:rFonts w:ascii="Times New Roman" w:hAnsi="Times New Roman" w:cs="Times New Roman"/>
                <w:sz w:val="20"/>
                <w:szCs w:val="20"/>
              </w:rPr>
              <w:tab/>
            </w:r>
            <w:r w:rsidR="009846EA" w:rsidRPr="00C60117">
              <w:rPr>
                <w:rFonts w:ascii="Times New Roman" w:hAnsi="Times New Roman" w:cs="Times New Roman"/>
                <w:sz w:val="20"/>
                <w:szCs w:val="20"/>
              </w:rPr>
              <w:t>The aforementioned clinical laboratory.</w:t>
            </w:r>
          </w:p>
          <w:p w14:paraId="497F5548" w14:textId="77777777" w:rsidR="00F53E7A" w:rsidRPr="00C60117" w:rsidRDefault="00F53E7A" w:rsidP="00E90BA5">
            <w:pPr>
              <w:pStyle w:val="ListParagraph"/>
              <w:tabs>
                <w:tab w:val="left" w:pos="1116"/>
              </w:tabs>
              <w:spacing w:before="120" w:after="120"/>
              <w:ind w:left="846" w:right="126" w:hanging="450"/>
              <w:contextualSpacing w:val="0"/>
              <w:rPr>
                <w:rFonts w:ascii="Times New Roman" w:hAnsi="Times New Roman" w:cs="Times New Roman"/>
                <w:sz w:val="20"/>
                <w:szCs w:val="20"/>
              </w:rPr>
            </w:pPr>
            <w:r w:rsidRPr="00C60117">
              <w:rPr>
                <w:rFonts w:ascii="MS Mincho" w:eastAsia="MS Mincho" w:hAnsi="MS Mincho" w:cs="MS Mincho" w:hint="eastAsia"/>
                <w:sz w:val="20"/>
                <w:szCs w:val="20"/>
              </w:rPr>
              <w:t>☐</w:t>
            </w:r>
            <w:r w:rsidRPr="00C60117">
              <w:rPr>
                <w:rFonts w:ascii="Times New Roman" w:hAnsi="Times New Roman" w:cs="Times New Roman"/>
                <w:sz w:val="20"/>
                <w:szCs w:val="20"/>
              </w:rPr>
              <w:t xml:space="preserve"> </w:t>
            </w:r>
            <w:r w:rsidR="009846EA" w:rsidRPr="00C60117">
              <w:rPr>
                <w:rFonts w:ascii="Times New Roman" w:hAnsi="Times New Roman" w:cs="Times New Roman"/>
                <w:sz w:val="20"/>
                <w:szCs w:val="20"/>
              </w:rPr>
              <w:tab/>
            </w:r>
            <w:r w:rsidRPr="00C60117">
              <w:rPr>
                <w:rFonts w:ascii="Times New Roman" w:hAnsi="Times New Roman" w:cs="Times New Roman"/>
                <w:sz w:val="20"/>
                <w:szCs w:val="20"/>
              </w:rPr>
              <w:t xml:space="preserve">d. </w:t>
            </w:r>
            <w:r w:rsidR="003F2502" w:rsidRPr="00C60117">
              <w:rPr>
                <w:rFonts w:ascii="Times New Roman" w:hAnsi="Times New Roman" w:cs="Times New Roman"/>
                <w:sz w:val="20"/>
                <w:szCs w:val="20"/>
              </w:rPr>
              <w:tab/>
            </w:r>
            <w:r w:rsidR="009846EA" w:rsidRPr="00C60117">
              <w:rPr>
                <w:rFonts w:ascii="Times New Roman" w:hAnsi="Times New Roman" w:cs="Times New Roman"/>
                <w:sz w:val="20"/>
                <w:szCs w:val="20"/>
              </w:rPr>
              <w:t>The aforementioned hospital.</w:t>
            </w:r>
          </w:p>
        </w:tc>
      </w:tr>
      <w:tr w:rsidR="00F53E7A" w:rsidRPr="00C60117" w14:paraId="238F4A29" w14:textId="77777777" w:rsidTr="002A46D3">
        <w:trPr>
          <w:trHeight w:val="20"/>
          <w:jc w:val="center"/>
        </w:trPr>
        <w:tc>
          <w:tcPr>
            <w:tcW w:w="11016" w:type="dxa"/>
            <w:tcBorders>
              <w:top w:val="single" w:sz="6" w:space="0" w:color="auto"/>
              <w:left w:val="double" w:sz="6" w:space="0" w:color="auto"/>
              <w:bottom w:val="single" w:sz="6" w:space="0" w:color="auto"/>
              <w:right w:val="double" w:sz="6" w:space="0" w:color="auto"/>
            </w:tcBorders>
            <w:shd w:val="clear" w:color="auto" w:fill="auto"/>
            <w:vAlign w:val="center"/>
          </w:tcPr>
          <w:p w14:paraId="183CEAB9" w14:textId="77777777" w:rsidR="00F53E7A" w:rsidRPr="00C60117" w:rsidRDefault="00F53E7A" w:rsidP="00E90BA5">
            <w:pPr>
              <w:pStyle w:val="ListParagraph"/>
              <w:numPr>
                <w:ilvl w:val="0"/>
                <w:numId w:val="3"/>
              </w:numPr>
              <w:spacing w:before="120" w:after="120"/>
              <w:ind w:left="396" w:right="126" w:hanging="270"/>
              <w:contextualSpacing w:val="0"/>
              <w:rPr>
                <w:rFonts w:ascii="Times New Roman" w:hAnsi="Times New Roman" w:cs="Times New Roman"/>
                <w:b/>
                <w:sz w:val="20"/>
                <w:szCs w:val="20"/>
              </w:rPr>
            </w:pPr>
            <w:r w:rsidRPr="00C60117">
              <w:rPr>
                <w:rFonts w:ascii="Times New Roman" w:hAnsi="Times New Roman" w:cs="Times New Roman"/>
                <w:sz w:val="20"/>
                <w:szCs w:val="20"/>
              </w:rPr>
              <w:t>If</w:t>
            </w:r>
            <w:r w:rsidR="00415451" w:rsidRPr="00C60117">
              <w:rPr>
                <w:rFonts w:ascii="Times New Roman" w:hAnsi="Times New Roman" w:cs="Times New Roman"/>
                <w:sz w:val="20"/>
                <w:szCs w:val="20"/>
              </w:rPr>
              <w:t xml:space="preserve"> </w:t>
            </w:r>
            <w:r w:rsidR="00716F2B" w:rsidRPr="00C60117">
              <w:rPr>
                <w:rFonts w:ascii="Times New Roman" w:hAnsi="Times New Roman" w:cs="Times New Roman"/>
                <w:sz w:val="20"/>
                <w:szCs w:val="20"/>
              </w:rPr>
              <w:t xml:space="preserve">different </w:t>
            </w:r>
            <w:r w:rsidR="00415451" w:rsidRPr="00C60117">
              <w:rPr>
                <w:rFonts w:ascii="Times New Roman" w:hAnsi="Times New Roman" w:cs="Times New Roman"/>
                <w:sz w:val="20"/>
                <w:szCs w:val="20"/>
              </w:rPr>
              <w:t>location</w:t>
            </w:r>
            <w:r w:rsidR="00716F2B" w:rsidRPr="00C60117">
              <w:rPr>
                <w:rFonts w:ascii="Times New Roman" w:hAnsi="Times New Roman" w:cs="Times New Roman"/>
                <w:sz w:val="20"/>
                <w:szCs w:val="20"/>
              </w:rPr>
              <w:t>(</w:t>
            </w:r>
            <w:r w:rsidR="00415451" w:rsidRPr="00C60117">
              <w:rPr>
                <w:rFonts w:ascii="Times New Roman" w:hAnsi="Times New Roman" w:cs="Times New Roman"/>
                <w:sz w:val="20"/>
                <w:szCs w:val="20"/>
              </w:rPr>
              <w:t>s</w:t>
            </w:r>
            <w:r w:rsidR="00716F2B" w:rsidRPr="00C60117">
              <w:rPr>
                <w:rFonts w:ascii="Times New Roman" w:hAnsi="Times New Roman" w:cs="Times New Roman"/>
                <w:sz w:val="20"/>
                <w:szCs w:val="20"/>
              </w:rPr>
              <w:t>)</w:t>
            </w:r>
            <w:r w:rsidRPr="00C60117">
              <w:rPr>
                <w:rFonts w:ascii="Times New Roman" w:hAnsi="Times New Roman" w:cs="Times New Roman"/>
                <w:sz w:val="20"/>
                <w:szCs w:val="20"/>
              </w:rPr>
              <w:t xml:space="preserve"> of use from the address provided in Item 1, please </w:t>
            </w:r>
            <w:r w:rsidR="00716F2B" w:rsidRPr="00C60117">
              <w:rPr>
                <w:rFonts w:ascii="Times New Roman" w:hAnsi="Times New Roman" w:cs="Times New Roman"/>
                <w:sz w:val="20"/>
                <w:szCs w:val="20"/>
              </w:rPr>
              <w:t>provide</w:t>
            </w:r>
            <w:r w:rsidRPr="00C60117">
              <w:rPr>
                <w:rFonts w:ascii="Times New Roman" w:hAnsi="Times New Roman" w:cs="Times New Roman"/>
                <w:sz w:val="20"/>
                <w:szCs w:val="20"/>
              </w:rPr>
              <w:t xml:space="preserve"> complete address</w:t>
            </w:r>
            <w:r w:rsidR="00716F2B" w:rsidRPr="00C60117">
              <w:rPr>
                <w:rFonts w:ascii="Times New Roman" w:hAnsi="Times New Roman" w:cs="Times New Roman"/>
                <w:sz w:val="20"/>
                <w:szCs w:val="20"/>
              </w:rPr>
              <w:t>(es)</w:t>
            </w:r>
            <w:r w:rsidRPr="00C60117">
              <w:rPr>
                <w:rFonts w:ascii="Times New Roman" w:hAnsi="Times New Roman" w:cs="Times New Roman"/>
                <w:sz w:val="20"/>
                <w:szCs w:val="20"/>
              </w:rPr>
              <w:t>:</w:t>
            </w:r>
          </w:p>
          <w:p w14:paraId="74057D37" w14:textId="77777777" w:rsidR="000B1A15" w:rsidRPr="00C60117" w:rsidRDefault="00415451" w:rsidP="00DF0225">
            <w:pPr>
              <w:pStyle w:val="ListParagraph"/>
              <w:tabs>
                <w:tab w:val="left" w:pos="1656"/>
                <w:tab w:val="left" w:pos="1746"/>
                <w:tab w:val="left" w:pos="10746"/>
              </w:tabs>
              <w:spacing w:before="120" w:after="120"/>
              <w:ind w:left="396" w:right="126"/>
              <w:contextualSpacing w:val="0"/>
              <w:rPr>
                <w:rFonts w:ascii="Times New Roman" w:hAnsi="Times New Roman" w:cs="Times New Roman"/>
                <w:sz w:val="20"/>
                <w:szCs w:val="20"/>
                <w:u w:val="single"/>
              </w:rPr>
            </w:pPr>
            <w:r w:rsidRPr="00C60117">
              <w:rPr>
                <w:rFonts w:ascii="Times New Roman" w:hAnsi="Times New Roman" w:cs="Times New Roman"/>
                <w:sz w:val="20"/>
                <w:szCs w:val="20"/>
              </w:rPr>
              <w:t>ADDRESS 1:</w:t>
            </w:r>
            <w:r w:rsidRPr="00C60117">
              <w:rPr>
                <w:rFonts w:ascii="Times New Roman" w:hAnsi="Times New Roman" w:cs="Times New Roman"/>
                <w:sz w:val="20"/>
                <w:szCs w:val="20"/>
              </w:rPr>
              <w:tab/>
            </w:r>
            <w:r w:rsidR="00F53E7A" w:rsidRPr="00C60117">
              <w:rPr>
                <w:rFonts w:ascii="Times New Roman" w:hAnsi="Times New Roman" w:cs="Times New Roman"/>
                <w:sz w:val="20"/>
                <w:szCs w:val="20"/>
                <w:u w:val="single"/>
              </w:rPr>
              <w:tab/>
            </w:r>
            <w:r w:rsidR="00F53E7A" w:rsidRPr="00C60117">
              <w:rPr>
                <w:rFonts w:ascii="Times New Roman" w:hAnsi="Times New Roman" w:cs="Times New Roman"/>
                <w:sz w:val="20"/>
                <w:szCs w:val="20"/>
                <w:u w:val="single"/>
              </w:rPr>
              <w:tab/>
            </w:r>
          </w:p>
          <w:p w14:paraId="11A1A829" w14:textId="77777777" w:rsidR="000B1A15" w:rsidRPr="00C60117" w:rsidRDefault="000B1A15" w:rsidP="00DF0225">
            <w:pPr>
              <w:pStyle w:val="ListParagraph"/>
              <w:tabs>
                <w:tab w:val="left" w:pos="1656"/>
                <w:tab w:val="left" w:pos="1746"/>
                <w:tab w:val="left" w:pos="10746"/>
              </w:tabs>
              <w:spacing w:before="120" w:after="120"/>
              <w:ind w:left="396" w:right="126"/>
              <w:contextualSpacing w:val="0"/>
              <w:rPr>
                <w:rFonts w:ascii="Times New Roman" w:hAnsi="Times New Roman" w:cs="Times New Roman"/>
                <w:sz w:val="20"/>
                <w:szCs w:val="20"/>
                <w:u w:val="single"/>
              </w:rPr>
            </w:pPr>
            <w:r w:rsidRPr="00C60117">
              <w:rPr>
                <w:rFonts w:ascii="Times New Roman" w:hAnsi="Times New Roman" w:cs="Times New Roman"/>
                <w:sz w:val="20"/>
                <w:szCs w:val="20"/>
              </w:rPr>
              <w:t>ADDRESS 2:</w:t>
            </w:r>
            <w:r w:rsidRPr="00C60117">
              <w:rPr>
                <w:rFonts w:ascii="Times New Roman" w:hAnsi="Times New Roman" w:cs="Times New Roman"/>
                <w:sz w:val="20"/>
                <w:szCs w:val="20"/>
              </w:rPr>
              <w:tab/>
            </w:r>
            <w:r w:rsidRPr="00C60117">
              <w:rPr>
                <w:rFonts w:ascii="Times New Roman" w:hAnsi="Times New Roman" w:cs="Times New Roman"/>
                <w:sz w:val="20"/>
                <w:szCs w:val="20"/>
                <w:u w:val="single"/>
              </w:rPr>
              <w:tab/>
            </w:r>
            <w:r w:rsidRPr="00C60117">
              <w:rPr>
                <w:rFonts w:ascii="Times New Roman" w:hAnsi="Times New Roman" w:cs="Times New Roman"/>
                <w:sz w:val="20"/>
                <w:szCs w:val="20"/>
                <w:u w:val="single"/>
              </w:rPr>
              <w:tab/>
            </w:r>
          </w:p>
          <w:p w14:paraId="01BCE612" w14:textId="77777777" w:rsidR="000B1A15" w:rsidRPr="00C60117" w:rsidRDefault="000B1A15" w:rsidP="00DF0225">
            <w:pPr>
              <w:pStyle w:val="ListParagraph"/>
              <w:tabs>
                <w:tab w:val="left" w:pos="1656"/>
                <w:tab w:val="left" w:pos="1746"/>
                <w:tab w:val="left" w:pos="10746"/>
              </w:tabs>
              <w:spacing w:before="120" w:after="120"/>
              <w:ind w:left="396" w:right="126"/>
              <w:contextualSpacing w:val="0"/>
              <w:rPr>
                <w:rFonts w:ascii="Times New Roman" w:hAnsi="Times New Roman" w:cs="Times New Roman"/>
                <w:sz w:val="20"/>
                <w:szCs w:val="20"/>
                <w:u w:val="single"/>
              </w:rPr>
            </w:pPr>
            <w:r w:rsidRPr="00C60117">
              <w:rPr>
                <w:rFonts w:ascii="Times New Roman" w:hAnsi="Times New Roman" w:cs="Times New Roman"/>
                <w:sz w:val="20"/>
                <w:szCs w:val="20"/>
              </w:rPr>
              <w:t>ADDRESS 3:</w:t>
            </w:r>
            <w:r w:rsidRPr="00C60117">
              <w:rPr>
                <w:rFonts w:ascii="Times New Roman" w:hAnsi="Times New Roman" w:cs="Times New Roman"/>
                <w:sz w:val="20"/>
                <w:szCs w:val="20"/>
              </w:rPr>
              <w:tab/>
            </w:r>
            <w:r w:rsidRPr="00C60117">
              <w:rPr>
                <w:rFonts w:ascii="Times New Roman" w:hAnsi="Times New Roman" w:cs="Times New Roman"/>
                <w:sz w:val="20"/>
                <w:szCs w:val="20"/>
                <w:u w:val="single"/>
              </w:rPr>
              <w:tab/>
            </w:r>
            <w:r w:rsidRPr="00C60117">
              <w:rPr>
                <w:rFonts w:ascii="Times New Roman" w:hAnsi="Times New Roman" w:cs="Times New Roman"/>
                <w:sz w:val="20"/>
                <w:szCs w:val="20"/>
                <w:u w:val="single"/>
              </w:rPr>
              <w:tab/>
            </w:r>
          </w:p>
          <w:p w14:paraId="46D2E45B" w14:textId="77777777" w:rsidR="000B1A15" w:rsidRPr="00C60117" w:rsidRDefault="000B1A15" w:rsidP="00C60117">
            <w:pPr>
              <w:pStyle w:val="ListParagraph"/>
              <w:tabs>
                <w:tab w:val="left" w:pos="1656"/>
                <w:tab w:val="left" w:pos="1746"/>
                <w:tab w:val="left" w:pos="10746"/>
              </w:tabs>
              <w:spacing w:before="120" w:after="120"/>
              <w:ind w:left="396" w:right="126"/>
              <w:contextualSpacing w:val="0"/>
              <w:rPr>
                <w:rFonts w:ascii="Times New Roman" w:hAnsi="Times New Roman" w:cs="Times New Roman"/>
                <w:sz w:val="20"/>
                <w:szCs w:val="20"/>
                <w:u w:val="single"/>
              </w:rPr>
            </w:pPr>
            <w:r w:rsidRPr="00C60117">
              <w:rPr>
                <w:rFonts w:ascii="Times New Roman" w:hAnsi="Times New Roman" w:cs="Times New Roman"/>
                <w:sz w:val="20"/>
                <w:szCs w:val="20"/>
              </w:rPr>
              <w:t>ADDRESS 4:</w:t>
            </w:r>
            <w:r w:rsidRPr="00C60117">
              <w:rPr>
                <w:rFonts w:ascii="Times New Roman" w:hAnsi="Times New Roman" w:cs="Times New Roman"/>
                <w:sz w:val="20"/>
                <w:szCs w:val="20"/>
              </w:rPr>
              <w:tab/>
            </w:r>
            <w:r w:rsidRPr="00C60117">
              <w:rPr>
                <w:rFonts w:ascii="Times New Roman" w:hAnsi="Times New Roman" w:cs="Times New Roman"/>
                <w:sz w:val="20"/>
                <w:szCs w:val="20"/>
                <w:u w:val="single"/>
              </w:rPr>
              <w:tab/>
            </w:r>
            <w:r w:rsidRPr="00C60117">
              <w:rPr>
                <w:rFonts w:ascii="Times New Roman" w:hAnsi="Times New Roman" w:cs="Times New Roman"/>
                <w:sz w:val="20"/>
                <w:szCs w:val="20"/>
                <w:u w:val="single"/>
              </w:rPr>
              <w:tab/>
            </w:r>
          </w:p>
        </w:tc>
      </w:tr>
      <w:tr w:rsidR="00F53E7A" w:rsidRPr="00C60117" w14:paraId="6C1B61FF" w14:textId="77777777" w:rsidTr="002A46D3">
        <w:trPr>
          <w:trHeight w:val="20"/>
          <w:jc w:val="center"/>
        </w:trPr>
        <w:tc>
          <w:tcPr>
            <w:tcW w:w="11016" w:type="dxa"/>
            <w:tcBorders>
              <w:top w:val="single" w:sz="6" w:space="0" w:color="auto"/>
              <w:left w:val="double" w:sz="6" w:space="0" w:color="auto"/>
              <w:bottom w:val="double" w:sz="6" w:space="0" w:color="auto"/>
              <w:right w:val="double" w:sz="6" w:space="0" w:color="auto"/>
            </w:tcBorders>
            <w:shd w:val="clear" w:color="auto" w:fill="auto"/>
            <w:vAlign w:val="center"/>
          </w:tcPr>
          <w:p w14:paraId="4B1CBBDE" w14:textId="77777777" w:rsidR="00F53E7A" w:rsidRPr="00C60117" w:rsidRDefault="00A95D4B" w:rsidP="00AF766F">
            <w:pPr>
              <w:pStyle w:val="ListParagraph"/>
              <w:numPr>
                <w:ilvl w:val="0"/>
                <w:numId w:val="3"/>
              </w:numPr>
              <w:spacing w:before="120"/>
              <w:ind w:left="396" w:right="126" w:hanging="270"/>
              <w:rPr>
                <w:rFonts w:ascii="Times New Roman" w:hAnsi="Times New Roman" w:cs="Times New Roman"/>
                <w:sz w:val="20"/>
                <w:szCs w:val="20"/>
              </w:rPr>
            </w:pPr>
            <w:r>
              <w:rPr>
                <w:rFonts w:ascii="Times New Roman" w:hAnsi="Times New Roman" w:cs="Times New Roman"/>
                <w:sz w:val="20"/>
                <w:szCs w:val="20"/>
              </w:rPr>
              <w:t>CERTIFICATION:</w:t>
            </w:r>
            <w:r w:rsidR="00F53E7A" w:rsidRPr="00C60117">
              <w:rPr>
                <w:rFonts w:ascii="Times New Roman" w:hAnsi="Times New Roman" w:cs="Times New Roman"/>
                <w:sz w:val="20"/>
                <w:szCs w:val="20"/>
              </w:rPr>
              <w:t xml:space="preserve"> I, the undersigned, hereby certify that:</w:t>
            </w:r>
          </w:p>
          <w:p w14:paraId="28601D99" w14:textId="77777777" w:rsidR="00F53E7A" w:rsidRPr="00C60117" w:rsidRDefault="00F53E7A" w:rsidP="007D6E9F">
            <w:pPr>
              <w:pStyle w:val="ListParagraph"/>
              <w:numPr>
                <w:ilvl w:val="0"/>
                <w:numId w:val="4"/>
              </w:numPr>
              <w:spacing w:before="60" w:after="60"/>
              <w:ind w:left="666" w:right="126" w:hanging="270"/>
              <w:contextualSpacing w:val="0"/>
              <w:jc w:val="both"/>
              <w:rPr>
                <w:rFonts w:ascii="Times New Roman" w:hAnsi="Times New Roman" w:cs="Times New Roman"/>
                <w:sz w:val="20"/>
                <w:szCs w:val="20"/>
              </w:rPr>
            </w:pPr>
            <w:r w:rsidRPr="00C60117">
              <w:rPr>
                <w:rFonts w:ascii="Times New Roman" w:hAnsi="Times New Roman" w:cs="Times New Roman"/>
                <w:sz w:val="20"/>
                <w:szCs w:val="20"/>
              </w:rPr>
              <w:t>All information in this certification is true and complete.</w:t>
            </w:r>
          </w:p>
          <w:p w14:paraId="0A5C4A48" w14:textId="70E0DDFA" w:rsidR="00F53E7A" w:rsidRPr="00C60117" w:rsidRDefault="00F53E7A" w:rsidP="007D6E9F">
            <w:pPr>
              <w:pStyle w:val="ListParagraph"/>
              <w:numPr>
                <w:ilvl w:val="0"/>
                <w:numId w:val="4"/>
              </w:numPr>
              <w:spacing w:before="60" w:after="60"/>
              <w:ind w:left="666" w:right="126" w:hanging="270"/>
              <w:contextualSpacing w:val="0"/>
              <w:jc w:val="both"/>
              <w:rPr>
                <w:rFonts w:ascii="Times New Roman" w:hAnsi="Times New Roman" w:cs="Times New Roman"/>
                <w:sz w:val="20"/>
                <w:szCs w:val="20"/>
              </w:rPr>
            </w:pPr>
            <w:r w:rsidRPr="00C60117">
              <w:rPr>
                <w:rFonts w:ascii="Times New Roman" w:hAnsi="Times New Roman" w:cs="Times New Roman"/>
                <w:sz w:val="20"/>
                <w:szCs w:val="20"/>
              </w:rPr>
              <w:t>Appropriate radiation measuring instruments are available to carry out the tests for which radioactive material will be used under the general license of section 120.122(I). The tests will be performed only by personnel competent in the use of the instruments and in the handling of the radioactive material.</w:t>
            </w:r>
          </w:p>
          <w:p w14:paraId="119A5B84" w14:textId="77777777" w:rsidR="00F53E7A" w:rsidRPr="00C60117" w:rsidRDefault="00F53E7A" w:rsidP="007D6E9F">
            <w:pPr>
              <w:pStyle w:val="ListParagraph"/>
              <w:numPr>
                <w:ilvl w:val="0"/>
                <w:numId w:val="4"/>
              </w:numPr>
              <w:spacing w:before="60" w:after="60"/>
              <w:ind w:left="666" w:right="126" w:hanging="270"/>
              <w:contextualSpacing w:val="0"/>
              <w:jc w:val="both"/>
              <w:rPr>
                <w:rFonts w:ascii="Times New Roman" w:hAnsi="Times New Roman" w:cs="Times New Roman"/>
                <w:sz w:val="20"/>
                <w:szCs w:val="20"/>
              </w:rPr>
            </w:pPr>
            <w:r w:rsidRPr="00C60117">
              <w:rPr>
                <w:rFonts w:ascii="Times New Roman" w:hAnsi="Times New Roman" w:cs="Times New Roman"/>
                <w:sz w:val="20"/>
                <w:szCs w:val="20"/>
              </w:rPr>
              <w:t>I understand that Department regulations require that any change in the information furnished on this certificate be reported to the Department, within 30 days from the effective date of such change.</w:t>
            </w:r>
          </w:p>
          <w:p w14:paraId="69B582A2" w14:textId="23C8EBBE" w:rsidR="001D724C" w:rsidRPr="00C60117" w:rsidRDefault="00F53E7A" w:rsidP="007D6E9F">
            <w:pPr>
              <w:pStyle w:val="ListParagraph"/>
              <w:numPr>
                <w:ilvl w:val="0"/>
                <w:numId w:val="4"/>
              </w:numPr>
              <w:spacing w:before="60" w:after="60"/>
              <w:ind w:left="666" w:right="126" w:hanging="270"/>
              <w:contextualSpacing w:val="0"/>
              <w:jc w:val="both"/>
              <w:rPr>
                <w:rFonts w:ascii="Times New Roman" w:hAnsi="Times New Roman" w:cs="Times New Roman"/>
                <w:sz w:val="20"/>
                <w:szCs w:val="20"/>
              </w:rPr>
            </w:pPr>
            <w:r w:rsidRPr="00C60117">
              <w:rPr>
                <w:rFonts w:ascii="Times New Roman" w:hAnsi="Times New Roman" w:cs="Times New Roman"/>
                <w:sz w:val="20"/>
                <w:szCs w:val="20"/>
              </w:rPr>
              <w:t>I have read and understand the provisions of 120.122(I); and I understand that compliance with those provisions is required as to all radioactive material which is received, acquired, possessed, used, or transferred under the general license for which this Certificate is filed with the Department.</w:t>
            </w:r>
          </w:p>
          <w:p w14:paraId="73617D14" w14:textId="77777777" w:rsidR="001D724C" w:rsidRPr="00C60117" w:rsidRDefault="001D724C" w:rsidP="00DF0225">
            <w:pPr>
              <w:spacing w:before="60" w:after="60"/>
              <w:ind w:left="396" w:right="126"/>
              <w:rPr>
                <w:rFonts w:ascii="Times New Roman" w:hAnsi="Times New Roman" w:cs="Times New Roman"/>
                <w:sz w:val="20"/>
                <w:szCs w:val="20"/>
              </w:rPr>
            </w:pPr>
          </w:p>
          <w:p w14:paraId="7E086E9C" w14:textId="77777777" w:rsidR="00F53E7A" w:rsidRPr="00C60117" w:rsidRDefault="00F53E7A" w:rsidP="00DF0225">
            <w:pPr>
              <w:tabs>
                <w:tab w:val="left" w:pos="216"/>
                <w:tab w:val="center" w:pos="2621"/>
                <w:tab w:val="right" w:pos="5220"/>
                <w:tab w:val="left" w:pos="5580"/>
                <w:tab w:val="center" w:pos="8194"/>
                <w:tab w:val="right" w:pos="10746"/>
              </w:tabs>
              <w:spacing w:before="120"/>
              <w:ind w:right="126"/>
              <w:rPr>
                <w:rFonts w:ascii="Times New Roman" w:hAnsi="Times New Roman" w:cs="Times New Roman"/>
                <w:sz w:val="20"/>
                <w:szCs w:val="20"/>
                <w:u w:val="single"/>
              </w:rPr>
            </w:pPr>
            <w:r w:rsidRPr="00C60117">
              <w:rPr>
                <w:rFonts w:ascii="Times New Roman" w:hAnsi="Times New Roman" w:cs="Times New Roman"/>
                <w:sz w:val="20"/>
                <w:szCs w:val="20"/>
              </w:rPr>
              <w:tab/>
            </w:r>
            <w:r w:rsidRPr="00C60117">
              <w:rPr>
                <w:rFonts w:ascii="Times New Roman" w:hAnsi="Times New Roman" w:cs="Times New Roman"/>
                <w:sz w:val="20"/>
                <w:szCs w:val="20"/>
                <w:u w:val="single"/>
              </w:rPr>
              <w:tab/>
            </w:r>
            <w:r w:rsidRPr="00C60117">
              <w:rPr>
                <w:rFonts w:ascii="Times New Roman" w:hAnsi="Times New Roman" w:cs="Times New Roman"/>
                <w:sz w:val="20"/>
                <w:szCs w:val="20"/>
                <w:u w:val="single"/>
              </w:rPr>
              <w:tab/>
            </w:r>
            <w:r w:rsidRPr="00C60117">
              <w:rPr>
                <w:rFonts w:ascii="Times New Roman" w:hAnsi="Times New Roman" w:cs="Times New Roman"/>
                <w:sz w:val="20"/>
                <w:szCs w:val="20"/>
              </w:rPr>
              <w:tab/>
            </w:r>
            <w:r w:rsidRPr="00C60117">
              <w:rPr>
                <w:rFonts w:ascii="Times New Roman" w:hAnsi="Times New Roman" w:cs="Times New Roman"/>
                <w:sz w:val="20"/>
                <w:szCs w:val="20"/>
                <w:u w:val="single"/>
              </w:rPr>
              <w:tab/>
            </w:r>
            <w:r w:rsidRPr="00C60117">
              <w:rPr>
                <w:rFonts w:ascii="Times New Roman" w:hAnsi="Times New Roman" w:cs="Times New Roman"/>
                <w:sz w:val="20"/>
                <w:szCs w:val="20"/>
                <w:u w:val="single"/>
              </w:rPr>
              <w:tab/>
            </w:r>
          </w:p>
          <w:p w14:paraId="24884ABD" w14:textId="77777777" w:rsidR="00F53E7A" w:rsidRPr="00C60117" w:rsidRDefault="00F53E7A" w:rsidP="00DF0225">
            <w:pPr>
              <w:tabs>
                <w:tab w:val="left" w:pos="216"/>
                <w:tab w:val="center" w:pos="2621"/>
                <w:tab w:val="right" w:pos="5220"/>
                <w:tab w:val="left" w:pos="5580"/>
                <w:tab w:val="center" w:pos="8194"/>
                <w:tab w:val="right" w:pos="10746"/>
              </w:tabs>
              <w:ind w:right="126"/>
              <w:rPr>
                <w:rFonts w:ascii="Times New Roman" w:hAnsi="Times New Roman" w:cs="Times New Roman"/>
                <w:sz w:val="20"/>
                <w:szCs w:val="20"/>
              </w:rPr>
            </w:pPr>
            <w:r w:rsidRPr="00C60117">
              <w:rPr>
                <w:rFonts w:ascii="Times New Roman" w:hAnsi="Times New Roman" w:cs="Times New Roman"/>
                <w:sz w:val="20"/>
                <w:szCs w:val="20"/>
              </w:rPr>
              <w:tab/>
            </w:r>
            <w:r w:rsidRPr="00C60117">
              <w:rPr>
                <w:rFonts w:ascii="Times New Roman" w:hAnsi="Times New Roman" w:cs="Times New Roman"/>
                <w:sz w:val="20"/>
                <w:szCs w:val="20"/>
              </w:rPr>
              <w:tab/>
              <w:t>NAME OF INDIVIDUAL FILING FORM</w:t>
            </w:r>
            <w:r w:rsidRPr="00C60117">
              <w:rPr>
                <w:rFonts w:ascii="Times New Roman" w:hAnsi="Times New Roman" w:cs="Times New Roman"/>
                <w:sz w:val="20"/>
                <w:szCs w:val="20"/>
              </w:rPr>
              <w:tab/>
            </w:r>
            <w:r w:rsidRPr="00C60117">
              <w:rPr>
                <w:rFonts w:ascii="Times New Roman" w:hAnsi="Times New Roman" w:cs="Times New Roman"/>
                <w:sz w:val="20"/>
                <w:szCs w:val="20"/>
              </w:rPr>
              <w:tab/>
            </w:r>
            <w:r w:rsidRPr="00C60117">
              <w:rPr>
                <w:rFonts w:ascii="Times New Roman" w:hAnsi="Times New Roman" w:cs="Times New Roman"/>
                <w:sz w:val="20"/>
                <w:szCs w:val="20"/>
              </w:rPr>
              <w:tab/>
              <w:t>SIGNATURE OF INDIVIDUAL FILING FORM</w:t>
            </w:r>
          </w:p>
          <w:p w14:paraId="1BA7F613" w14:textId="77777777" w:rsidR="00F53E7A" w:rsidRPr="00C60117" w:rsidRDefault="00F53E7A" w:rsidP="00DF0225">
            <w:pPr>
              <w:tabs>
                <w:tab w:val="left" w:pos="216"/>
                <w:tab w:val="center" w:pos="2621"/>
                <w:tab w:val="right" w:pos="5220"/>
                <w:tab w:val="left" w:pos="5580"/>
                <w:tab w:val="center" w:pos="8194"/>
                <w:tab w:val="right" w:pos="10746"/>
              </w:tabs>
              <w:ind w:right="126"/>
              <w:rPr>
                <w:rFonts w:ascii="Times New Roman" w:hAnsi="Times New Roman" w:cs="Times New Roman"/>
                <w:sz w:val="20"/>
                <w:szCs w:val="20"/>
              </w:rPr>
            </w:pPr>
          </w:p>
          <w:p w14:paraId="15980056" w14:textId="77777777" w:rsidR="00F53E7A" w:rsidRPr="00C60117" w:rsidRDefault="00F53E7A" w:rsidP="00DF0225">
            <w:pPr>
              <w:tabs>
                <w:tab w:val="left" w:pos="216"/>
                <w:tab w:val="center" w:pos="2621"/>
                <w:tab w:val="right" w:pos="5220"/>
                <w:tab w:val="left" w:pos="5580"/>
                <w:tab w:val="center" w:pos="8194"/>
                <w:tab w:val="right" w:pos="10746"/>
              </w:tabs>
              <w:spacing w:before="120"/>
              <w:ind w:right="126"/>
              <w:rPr>
                <w:rFonts w:ascii="Times New Roman" w:hAnsi="Times New Roman" w:cs="Times New Roman"/>
                <w:sz w:val="20"/>
                <w:szCs w:val="20"/>
                <w:u w:val="single"/>
              </w:rPr>
            </w:pPr>
            <w:r w:rsidRPr="00C60117">
              <w:rPr>
                <w:rFonts w:ascii="Times New Roman" w:hAnsi="Times New Roman" w:cs="Times New Roman"/>
                <w:sz w:val="20"/>
                <w:szCs w:val="20"/>
              </w:rPr>
              <w:tab/>
            </w:r>
            <w:r w:rsidRPr="00C60117">
              <w:rPr>
                <w:rFonts w:ascii="Times New Roman" w:hAnsi="Times New Roman" w:cs="Times New Roman"/>
                <w:sz w:val="20"/>
                <w:szCs w:val="20"/>
                <w:u w:val="single"/>
              </w:rPr>
              <w:tab/>
            </w:r>
            <w:r w:rsidRPr="00C60117">
              <w:rPr>
                <w:rFonts w:ascii="Times New Roman" w:hAnsi="Times New Roman" w:cs="Times New Roman"/>
                <w:sz w:val="20"/>
                <w:szCs w:val="20"/>
                <w:u w:val="single"/>
              </w:rPr>
              <w:tab/>
            </w:r>
            <w:r w:rsidRPr="00C60117">
              <w:rPr>
                <w:rFonts w:ascii="Times New Roman" w:hAnsi="Times New Roman" w:cs="Times New Roman"/>
                <w:sz w:val="20"/>
                <w:szCs w:val="20"/>
              </w:rPr>
              <w:tab/>
            </w:r>
            <w:r w:rsidRPr="00C60117">
              <w:rPr>
                <w:rFonts w:ascii="Times New Roman" w:hAnsi="Times New Roman" w:cs="Times New Roman"/>
                <w:sz w:val="20"/>
                <w:szCs w:val="20"/>
                <w:u w:val="single"/>
              </w:rPr>
              <w:tab/>
            </w:r>
            <w:r w:rsidRPr="00C60117">
              <w:rPr>
                <w:rFonts w:ascii="Times New Roman" w:hAnsi="Times New Roman" w:cs="Times New Roman"/>
                <w:sz w:val="20"/>
                <w:szCs w:val="20"/>
                <w:u w:val="single"/>
              </w:rPr>
              <w:tab/>
            </w:r>
          </w:p>
          <w:p w14:paraId="03519706" w14:textId="77777777" w:rsidR="00F53E7A" w:rsidRPr="00C60117" w:rsidRDefault="00F53E7A" w:rsidP="00CC5B6D">
            <w:pPr>
              <w:tabs>
                <w:tab w:val="left" w:pos="216"/>
                <w:tab w:val="center" w:pos="2621"/>
                <w:tab w:val="right" w:pos="5220"/>
                <w:tab w:val="left" w:pos="5580"/>
                <w:tab w:val="center" w:pos="8194"/>
                <w:tab w:val="right" w:pos="10746"/>
              </w:tabs>
              <w:spacing w:after="120"/>
              <w:ind w:right="126"/>
              <w:rPr>
                <w:rFonts w:ascii="Times New Roman" w:hAnsi="Times New Roman" w:cs="Times New Roman"/>
                <w:sz w:val="20"/>
                <w:szCs w:val="20"/>
              </w:rPr>
            </w:pPr>
            <w:r w:rsidRPr="00C60117">
              <w:rPr>
                <w:rFonts w:ascii="Times New Roman" w:hAnsi="Times New Roman" w:cs="Times New Roman"/>
                <w:sz w:val="20"/>
                <w:szCs w:val="20"/>
              </w:rPr>
              <w:tab/>
            </w:r>
            <w:r w:rsidRPr="00C60117">
              <w:rPr>
                <w:rFonts w:ascii="Times New Roman" w:hAnsi="Times New Roman" w:cs="Times New Roman"/>
                <w:sz w:val="20"/>
                <w:szCs w:val="20"/>
              </w:rPr>
              <w:tab/>
              <w:t>TITLE OF INDIVIDUAL FILING FORM</w:t>
            </w:r>
            <w:r w:rsidRPr="00C60117">
              <w:rPr>
                <w:rFonts w:ascii="Times New Roman" w:hAnsi="Times New Roman" w:cs="Times New Roman"/>
                <w:sz w:val="20"/>
                <w:szCs w:val="20"/>
              </w:rPr>
              <w:tab/>
            </w:r>
            <w:r w:rsidRPr="00C60117">
              <w:rPr>
                <w:rFonts w:ascii="Times New Roman" w:hAnsi="Times New Roman" w:cs="Times New Roman"/>
                <w:sz w:val="20"/>
                <w:szCs w:val="20"/>
              </w:rPr>
              <w:tab/>
            </w:r>
            <w:r w:rsidRPr="00C60117">
              <w:rPr>
                <w:rFonts w:ascii="Times New Roman" w:hAnsi="Times New Roman" w:cs="Times New Roman"/>
                <w:sz w:val="20"/>
                <w:szCs w:val="20"/>
              </w:rPr>
              <w:tab/>
              <w:t>DATE</w:t>
            </w:r>
          </w:p>
        </w:tc>
      </w:tr>
    </w:tbl>
    <w:p w14:paraId="718B62E8" w14:textId="77777777" w:rsidR="00AA7A56" w:rsidRPr="00AA7A56" w:rsidRDefault="00AA7A56" w:rsidP="006E06AC">
      <w:pPr>
        <w:spacing w:after="0" w:line="240" w:lineRule="auto"/>
        <w:jc w:val="both"/>
        <w:rPr>
          <w:rFonts w:ascii="Times New Roman" w:hAnsi="Times New Roman" w:cs="Times New Roman"/>
          <w:sz w:val="2"/>
          <w:szCs w:val="20"/>
          <w:u w:val="single"/>
        </w:rPr>
        <w:sectPr w:rsidR="00AA7A56" w:rsidRPr="00AA7A56" w:rsidSect="00F16500">
          <w:footerReference w:type="default" r:id="rId9"/>
          <w:headerReference w:type="first" r:id="rId10"/>
          <w:footerReference w:type="first" r:id="rId11"/>
          <w:pgSz w:w="12240" w:h="15840"/>
          <w:pgMar w:top="432" w:right="720" w:bottom="720" w:left="720" w:header="144" w:footer="360" w:gutter="0"/>
          <w:cols w:space="720"/>
          <w:docGrid w:linePitch="360"/>
        </w:sectPr>
      </w:pPr>
    </w:p>
    <w:p w14:paraId="0B5E4503" w14:textId="77777777" w:rsidR="00AA7A56" w:rsidRPr="00AA7A56" w:rsidRDefault="00AA7A56" w:rsidP="00AA7A56">
      <w:pPr>
        <w:spacing w:after="0" w:line="240" w:lineRule="auto"/>
        <w:jc w:val="center"/>
        <w:rPr>
          <w:rFonts w:ascii="Times New Roman" w:hAnsi="Times New Roman" w:cs="Times New Roman"/>
          <w:b/>
          <w:sz w:val="20"/>
          <w:szCs w:val="20"/>
          <w:u w:val="single"/>
        </w:rPr>
      </w:pPr>
      <w:r w:rsidRPr="00AA7A56">
        <w:rPr>
          <w:rFonts w:ascii="Times New Roman" w:hAnsi="Times New Roman" w:cs="Times New Roman"/>
          <w:b/>
          <w:sz w:val="20"/>
          <w:szCs w:val="20"/>
          <w:u w:val="single"/>
        </w:rPr>
        <w:lastRenderedPageBreak/>
        <w:t>CONDITIONS AND LIMITATIONS OF GENERAL LICENSE SECTION 105 CMR 120.122</w:t>
      </w:r>
      <w:r w:rsidR="00C80A00">
        <w:rPr>
          <w:rFonts w:ascii="Times New Roman" w:hAnsi="Times New Roman" w:cs="Times New Roman"/>
          <w:b/>
          <w:sz w:val="20"/>
          <w:szCs w:val="20"/>
          <w:u w:val="single"/>
        </w:rPr>
        <w:t xml:space="preserve"> </w:t>
      </w:r>
      <w:r w:rsidRPr="00AA7A56">
        <w:rPr>
          <w:rFonts w:ascii="Times New Roman" w:hAnsi="Times New Roman" w:cs="Times New Roman"/>
          <w:b/>
          <w:sz w:val="20"/>
          <w:szCs w:val="20"/>
          <w:u w:val="single"/>
        </w:rPr>
        <w:t>(I)</w:t>
      </w:r>
    </w:p>
    <w:p w14:paraId="3A8A38C4" w14:textId="77777777" w:rsidR="00AA7A56" w:rsidRDefault="00AA7A56" w:rsidP="00AA7A56">
      <w:pPr>
        <w:spacing w:after="0" w:line="240" w:lineRule="auto"/>
        <w:jc w:val="both"/>
        <w:rPr>
          <w:rFonts w:ascii="Times New Roman" w:hAnsi="Times New Roman" w:cs="Times New Roman"/>
          <w:sz w:val="20"/>
          <w:szCs w:val="20"/>
        </w:rPr>
      </w:pPr>
    </w:p>
    <w:p w14:paraId="63B08547" w14:textId="77777777" w:rsidR="00AA7A56" w:rsidRPr="00A7700E" w:rsidRDefault="00AA7A56" w:rsidP="00C80A00">
      <w:pPr>
        <w:spacing w:after="0"/>
        <w:ind w:left="2160" w:right="1080" w:hanging="900"/>
        <w:jc w:val="both"/>
        <w:rPr>
          <w:rFonts w:ascii="Times New Roman" w:hAnsi="Times New Roman" w:cs="Times New Roman"/>
          <w:sz w:val="19"/>
          <w:szCs w:val="19"/>
        </w:rPr>
      </w:pPr>
      <w:r w:rsidRPr="00A7700E">
        <w:rPr>
          <w:rFonts w:ascii="Times New Roman" w:hAnsi="Times New Roman" w:cs="Times New Roman"/>
          <w:sz w:val="19"/>
          <w:szCs w:val="19"/>
        </w:rPr>
        <w:t>120.122</w:t>
      </w:r>
      <w:r w:rsidR="00F61532" w:rsidRPr="00A7700E">
        <w:rPr>
          <w:rFonts w:ascii="Times New Roman" w:hAnsi="Times New Roman" w:cs="Times New Roman"/>
          <w:sz w:val="19"/>
          <w:szCs w:val="19"/>
        </w:rPr>
        <w:t xml:space="preserve"> </w:t>
      </w:r>
      <w:r w:rsidRPr="00A7700E">
        <w:rPr>
          <w:rFonts w:ascii="Times New Roman" w:hAnsi="Times New Roman" w:cs="Times New Roman"/>
          <w:sz w:val="19"/>
          <w:szCs w:val="19"/>
        </w:rPr>
        <w:t xml:space="preserve">(I): </w:t>
      </w:r>
      <w:r w:rsidRPr="00A7700E">
        <w:rPr>
          <w:rFonts w:ascii="Times New Roman" w:hAnsi="Times New Roman" w:cs="Times New Roman"/>
          <w:sz w:val="19"/>
          <w:szCs w:val="19"/>
          <w:u w:val="single"/>
        </w:rPr>
        <w:t>General License for Use of Radioactive Material for Certain In Vitro Clinical or Laboratory Testing.</w:t>
      </w:r>
      <w:r w:rsidRPr="00A7700E">
        <w:rPr>
          <w:rFonts w:ascii="Times New Roman" w:hAnsi="Times New Roman" w:cs="Times New Roman"/>
          <w:sz w:val="19"/>
          <w:szCs w:val="19"/>
          <w:vertAlign w:val="superscript"/>
        </w:rPr>
        <w:t>4</w:t>
      </w:r>
      <w:r w:rsidRPr="00A7700E">
        <w:rPr>
          <w:rFonts w:ascii="Times New Roman" w:hAnsi="Times New Roman" w:cs="Times New Roman"/>
          <w:sz w:val="19"/>
          <w:szCs w:val="19"/>
        </w:rPr>
        <w:t xml:space="preserve"> </w:t>
      </w:r>
    </w:p>
    <w:p w14:paraId="05F5D8FA" w14:textId="77777777" w:rsidR="00AA7A56" w:rsidRPr="00A7700E" w:rsidRDefault="00801F00" w:rsidP="00C80A00">
      <w:pPr>
        <w:spacing w:after="0"/>
        <w:ind w:left="2340" w:right="1080"/>
        <w:jc w:val="both"/>
        <w:rPr>
          <w:rFonts w:ascii="Times New Roman" w:hAnsi="Times New Roman" w:cs="Times New Roman"/>
          <w:sz w:val="19"/>
          <w:szCs w:val="19"/>
        </w:rPr>
      </w:pPr>
      <w:r w:rsidRPr="00A7700E">
        <w:rPr>
          <w:rFonts w:ascii="Times New Roman" w:hAnsi="Times New Roman" w:cs="Times New Roman"/>
          <w:sz w:val="19"/>
          <w:szCs w:val="19"/>
        </w:rPr>
        <w:t xml:space="preserve">(1) </w:t>
      </w:r>
      <w:r w:rsidR="00AA7A56" w:rsidRPr="00A7700E">
        <w:rPr>
          <w:rFonts w:ascii="Times New Roman" w:hAnsi="Times New Roman" w:cs="Times New Roman"/>
          <w:sz w:val="19"/>
          <w:szCs w:val="19"/>
        </w:rPr>
        <w:t xml:space="preserve">A general license is hereby issued to any physician, veterinarian, clinical laboratory or hospital to receive, acquire, possess, transfer or use, for any of the following stated tests, in accordance with the provisions of 105 CMR 120.122(I)(2) through (6), the following radioactive materials in prepackaged units for use in in vitro clinical or laboratory tests not involving internal or external administration of radioactive material, or the radiation therefrom, to human beings or animals: </w:t>
      </w:r>
    </w:p>
    <w:p w14:paraId="43919CAD" w14:textId="77777777" w:rsidR="00AA7A56" w:rsidRPr="00A7700E" w:rsidRDefault="00AA7A56" w:rsidP="00C80A00">
      <w:pPr>
        <w:spacing w:after="0"/>
        <w:ind w:left="2700" w:right="1080"/>
        <w:jc w:val="both"/>
        <w:rPr>
          <w:rFonts w:ascii="Times New Roman" w:hAnsi="Times New Roman" w:cs="Times New Roman"/>
          <w:sz w:val="19"/>
          <w:szCs w:val="19"/>
        </w:rPr>
      </w:pPr>
      <w:r w:rsidRPr="00A7700E">
        <w:rPr>
          <w:rFonts w:ascii="Times New Roman" w:hAnsi="Times New Roman" w:cs="Times New Roman"/>
          <w:sz w:val="19"/>
          <w:szCs w:val="19"/>
        </w:rPr>
        <w:t xml:space="preserve">(a) Carbon-14, in units not exceeding </w:t>
      </w:r>
      <w:r w:rsidR="008C32FC" w:rsidRPr="00A7700E">
        <w:rPr>
          <w:rFonts w:ascii="Times New Roman" w:hAnsi="Times New Roman" w:cs="Times New Roman"/>
          <w:sz w:val="19"/>
          <w:szCs w:val="19"/>
        </w:rPr>
        <w:t>ten microcuries (370 kBq) each.</w:t>
      </w:r>
    </w:p>
    <w:p w14:paraId="443478FB" w14:textId="77777777" w:rsidR="00AA7A56" w:rsidRPr="00A7700E" w:rsidRDefault="00AA7A56" w:rsidP="00C80A00">
      <w:pPr>
        <w:spacing w:after="0"/>
        <w:ind w:left="2700" w:right="1080"/>
        <w:jc w:val="both"/>
        <w:rPr>
          <w:rFonts w:ascii="Times New Roman" w:hAnsi="Times New Roman" w:cs="Times New Roman"/>
          <w:sz w:val="19"/>
          <w:szCs w:val="19"/>
        </w:rPr>
      </w:pPr>
      <w:r w:rsidRPr="00A7700E">
        <w:rPr>
          <w:rFonts w:ascii="Times New Roman" w:hAnsi="Times New Roman" w:cs="Times New Roman"/>
          <w:sz w:val="19"/>
          <w:szCs w:val="19"/>
        </w:rPr>
        <w:t xml:space="preserve">(b) Cobalt-57, in units not exceeding </w:t>
      </w:r>
      <w:r w:rsidR="008C32FC" w:rsidRPr="00A7700E">
        <w:rPr>
          <w:rFonts w:ascii="Times New Roman" w:hAnsi="Times New Roman" w:cs="Times New Roman"/>
          <w:sz w:val="19"/>
          <w:szCs w:val="19"/>
        </w:rPr>
        <w:t>ten microcuries (370 kBq) each.</w:t>
      </w:r>
    </w:p>
    <w:p w14:paraId="2C1210BF" w14:textId="77777777" w:rsidR="00AA7A56" w:rsidRPr="00A7700E" w:rsidRDefault="00AA7A56" w:rsidP="00C80A00">
      <w:pPr>
        <w:spacing w:after="0"/>
        <w:ind w:left="2700" w:right="1080"/>
        <w:jc w:val="both"/>
        <w:rPr>
          <w:rFonts w:ascii="Times New Roman" w:hAnsi="Times New Roman" w:cs="Times New Roman"/>
          <w:sz w:val="19"/>
          <w:szCs w:val="19"/>
        </w:rPr>
      </w:pPr>
      <w:r w:rsidRPr="00A7700E">
        <w:rPr>
          <w:rFonts w:ascii="Times New Roman" w:hAnsi="Times New Roman" w:cs="Times New Roman"/>
          <w:sz w:val="19"/>
          <w:szCs w:val="19"/>
        </w:rPr>
        <w:t xml:space="preserve">(c) Hydrogen-3 (tritium), in units not exceeding </w:t>
      </w:r>
      <w:r w:rsidR="008C32FC" w:rsidRPr="00A7700E">
        <w:rPr>
          <w:rFonts w:ascii="Times New Roman" w:hAnsi="Times New Roman" w:cs="Times New Roman"/>
          <w:sz w:val="19"/>
          <w:szCs w:val="19"/>
        </w:rPr>
        <w:t>50 microcuries (1.85 MBq) each.</w:t>
      </w:r>
    </w:p>
    <w:p w14:paraId="4C1947E0" w14:textId="77777777" w:rsidR="00AA7A56" w:rsidRPr="00A7700E" w:rsidRDefault="00AA7A56" w:rsidP="00C80A00">
      <w:pPr>
        <w:spacing w:after="0"/>
        <w:ind w:left="2700" w:right="1080"/>
        <w:jc w:val="both"/>
        <w:rPr>
          <w:rFonts w:ascii="Times New Roman" w:hAnsi="Times New Roman" w:cs="Times New Roman"/>
          <w:sz w:val="19"/>
          <w:szCs w:val="19"/>
        </w:rPr>
      </w:pPr>
      <w:r w:rsidRPr="00A7700E">
        <w:rPr>
          <w:rFonts w:ascii="Times New Roman" w:hAnsi="Times New Roman" w:cs="Times New Roman"/>
          <w:sz w:val="19"/>
          <w:szCs w:val="19"/>
        </w:rPr>
        <w:t>(d) Iodine-125, in units not exceeding ten micr</w:t>
      </w:r>
      <w:r w:rsidR="008C32FC" w:rsidRPr="00A7700E">
        <w:rPr>
          <w:rFonts w:ascii="Times New Roman" w:hAnsi="Times New Roman" w:cs="Times New Roman"/>
          <w:sz w:val="19"/>
          <w:szCs w:val="19"/>
        </w:rPr>
        <w:t>ocuries (370 kBq) each.</w:t>
      </w:r>
    </w:p>
    <w:p w14:paraId="00E74A13" w14:textId="77777777" w:rsidR="00AA7A56" w:rsidRPr="00A7700E" w:rsidRDefault="00AA7A56" w:rsidP="00C80A00">
      <w:pPr>
        <w:spacing w:after="0"/>
        <w:ind w:left="2700" w:right="1080"/>
        <w:jc w:val="both"/>
        <w:rPr>
          <w:rFonts w:ascii="Times New Roman" w:hAnsi="Times New Roman" w:cs="Times New Roman"/>
          <w:sz w:val="19"/>
          <w:szCs w:val="19"/>
        </w:rPr>
      </w:pPr>
      <w:r w:rsidRPr="00A7700E">
        <w:rPr>
          <w:rFonts w:ascii="Times New Roman" w:hAnsi="Times New Roman" w:cs="Times New Roman"/>
          <w:sz w:val="19"/>
          <w:szCs w:val="19"/>
        </w:rPr>
        <w:t xml:space="preserve">(e) Mock Iodine-125 reference or calibration sources, in units not exceeding 0.05 microcurie (1.85 kBq) of iodine-129 and 0.005 microcurie (185 Bq) of americium-241 </w:t>
      </w:r>
      <w:r w:rsidR="008C32FC" w:rsidRPr="00A7700E">
        <w:rPr>
          <w:rFonts w:ascii="Times New Roman" w:hAnsi="Times New Roman" w:cs="Times New Roman"/>
          <w:sz w:val="19"/>
          <w:szCs w:val="19"/>
        </w:rPr>
        <w:t>each.</w:t>
      </w:r>
    </w:p>
    <w:p w14:paraId="44116B62" w14:textId="77777777" w:rsidR="00AA7A56" w:rsidRPr="00A7700E" w:rsidRDefault="00AA7A56" w:rsidP="00C80A00">
      <w:pPr>
        <w:spacing w:after="0"/>
        <w:ind w:left="2700" w:right="1080"/>
        <w:jc w:val="both"/>
        <w:rPr>
          <w:rFonts w:ascii="Times New Roman" w:hAnsi="Times New Roman" w:cs="Times New Roman"/>
          <w:sz w:val="19"/>
          <w:szCs w:val="19"/>
        </w:rPr>
      </w:pPr>
      <w:r w:rsidRPr="00A7700E">
        <w:rPr>
          <w:rFonts w:ascii="Times New Roman" w:hAnsi="Times New Roman" w:cs="Times New Roman"/>
          <w:sz w:val="19"/>
          <w:szCs w:val="19"/>
        </w:rPr>
        <w:t>(f) Iodine-131, in units not exceeding ten microcuries (3</w:t>
      </w:r>
      <w:r w:rsidR="008C32FC" w:rsidRPr="00A7700E">
        <w:rPr>
          <w:rFonts w:ascii="Times New Roman" w:hAnsi="Times New Roman" w:cs="Times New Roman"/>
          <w:sz w:val="19"/>
          <w:szCs w:val="19"/>
        </w:rPr>
        <w:t>70 kBq) each.</w:t>
      </w:r>
    </w:p>
    <w:p w14:paraId="6B515615" w14:textId="77777777" w:rsidR="00AA7A56" w:rsidRPr="00A7700E" w:rsidRDefault="00AA7A56" w:rsidP="00C80A00">
      <w:pPr>
        <w:spacing w:after="0"/>
        <w:ind w:left="2700" w:right="1080"/>
        <w:jc w:val="both"/>
        <w:rPr>
          <w:rFonts w:ascii="Times New Roman" w:hAnsi="Times New Roman" w:cs="Times New Roman"/>
          <w:sz w:val="19"/>
          <w:szCs w:val="19"/>
        </w:rPr>
      </w:pPr>
      <w:r w:rsidRPr="00A7700E">
        <w:rPr>
          <w:rFonts w:ascii="Times New Roman" w:hAnsi="Times New Roman" w:cs="Times New Roman"/>
          <w:sz w:val="19"/>
          <w:szCs w:val="19"/>
        </w:rPr>
        <w:t>(g) Iron-59, in units not exceeding</w:t>
      </w:r>
      <w:r w:rsidR="008C32FC" w:rsidRPr="00A7700E">
        <w:rPr>
          <w:rFonts w:ascii="Times New Roman" w:hAnsi="Times New Roman" w:cs="Times New Roman"/>
          <w:sz w:val="19"/>
          <w:szCs w:val="19"/>
        </w:rPr>
        <w:t xml:space="preserve"> 20 microcuries (740 kBq) each.</w:t>
      </w:r>
    </w:p>
    <w:p w14:paraId="2A6053E0" w14:textId="77777777" w:rsidR="00AA7A56" w:rsidRPr="00A7700E" w:rsidRDefault="00AA7A56" w:rsidP="00C80A00">
      <w:pPr>
        <w:spacing w:after="0"/>
        <w:ind w:left="2700" w:right="1080"/>
        <w:jc w:val="both"/>
        <w:rPr>
          <w:rFonts w:ascii="Times New Roman" w:hAnsi="Times New Roman" w:cs="Times New Roman"/>
          <w:sz w:val="19"/>
          <w:szCs w:val="19"/>
        </w:rPr>
      </w:pPr>
      <w:r w:rsidRPr="00A7700E">
        <w:rPr>
          <w:rFonts w:ascii="Times New Roman" w:hAnsi="Times New Roman" w:cs="Times New Roman"/>
          <w:sz w:val="19"/>
          <w:szCs w:val="19"/>
        </w:rPr>
        <w:t xml:space="preserve">(h) Selenium-75, in units not exceeding </w:t>
      </w:r>
      <w:r w:rsidR="008C32FC" w:rsidRPr="00A7700E">
        <w:rPr>
          <w:rFonts w:ascii="Times New Roman" w:hAnsi="Times New Roman" w:cs="Times New Roman"/>
          <w:sz w:val="19"/>
          <w:szCs w:val="19"/>
        </w:rPr>
        <w:t>ten microcuries (370 kBq) each.</w:t>
      </w:r>
    </w:p>
    <w:p w14:paraId="4C7E6FBF" w14:textId="77777777" w:rsidR="00A7700E" w:rsidRDefault="00A7700E" w:rsidP="00C80A00">
      <w:pPr>
        <w:spacing w:after="0"/>
        <w:ind w:left="2340" w:right="1080"/>
        <w:jc w:val="both"/>
        <w:rPr>
          <w:rFonts w:ascii="Times New Roman" w:hAnsi="Times New Roman" w:cs="Times New Roman"/>
          <w:sz w:val="19"/>
          <w:szCs w:val="19"/>
        </w:rPr>
      </w:pPr>
    </w:p>
    <w:p w14:paraId="2991D525" w14:textId="22836E61" w:rsidR="00AA7A56" w:rsidRPr="00A7700E" w:rsidRDefault="00801F00" w:rsidP="00C80A00">
      <w:pPr>
        <w:spacing w:after="0"/>
        <w:ind w:left="2340" w:right="1080"/>
        <w:jc w:val="both"/>
        <w:rPr>
          <w:rFonts w:ascii="Times New Roman" w:hAnsi="Times New Roman" w:cs="Times New Roman"/>
          <w:sz w:val="19"/>
          <w:szCs w:val="19"/>
        </w:rPr>
      </w:pPr>
      <w:r w:rsidRPr="00A7700E">
        <w:rPr>
          <w:rFonts w:ascii="Times New Roman" w:hAnsi="Times New Roman" w:cs="Times New Roman"/>
          <w:sz w:val="19"/>
          <w:szCs w:val="19"/>
        </w:rPr>
        <w:t xml:space="preserve">(2) </w:t>
      </w:r>
      <w:r w:rsidR="00AA7A56" w:rsidRPr="00A7700E">
        <w:rPr>
          <w:rFonts w:ascii="Times New Roman" w:hAnsi="Times New Roman" w:cs="Times New Roman"/>
          <w:sz w:val="19"/>
          <w:szCs w:val="19"/>
        </w:rPr>
        <w:t>No person shall receive, acquire, possess, use or transfer radioactive material pursuant to the general license established by 105 CMR 120.122(I)(1) until he has filed form M</w:t>
      </w:r>
      <w:r w:rsidR="00EA350E">
        <w:rPr>
          <w:rFonts w:ascii="Times New Roman" w:hAnsi="Times New Roman" w:cs="Times New Roman"/>
          <w:sz w:val="19"/>
          <w:szCs w:val="19"/>
        </w:rPr>
        <w:t>DRC</w:t>
      </w:r>
      <w:r w:rsidR="00AA7A56" w:rsidRPr="00A7700E">
        <w:rPr>
          <w:rFonts w:ascii="Times New Roman" w:hAnsi="Times New Roman" w:cs="Times New Roman"/>
          <w:sz w:val="19"/>
          <w:szCs w:val="19"/>
        </w:rPr>
        <w:t xml:space="preserve"> 120.100-2, "Certificate - In Vitro Testing with Radioactive Material Under General License", with the Agency and received from the Agency a validated copy of form M</w:t>
      </w:r>
      <w:r w:rsidR="00EA350E">
        <w:rPr>
          <w:rFonts w:ascii="Times New Roman" w:hAnsi="Times New Roman" w:cs="Times New Roman"/>
          <w:sz w:val="19"/>
          <w:szCs w:val="19"/>
        </w:rPr>
        <w:t>DRC</w:t>
      </w:r>
      <w:r w:rsidR="00AA7A56" w:rsidRPr="00A7700E">
        <w:rPr>
          <w:rFonts w:ascii="Times New Roman" w:hAnsi="Times New Roman" w:cs="Times New Roman"/>
          <w:sz w:val="19"/>
          <w:szCs w:val="19"/>
        </w:rPr>
        <w:t xml:space="preserve"> 120.100-2 with certification number assigned, or, has a license that authorizes the medical use of radioactive material that was issued under 105 CMR 120.500. The physician, veterinarian, clinical laboratory or hospital shall furnish on form M</w:t>
      </w:r>
      <w:r w:rsidR="00EA350E">
        <w:rPr>
          <w:rFonts w:ascii="Times New Roman" w:hAnsi="Times New Roman" w:cs="Times New Roman"/>
          <w:sz w:val="19"/>
          <w:szCs w:val="19"/>
        </w:rPr>
        <w:t>DRC</w:t>
      </w:r>
      <w:r w:rsidR="00AA7A56" w:rsidRPr="00A7700E">
        <w:rPr>
          <w:rFonts w:ascii="Times New Roman" w:hAnsi="Times New Roman" w:cs="Times New Roman"/>
          <w:sz w:val="19"/>
          <w:szCs w:val="19"/>
        </w:rPr>
        <w:t xml:space="preserve"> 120.100-2 the following information and such other information as may be required by that form:</w:t>
      </w:r>
    </w:p>
    <w:p w14:paraId="5AAAAF5A" w14:textId="77777777" w:rsidR="00AA7A56" w:rsidRPr="00A7700E" w:rsidRDefault="00AA7A56" w:rsidP="00C80A00">
      <w:pPr>
        <w:spacing w:after="0"/>
        <w:ind w:left="2700" w:right="1080"/>
        <w:jc w:val="both"/>
        <w:rPr>
          <w:rFonts w:ascii="Times New Roman" w:hAnsi="Times New Roman" w:cs="Times New Roman"/>
          <w:sz w:val="19"/>
          <w:szCs w:val="19"/>
        </w:rPr>
      </w:pPr>
      <w:r w:rsidRPr="00A7700E">
        <w:rPr>
          <w:rFonts w:ascii="Times New Roman" w:hAnsi="Times New Roman" w:cs="Times New Roman"/>
          <w:sz w:val="19"/>
          <w:szCs w:val="19"/>
        </w:rPr>
        <w:t xml:space="preserve">(a) Name and address of the physician, veterinarian, clinical laboratory or hospital; </w:t>
      </w:r>
    </w:p>
    <w:p w14:paraId="6115F166" w14:textId="77777777" w:rsidR="00AA7A56" w:rsidRPr="00A7700E" w:rsidRDefault="00AA7A56" w:rsidP="00C80A00">
      <w:pPr>
        <w:spacing w:after="0"/>
        <w:ind w:left="2700" w:right="1080"/>
        <w:jc w:val="both"/>
        <w:rPr>
          <w:rFonts w:ascii="Times New Roman" w:hAnsi="Times New Roman" w:cs="Times New Roman"/>
          <w:sz w:val="19"/>
          <w:szCs w:val="19"/>
        </w:rPr>
      </w:pPr>
      <w:r w:rsidRPr="00A7700E">
        <w:rPr>
          <w:rFonts w:ascii="Times New Roman" w:hAnsi="Times New Roman" w:cs="Times New Roman"/>
          <w:sz w:val="19"/>
          <w:szCs w:val="19"/>
        </w:rPr>
        <w:t xml:space="preserve">(b) The location of use; and, </w:t>
      </w:r>
    </w:p>
    <w:p w14:paraId="21DAD0DD" w14:textId="77777777" w:rsidR="00AA7A56" w:rsidRPr="00A7700E" w:rsidRDefault="00AA7A56" w:rsidP="00C80A00">
      <w:pPr>
        <w:spacing w:after="0"/>
        <w:ind w:left="2700" w:right="1080"/>
        <w:jc w:val="both"/>
        <w:rPr>
          <w:rFonts w:ascii="Times New Roman" w:hAnsi="Times New Roman" w:cs="Times New Roman"/>
          <w:sz w:val="19"/>
          <w:szCs w:val="19"/>
        </w:rPr>
      </w:pPr>
      <w:r w:rsidRPr="00A7700E">
        <w:rPr>
          <w:rFonts w:ascii="Times New Roman" w:hAnsi="Times New Roman" w:cs="Times New Roman"/>
          <w:sz w:val="19"/>
          <w:szCs w:val="19"/>
        </w:rPr>
        <w:t xml:space="preserve">(c) A statement that the physician, veterinarian, clinical laboratory or hospital has appropriate radiation measuring instruments to carry out in vitro clinical or laboratory tests with radioactive material as authorized under the general license in 105 CMR 120.122(I)(1) and that such tests will be performed only by personnel competent in the use of such instruments and in the handling of the radioactive material. </w:t>
      </w:r>
    </w:p>
    <w:p w14:paraId="628B7CF5" w14:textId="77777777" w:rsidR="00A7700E" w:rsidRDefault="00A7700E" w:rsidP="00C80A00">
      <w:pPr>
        <w:spacing w:after="0"/>
        <w:ind w:left="2340" w:right="1080"/>
        <w:jc w:val="both"/>
        <w:rPr>
          <w:rFonts w:ascii="Times New Roman" w:hAnsi="Times New Roman" w:cs="Times New Roman"/>
          <w:sz w:val="19"/>
          <w:szCs w:val="19"/>
        </w:rPr>
      </w:pPr>
    </w:p>
    <w:p w14:paraId="1C45B892" w14:textId="77777777" w:rsidR="00AA7A56" w:rsidRPr="00A7700E" w:rsidRDefault="00AA7A56" w:rsidP="00C80A00">
      <w:pPr>
        <w:spacing w:after="0"/>
        <w:ind w:left="2340" w:right="1080"/>
        <w:jc w:val="both"/>
        <w:rPr>
          <w:rFonts w:ascii="Times New Roman" w:hAnsi="Times New Roman" w:cs="Times New Roman"/>
          <w:sz w:val="19"/>
          <w:szCs w:val="19"/>
        </w:rPr>
      </w:pPr>
      <w:r w:rsidRPr="00A7700E">
        <w:rPr>
          <w:rFonts w:ascii="Times New Roman" w:hAnsi="Times New Roman" w:cs="Times New Roman"/>
          <w:sz w:val="19"/>
          <w:szCs w:val="19"/>
        </w:rPr>
        <w:t xml:space="preserve">(3) A person who receives, acquires, possesses or uses radioactive material pursuant to the general license established by 105 CMR 120.122(I)(1) shall comply with the following: </w:t>
      </w:r>
    </w:p>
    <w:p w14:paraId="39C66C4A" w14:textId="77777777" w:rsidR="00AA7A56" w:rsidRPr="00A7700E" w:rsidRDefault="00AA7A56" w:rsidP="00C80A00">
      <w:pPr>
        <w:spacing w:after="0"/>
        <w:ind w:left="2700" w:right="1080"/>
        <w:jc w:val="both"/>
        <w:rPr>
          <w:rFonts w:ascii="Times New Roman" w:hAnsi="Times New Roman" w:cs="Times New Roman"/>
          <w:sz w:val="19"/>
          <w:szCs w:val="19"/>
        </w:rPr>
      </w:pPr>
      <w:r w:rsidRPr="00A7700E">
        <w:rPr>
          <w:rFonts w:ascii="Times New Roman" w:hAnsi="Times New Roman" w:cs="Times New Roman"/>
          <w:sz w:val="19"/>
          <w:szCs w:val="19"/>
        </w:rPr>
        <w:t>(a)</w:t>
      </w:r>
      <w:r w:rsidR="00801F00" w:rsidRPr="00A7700E">
        <w:rPr>
          <w:rFonts w:ascii="Times New Roman" w:hAnsi="Times New Roman" w:cs="Times New Roman"/>
          <w:sz w:val="19"/>
          <w:szCs w:val="19"/>
        </w:rPr>
        <w:t xml:space="preserve"> </w:t>
      </w:r>
      <w:r w:rsidRPr="00A7700E">
        <w:rPr>
          <w:rFonts w:ascii="Times New Roman" w:hAnsi="Times New Roman" w:cs="Times New Roman"/>
          <w:sz w:val="19"/>
          <w:szCs w:val="19"/>
        </w:rPr>
        <w:t xml:space="preserve">The general licensee shall not possess at any one time, pursuant to the general license in 105 CMR 120.122(I)(1), at any one location of storage or use, a total amount of iodine-125, iodine-131, selenium-75, iron-59, and/or cobalt-57 in excess of 200 </w:t>
      </w:r>
    </w:p>
    <w:p w14:paraId="0C353604" w14:textId="77777777" w:rsidR="00AA7A56" w:rsidRPr="00A7700E" w:rsidRDefault="00AA7A56" w:rsidP="00C80A00">
      <w:pPr>
        <w:spacing w:after="0"/>
        <w:ind w:left="2700" w:right="1080"/>
        <w:jc w:val="both"/>
        <w:rPr>
          <w:rFonts w:ascii="Times New Roman" w:hAnsi="Times New Roman" w:cs="Times New Roman"/>
          <w:sz w:val="19"/>
          <w:szCs w:val="19"/>
        </w:rPr>
      </w:pPr>
      <w:r w:rsidRPr="00A7700E">
        <w:rPr>
          <w:rFonts w:ascii="Times New Roman" w:hAnsi="Times New Roman" w:cs="Times New Roman"/>
          <w:sz w:val="19"/>
          <w:szCs w:val="19"/>
        </w:rPr>
        <w:t xml:space="preserve">microcuries (7.4 MBq). </w:t>
      </w:r>
    </w:p>
    <w:p w14:paraId="7065F6D7" w14:textId="77777777" w:rsidR="00AA7A56" w:rsidRPr="00A7700E" w:rsidRDefault="00AA7A56" w:rsidP="00C80A00">
      <w:pPr>
        <w:spacing w:after="0"/>
        <w:ind w:left="2700" w:right="1080"/>
        <w:jc w:val="both"/>
        <w:rPr>
          <w:rFonts w:ascii="Times New Roman" w:hAnsi="Times New Roman" w:cs="Times New Roman"/>
          <w:sz w:val="19"/>
          <w:szCs w:val="19"/>
        </w:rPr>
      </w:pPr>
      <w:r w:rsidRPr="00A7700E">
        <w:rPr>
          <w:rFonts w:ascii="Times New Roman" w:hAnsi="Times New Roman" w:cs="Times New Roman"/>
          <w:sz w:val="19"/>
          <w:szCs w:val="19"/>
        </w:rPr>
        <w:t xml:space="preserve">(b) </w:t>
      </w:r>
      <w:r w:rsidR="00801F00" w:rsidRPr="00A7700E">
        <w:rPr>
          <w:rFonts w:ascii="Times New Roman" w:hAnsi="Times New Roman" w:cs="Times New Roman"/>
          <w:sz w:val="19"/>
          <w:szCs w:val="19"/>
        </w:rPr>
        <w:t>T</w:t>
      </w:r>
      <w:r w:rsidRPr="00A7700E">
        <w:rPr>
          <w:rFonts w:ascii="Times New Roman" w:hAnsi="Times New Roman" w:cs="Times New Roman"/>
          <w:sz w:val="19"/>
          <w:szCs w:val="19"/>
        </w:rPr>
        <w:t xml:space="preserve">he general licensee shall store the radioactive material, until used, in the original shipping container or in a container providing equivalent radiation protection. </w:t>
      </w:r>
    </w:p>
    <w:p w14:paraId="12BB8993" w14:textId="77777777" w:rsidR="00AA7A56" w:rsidRPr="00A7700E" w:rsidRDefault="00AA7A56" w:rsidP="00C80A00">
      <w:pPr>
        <w:spacing w:after="0"/>
        <w:ind w:left="2700" w:right="1080"/>
        <w:jc w:val="both"/>
        <w:rPr>
          <w:rFonts w:ascii="Times New Roman" w:hAnsi="Times New Roman" w:cs="Times New Roman"/>
          <w:sz w:val="19"/>
          <w:szCs w:val="19"/>
        </w:rPr>
      </w:pPr>
      <w:r w:rsidRPr="00A7700E">
        <w:rPr>
          <w:rFonts w:ascii="Times New Roman" w:hAnsi="Times New Roman" w:cs="Times New Roman"/>
          <w:sz w:val="19"/>
          <w:szCs w:val="19"/>
        </w:rPr>
        <w:t>(c)</w:t>
      </w:r>
      <w:r w:rsidR="00801F00" w:rsidRPr="00A7700E">
        <w:rPr>
          <w:rFonts w:ascii="Times New Roman" w:hAnsi="Times New Roman" w:cs="Times New Roman"/>
          <w:sz w:val="19"/>
          <w:szCs w:val="19"/>
        </w:rPr>
        <w:t xml:space="preserve"> </w:t>
      </w:r>
      <w:r w:rsidRPr="00A7700E">
        <w:rPr>
          <w:rFonts w:ascii="Times New Roman" w:hAnsi="Times New Roman" w:cs="Times New Roman"/>
          <w:sz w:val="19"/>
          <w:szCs w:val="19"/>
        </w:rPr>
        <w:t xml:space="preserve">The general licensee shall use the radioactive material only for the uses authorized by 105 CMR 120.122(I)(1) </w:t>
      </w:r>
    </w:p>
    <w:p w14:paraId="3F997C6F" w14:textId="77777777" w:rsidR="00AA7A56" w:rsidRPr="00A7700E" w:rsidRDefault="00AA7A56" w:rsidP="00C80A00">
      <w:pPr>
        <w:spacing w:after="0"/>
        <w:ind w:left="2700" w:right="1080"/>
        <w:jc w:val="both"/>
        <w:rPr>
          <w:rFonts w:ascii="Times New Roman" w:hAnsi="Times New Roman" w:cs="Times New Roman"/>
          <w:sz w:val="19"/>
          <w:szCs w:val="19"/>
        </w:rPr>
      </w:pPr>
      <w:r w:rsidRPr="00A7700E">
        <w:rPr>
          <w:rFonts w:ascii="Times New Roman" w:hAnsi="Times New Roman" w:cs="Times New Roman"/>
          <w:sz w:val="19"/>
          <w:szCs w:val="19"/>
        </w:rPr>
        <w:t xml:space="preserve">(d) The general licensee shall not transfer the radioactive material to a person who is not authorized to receive it pursuant to a license issued by the Agency, the U.S. Nuclear Regulatory Commission, any Agreement State or Licensing State, nor transfer the radioactive material in any manner other than in the unopened, labeled shipping container as received from the supplier. </w:t>
      </w:r>
    </w:p>
    <w:p w14:paraId="7E47725B" w14:textId="77777777" w:rsidR="00AA7A56" w:rsidRPr="00A7700E" w:rsidRDefault="00AA7A56" w:rsidP="00C80A00">
      <w:pPr>
        <w:spacing w:after="0"/>
        <w:ind w:left="2700" w:right="1080"/>
        <w:jc w:val="both"/>
        <w:rPr>
          <w:rFonts w:ascii="Times New Roman" w:hAnsi="Times New Roman" w:cs="Times New Roman"/>
          <w:sz w:val="19"/>
          <w:szCs w:val="19"/>
        </w:rPr>
      </w:pPr>
      <w:r w:rsidRPr="00A7700E">
        <w:rPr>
          <w:rFonts w:ascii="Times New Roman" w:hAnsi="Times New Roman" w:cs="Times New Roman"/>
          <w:sz w:val="19"/>
          <w:szCs w:val="19"/>
        </w:rPr>
        <w:t>(e)</w:t>
      </w:r>
      <w:r w:rsidR="00801F00" w:rsidRPr="00A7700E">
        <w:rPr>
          <w:rFonts w:ascii="Times New Roman" w:hAnsi="Times New Roman" w:cs="Times New Roman"/>
          <w:sz w:val="19"/>
          <w:szCs w:val="19"/>
        </w:rPr>
        <w:t xml:space="preserve"> </w:t>
      </w:r>
      <w:r w:rsidRPr="00A7700E">
        <w:rPr>
          <w:rFonts w:ascii="Times New Roman" w:hAnsi="Times New Roman" w:cs="Times New Roman"/>
          <w:sz w:val="19"/>
          <w:szCs w:val="19"/>
        </w:rPr>
        <w:t xml:space="preserve">The general licensee shall dispose of the Mock Iodine-125 reference or calibration sources described in 105 CMR 120.122(I)(1)(e) as required by 105 CMR 120.251. </w:t>
      </w:r>
    </w:p>
    <w:p w14:paraId="15FB0A91" w14:textId="77777777" w:rsidR="00A7700E" w:rsidRDefault="00A7700E" w:rsidP="00C80A00">
      <w:pPr>
        <w:spacing w:after="0"/>
        <w:ind w:left="2340" w:right="1080"/>
        <w:jc w:val="both"/>
        <w:rPr>
          <w:rFonts w:ascii="Times New Roman" w:hAnsi="Times New Roman" w:cs="Times New Roman"/>
          <w:sz w:val="19"/>
          <w:szCs w:val="19"/>
        </w:rPr>
      </w:pPr>
    </w:p>
    <w:p w14:paraId="5AD119BE" w14:textId="77777777" w:rsidR="00AA7A56" w:rsidRPr="00A7700E" w:rsidRDefault="00AA7A56" w:rsidP="00C80A00">
      <w:pPr>
        <w:spacing w:after="0"/>
        <w:ind w:left="2340" w:right="1080"/>
        <w:jc w:val="both"/>
        <w:rPr>
          <w:rFonts w:ascii="Times New Roman" w:hAnsi="Times New Roman" w:cs="Times New Roman"/>
          <w:sz w:val="19"/>
          <w:szCs w:val="19"/>
        </w:rPr>
      </w:pPr>
      <w:r w:rsidRPr="00A7700E">
        <w:rPr>
          <w:rFonts w:ascii="Times New Roman" w:hAnsi="Times New Roman" w:cs="Times New Roman"/>
          <w:sz w:val="19"/>
          <w:szCs w:val="19"/>
        </w:rPr>
        <w:t xml:space="preserve">(4) The general licensee shall not receive, acquire, possess, or use radioactive material pursuant to 105 CMR 120.122(I)(1): </w:t>
      </w:r>
    </w:p>
    <w:p w14:paraId="22D5694A" w14:textId="77777777" w:rsidR="00AA7A56" w:rsidRPr="00A7700E" w:rsidRDefault="00AA7A56" w:rsidP="00C80A00">
      <w:pPr>
        <w:spacing w:after="0"/>
        <w:ind w:left="2700" w:right="1080"/>
        <w:jc w:val="both"/>
        <w:rPr>
          <w:rFonts w:ascii="Times New Roman" w:hAnsi="Times New Roman" w:cs="Times New Roman"/>
          <w:sz w:val="19"/>
          <w:szCs w:val="19"/>
        </w:rPr>
      </w:pPr>
      <w:r w:rsidRPr="00A7700E">
        <w:rPr>
          <w:rFonts w:ascii="Times New Roman" w:hAnsi="Times New Roman" w:cs="Times New Roman"/>
          <w:sz w:val="19"/>
          <w:szCs w:val="19"/>
        </w:rPr>
        <w:lastRenderedPageBreak/>
        <w:t xml:space="preserve">(a) Except as prepackaged units which are labeled in accordance with the provisions of an applicable specific license issued pursuant to 105 CMR 120.128(H) or in accordance with the provisions of a specific license issued by the U.S. Nuclear Regulatory Commission, any Agreement State or Licensing State which authorizes the manufacture and distribution of iodine-125, iodine-131, carbon-14, hydrogen-3 (tritium), iron-59, selenium-75, cobalt-57, or Mock Iodine-125 to persons generally licensed under 105 CMR 120.122(I) or its equivalent; and </w:t>
      </w:r>
    </w:p>
    <w:p w14:paraId="7034F87F" w14:textId="77777777" w:rsidR="004A16B4" w:rsidRPr="00A7700E" w:rsidRDefault="00AA7A56" w:rsidP="00C80A00">
      <w:pPr>
        <w:spacing w:after="0"/>
        <w:ind w:left="2700" w:right="1080"/>
        <w:jc w:val="both"/>
        <w:rPr>
          <w:rFonts w:ascii="Times New Roman" w:hAnsi="Times New Roman" w:cs="Times New Roman"/>
          <w:sz w:val="19"/>
          <w:szCs w:val="19"/>
        </w:rPr>
      </w:pPr>
      <w:r w:rsidRPr="00A7700E">
        <w:rPr>
          <w:rFonts w:ascii="Times New Roman" w:hAnsi="Times New Roman" w:cs="Times New Roman"/>
          <w:sz w:val="19"/>
          <w:szCs w:val="19"/>
        </w:rPr>
        <w:t>(b) unless one of the following statements, as appropriate, or a substantially similar statement which contains the information called for in one of the following statements, appears on a label affixed to each prepackaged unit or ap</w:t>
      </w:r>
      <w:r w:rsidR="00801F00" w:rsidRPr="00A7700E">
        <w:rPr>
          <w:rFonts w:ascii="Times New Roman" w:hAnsi="Times New Roman" w:cs="Times New Roman"/>
          <w:sz w:val="19"/>
          <w:szCs w:val="19"/>
        </w:rPr>
        <w:t xml:space="preserve">pears in a leaflet or brochure </w:t>
      </w:r>
      <w:r w:rsidRPr="00A7700E">
        <w:rPr>
          <w:rFonts w:ascii="Times New Roman" w:hAnsi="Times New Roman" w:cs="Times New Roman"/>
          <w:sz w:val="19"/>
          <w:szCs w:val="19"/>
        </w:rPr>
        <w:t>which accompanies the package:</w:t>
      </w:r>
    </w:p>
    <w:p w14:paraId="3B2E1E51" w14:textId="77777777" w:rsidR="00801F00" w:rsidRPr="00A7700E" w:rsidRDefault="00AA7A56" w:rsidP="00C80A00">
      <w:pPr>
        <w:spacing w:after="0"/>
        <w:ind w:left="2700" w:right="1080"/>
        <w:jc w:val="both"/>
        <w:rPr>
          <w:rFonts w:ascii="Times New Roman" w:hAnsi="Times New Roman" w:cs="Times New Roman"/>
          <w:sz w:val="19"/>
          <w:szCs w:val="19"/>
        </w:rPr>
      </w:pPr>
      <w:r w:rsidRPr="00A7700E">
        <w:rPr>
          <w:rFonts w:ascii="Times New Roman" w:hAnsi="Times New Roman" w:cs="Times New Roman"/>
          <w:sz w:val="19"/>
          <w:szCs w:val="19"/>
        </w:rPr>
        <w:t xml:space="preserve"> </w:t>
      </w:r>
    </w:p>
    <w:p w14:paraId="734DDEC4" w14:textId="77777777" w:rsidR="00801F00" w:rsidRPr="00A7700E" w:rsidRDefault="00AA7A56" w:rsidP="00C80A00">
      <w:pPr>
        <w:spacing w:after="0"/>
        <w:ind w:left="2970" w:right="1080"/>
        <w:jc w:val="both"/>
        <w:rPr>
          <w:rFonts w:ascii="Times New Roman" w:hAnsi="Times New Roman" w:cs="Times New Roman"/>
          <w:sz w:val="19"/>
          <w:szCs w:val="19"/>
        </w:rPr>
      </w:pPr>
      <w:r w:rsidRPr="00A7700E">
        <w:rPr>
          <w:rFonts w:ascii="Times New Roman" w:hAnsi="Times New Roman" w:cs="Times New Roman"/>
          <w:sz w:val="19"/>
          <w:szCs w:val="19"/>
        </w:rPr>
        <w:t>1.  This radioactive material shall be received, acquired, possessed, and used only by physicians, veterinarians, clinical laboratories or hospitals and only for in vitro clinical or laboratory tests not involving internal or external administration of the material, or the radiation therefrom, to human beings or animals.  Its receipt, acquisition, possession, use, and transfer are subject to the regulations and a general license of the U.S. Nuclear Regulatory Commission or of a State with which the Commission has entered into an agreement for the ex</w:t>
      </w:r>
      <w:r w:rsidR="00801F00" w:rsidRPr="00A7700E">
        <w:rPr>
          <w:rFonts w:ascii="Times New Roman" w:hAnsi="Times New Roman" w:cs="Times New Roman"/>
          <w:sz w:val="19"/>
          <w:szCs w:val="19"/>
        </w:rPr>
        <w:t>ercise of regulatory authority.</w:t>
      </w:r>
    </w:p>
    <w:p w14:paraId="0D680123" w14:textId="77777777" w:rsidR="008C32FC" w:rsidRPr="00A7700E" w:rsidRDefault="008C32FC" w:rsidP="00C80A00">
      <w:pPr>
        <w:spacing w:after="0"/>
        <w:ind w:left="2970" w:right="1080"/>
        <w:jc w:val="center"/>
        <w:rPr>
          <w:rFonts w:ascii="Times New Roman" w:hAnsi="Times New Roman" w:cs="Times New Roman"/>
          <w:sz w:val="19"/>
          <w:szCs w:val="19"/>
        </w:rPr>
      </w:pPr>
    </w:p>
    <w:p w14:paraId="6A005FF9" w14:textId="77777777" w:rsidR="008C32FC" w:rsidRPr="00A7700E" w:rsidRDefault="008C32FC" w:rsidP="00C80A00">
      <w:pPr>
        <w:spacing w:after="0"/>
        <w:ind w:left="2970" w:right="1080"/>
        <w:jc w:val="center"/>
        <w:rPr>
          <w:rFonts w:ascii="Times New Roman" w:hAnsi="Times New Roman" w:cs="Times New Roman"/>
          <w:sz w:val="19"/>
          <w:szCs w:val="19"/>
        </w:rPr>
      </w:pPr>
      <w:r w:rsidRPr="00A7700E">
        <w:rPr>
          <w:rFonts w:ascii="Times New Roman" w:hAnsi="Times New Roman" w:cs="Times New Roman"/>
          <w:sz w:val="19"/>
          <w:szCs w:val="19"/>
        </w:rPr>
        <w:t>__________________</w:t>
      </w:r>
    </w:p>
    <w:p w14:paraId="2B6EBF81" w14:textId="77777777" w:rsidR="00AA7A56" w:rsidRPr="00A7700E" w:rsidRDefault="00AA7A56" w:rsidP="00C80A00">
      <w:pPr>
        <w:spacing w:after="0"/>
        <w:ind w:left="2970" w:right="1080"/>
        <w:jc w:val="center"/>
        <w:rPr>
          <w:rFonts w:ascii="Times New Roman" w:hAnsi="Times New Roman" w:cs="Times New Roman"/>
          <w:sz w:val="19"/>
          <w:szCs w:val="19"/>
        </w:rPr>
      </w:pPr>
      <w:r w:rsidRPr="00A7700E">
        <w:rPr>
          <w:rFonts w:ascii="Times New Roman" w:hAnsi="Times New Roman" w:cs="Times New Roman"/>
          <w:sz w:val="19"/>
          <w:szCs w:val="19"/>
        </w:rPr>
        <w:t>Name of Manufacturer</w:t>
      </w:r>
    </w:p>
    <w:p w14:paraId="52B58EDB" w14:textId="77777777" w:rsidR="008C32FC" w:rsidRPr="00A7700E" w:rsidRDefault="008C32FC" w:rsidP="00C80A00">
      <w:pPr>
        <w:spacing w:after="0"/>
        <w:ind w:left="2970" w:right="1080"/>
        <w:jc w:val="center"/>
        <w:rPr>
          <w:rFonts w:ascii="Times New Roman" w:hAnsi="Times New Roman" w:cs="Times New Roman"/>
          <w:sz w:val="19"/>
          <w:szCs w:val="19"/>
        </w:rPr>
      </w:pPr>
    </w:p>
    <w:p w14:paraId="1A363CFB" w14:textId="77777777" w:rsidR="00801F00" w:rsidRPr="00A7700E" w:rsidRDefault="00AA7A56" w:rsidP="00C80A00">
      <w:pPr>
        <w:spacing w:after="0"/>
        <w:ind w:left="2970" w:right="1080"/>
        <w:jc w:val="both"/>
        <w:rPr>
          <w:rFonts w:ascii="Times New Roman" w:hAnsi="Times New Roman" w:cs="Times New Roman"/>
          <w:sz w:val="19"/>
          <w:szCs w:val="19"/>
        </w:rPr>
      </w:pPr>
      <w:r w:rsidRPr="00A7700E">
        <w:rPr>
          <w:rFonts w:ascii="Times New Roman" w:hAnsi="Times New Roman" w:cs="Times New Roman"/>
          <w:sz w:val="19"/>
          <w:szCs w:val="19"/>
        </w:rPr>
        <w:t>2.</w:t>
      </w:r>
      <w:r w:rsidR="00801F00" w:rsidRPr="00A7700E">
        <w:rPr>
          <w:rFonts w:ascii="Times New Roman" w:hAnsi="Times New Roman" w:cs="Times New Roman"/>
          <w:sz w:val="19"/>
          <w:szCs w:val="19"/>
        </w:rPr>
        <w:t xml:space="preserve"> </w:t>
      </w:r>
      <w:r w:rsidRPr="00A7700E">
        <w:rPr>
          <w:rFonts w:ascii="Times New Roman" w:hAnsi="Times New Roman" w:cs="Times New Roman"/>
          <w:sz w:val="19"/>
          <w:szCs w:val="19"/>
        </w:rPr>
        <w:t>This radioactive material shall be received, acquired, possessed, and used only by physicians, veterinarians, clinical laboratories or hospitals and only for in vitro clinical or laboratory tests not involving internal or external adminis</w:t>
      </w:r>
      <w:r w:rsidR="00801F00" w:rsidRPr="00A7700E">
        <w:rPr>
          <w:rFonts w:ascii="Times New Roman" w:hAnsi="Times New Roman" w:cs="Times New Roman"/>
          <w:sz w:val="19"/>
          <w:szCs w:val="19"/>
        </w:rPr>
        <w:t xml:space="preserve">tration of the material, or the </w:t>
      </w:r>
      <w:r w:rsidRPr="00A7700E">
        <w:rPr>
          <w:rFonts w:ascii="Times New Roman" w:hAnsi="Times New Roman" w:cs="Times New Roman"/>
          <w:sz w:val="19"/>
          <w:szCs w:val="19"/>
        </w:rPr>
        <w:t>radiation therefrom, to human beings or animals. Its receipt, acquisition, possession, use and transfer are subject to the regulations and a genera</w:t>
      </w:r>
      <w:r w:rsidR="00801F00" w:rsidRPr="00A7700E">
        <w:rPr>
          <w:rFonts w:ascii="Times New Roman" w:hAnsi="Times New Roman" w:cs="Times New Roman"/>
          <w:sz w:val="19"/>
          <w:szCs w:val="19"/>
        </w:rPr>
        <w:t>l license of a Licensing State.</w:t>
      </w:r>
    </w:p>
    <w:p w14:paraId="2DCE1F5C" w14:textId="77777777" w:rsidR="008C32FC" w:rsidRPr="00A7700E" w:rsidRDefault="008C32FC" w:rsidP="00C80A00">
      <w:pPr>
        <w:spacing w:after="0"/>
        <w:ind w:left="2970" w:right="1080"/>
        <w:jc w:val="center"/>
        <w:rPr>
          <w:rFonts w:ascii="Times New Roman" w:hAnsi="Times New Roman" w:cs="Times New Roman"/>
          <w:sz w:val="19"/>
          <w:szCs w:val="19"/>
        </w:rPr>
      </w:pPr>
    </w:p>
    <w:p w14:paraId="5795CC69" w14:textId="77777777" w:rsidR="008C32FC" w:rsidRPr="00A7700E" w:rsidRDefault="008C32FC" w:rsidP="00C80A00">
      <w:pPr>
        <w:spacing w:after="0"/>
        <w:ind w:left="2970" w:right="1080"/>
        <w:jc w:val="center"/>
        <w:rPr>
          <w:rFonts w:ascii="Times New Roman" w:hAnsi="Times New Roman" w:cs="Times New Roman"/>
          <w:sz w:val="19"/>
          <w:szCs w:val="19"/>
        </w:rPr>
      </w:pPr>
      <w:r w:rsidRPr="00A7700E">
        <w:rPr>
          <w:rFonts w:ascii="Times New Roman" w:hAnsi="Times New Roman" w:cs="Times New Roman"/>
          <w:sz w:val="19"/>
          <w:szCs w:val="19"/>
        </w:rPr>
        <w:t>__________________</w:t>
      </w:r>
    </w:p>
    <w:p w14:paraId="28CFB6A1" w14:textId="77777777" w:rsidR="00AA7A56" w:rsidRPr="00A7700E" w:rsidRDefault="00AA7A56" w:rsidP="00C80A00">
      <w:pPr>
        <w:spacing w:after="0"/>
        <w:ind w:left="2970" w:right="1080"/>
        <w:jc w:val="center"/>
        <w:rPr>
          <w:rFonts w:ascii="Times New Roman" w:hAnsi="Times New Roman" w:cs="Times New Roman"/>
          <w:sz w:val="19"/>
          <w:szCs w:val="19"/>
        </w:rPr>
      </w:pPr>
      <w:r w:rsidRPr="00A7700E">
        <w:rPr>
          <w:rFonts w:ascii="Times New Roman" w:hAnsi="Times New Roman" w:cs="Times New Roman"/>
          <w:sz w:val="19"/>
          <w:szCs w:val="19"/>
        </w:rPr>
        <w:t>Name of Manufacturer</w:t>
      </w:r>
    </w:p>
    <w:p w14:paraId="439E1A33" w14:textId="77777777" w:rsidR="008C32FC" w:rsidRPr="00A7700E" w:rsidRDefault="008C32FC" w:rsidP="00C80A00">
      <w:pPr>
        <w:spacing w:after="0"/>
        <w:ind w:left="2970" w:right="1080"/>
        <w:jc w:val="center"/>
        <w:rPr>
          <w:rFonts w:ascii="Times New Roman" w:hAnsi="Times New Roman" w:cs="Times New Roman"/>
          <w:sz w:val="19"/>
          <w:szCs w:val="19"/>
        </w:rPr>
      </w:pPr>
    </w:p>
    <w:p w14:paraId="235FFCF5" w14:textId="77777777" w:rsidR="00A7700E" w:rsidRDefault="00A7700E" w:rsidP="00C80A00">
      <w:pPr>
        <w:spacing w:after="0"/>
        <w:ind w:left="2340" w:right="1080"/>
        <w:jc w:val="both"/>
        <w:rPr>
          <w:rFonts w:ascii="Times New Roman" w:hAnsi="Times New Roman" w:cs="Times New Roman"/>
          <w:sz w:val="19"/>
          <w:szCs w:val="19"/>
        </w:rPr>
      </w:pPr>
    </w:p>
    <w:p w14:paraId="34780218" w14:textId="330320A7" w:rsidR="008C32FC" w:rsidRPr="00A7700E" w:rsidRDefault="008C32FC" w:rsidP="00C80A00">
      <w:pPr>
        <w:spacing w:after="0"/>
        <w:ind w:left="2340" w:right="1080"/>
        <w:jc w:val="both"/>
        <w:rPr>
          <w:rFonts w:ascii="Times New Roman" w:hAnsi="Times New Roman" w:cs="Times New Roman"/>
          <w:sz w:val="19"/>
          <w:szCs w:val="19"/>
        </w:rPr>
      </w:pPr>
      <w:r w:rsidRPr="00A7700E">
        <w:rPr>
          <w:rFonts w:ascii="Times New Roman" w:hAnsi="Times New Roman" w:cs="Times New Roman"/>
          <w:sz w:val="19"/>
          <w:szCs w:val="19"/>
        </w:rPr>
        <w:t>(5) The physician, veterinarian, clinical laboratory or hospital possessing or using radioactive material under the general license of 105 CMR 120.122(I)(1) shall report in writing to the Agency, any changes in the information furnished by him in the "Certificate - In Vitro Testing with Radioactive Material Under General License", form M</w:t>
      </w:r>
      <w:r w:rsidR="00EA350E">
        <w:rPr>
          <w:rFonts w:ascii="Times New Roman" w:hAnsi="Times New Roman" w:cs="Times New Roman"/>
          <w:sz w:val="19"/>
          <w:szCs w:val="19"/>
        </w:rPr>
        <w:t>DRC</w:t>
      </w:r>
      <w:r w:rsidRPr="00A7700E">
        <w:rPr>
          <w:rFonts w:ascii="Times New Roman" w:hAnsi="Times New Roman" w:cs="Times New Roman"/>
          <w:sz w:val="19"/>
          <w:szCs w:val="19"/>
        </w:rPr>
        <w:t xml:space="preserve"> 120.100­2. The report shall be furnished within 30 days after the effective date of such change. </w:t>
      </w:r>
    </w:p>
    <w:p w14:paraId="7AF52A4F" w14:textId="77777777" w:rsidR="00A7700E" w:rsidRDefault="00A7700E" w:rsidP="00C80A00">
      <w:pPr>
        <w:spacing w:after="0"/>
        <w:ind w:left="2340" w:right="1080"/>
        <w:jc w:val="both"/>
        <w:rPr>
          <w:rFonts w:ascii="Times New Roman" w:hAnsi="Times New Roman" w:cs="Times New Roman"/>
          <w:sz w:val="19"/>
          <w:szCs w:val="19"/>
        </w:rPr>
      </w:pPr>
    </w:p>
    <w:p w14:paraId="2A64FF81" w14:textId="77777777" w:rsidR="008C32FC" w:rsidRPr="00A7700E" w:rsidRDefault="008C32FC" w:rsidP="00C80A00">
      <w:pPr>
        <w:spacing w:after="0"/>
        <w:ind w:left="2340" w:right="1080"/>
        <w:jc w:val="both"/>
        <w:rPr>
          <w:rFonts w:ascii="Times New Roman" w:hAnsi="Times New Roman" w:cs="Times New Roman"/>
          <w:sz w:val="19"/>
          <w:szCs w:val="19"/>
        </w:rPr>
      </w:pPr>
      <w:r w:rsidRPr="00A7700E">
        <w:rPr>
          <w:rFonts w:ascii="Times New Roman" w:hAnsi="Times New Roman" w:cs="Times New Roman"/>
          <w:sz w:val="19"/>
          <w:szCs w:val="19"/>
        </w:rPr>
        <w:t>(6) Any person using radioactive material pursuant to the general license of 105 CMR 120.122(I)(1) is exempt from the requirements of 105 CMR 120.200 and 120.750 with respect to radioactive material covered by that general license, except that such persons using the Mock Iodine-125 described in 105 CMR 120.122(I)(1)(e) shall comply with the provisions of 105 CMR 120.251, 120.281 and 120.282.</w:t>
      </w:r>
    </w:p>
    <w:p w14:paraId="7FAAB36D" w14:textId="77777777" w:rsidR="00A71D40" w:rsidRPr="00A7700E" w:rsidRDefault="00A71D40" w:rsidP="006E06AC">
      <w:pPr>
        <w:spacing w:after="0" w:line="240" w:lineRule="auto"/>
        <w:jc w:val="both"/>
        <w:rPr>
          <w:rFonts w:ascii="Times New Roman" w:hAnsi="Times New Roman" w:cs="Times New Roman"/>
          <w:sz w:val="19"/>
          <w:szCs w:val="19"/>
        </w:rPr>
      </w:pPr>
    </w:p>
    <w:sectPr w:rsidR="00A71D40" w:rsidRPr="00A7700E" w:rsidSect="00A7700E">
      <w:headerReference w:type="default" r:id="rId12"/>
      <w:footerReference w:type="default" r:id="rId13"/>
      <w:headerReference w:type="first" r:id="rId14"/>
      <w:pgSz w:w="12240" w:h="15840"/>
      <w:pgMar w:top="432" w:right="720" w:bottom="720" w:left="72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15A7FE" w14:textId="77777777" w:rsidR="00F95ED4" w:rsidRDefault="00F95ED4" w:rsidP="006E06AC">
      <w:pPr>
        <w:spacing w:after="0" w:line="240" w:lineRule="auto"/>
      </w:pPr>
      <w:r>
        <w:separator/>
      </w:r>
    </w:p>
  </w:endnote>
  <w:endnote w:type="continuationSeparator" w:id="0">
    <w:p w14:paraId="008E5494" w14:textId="77777777" w:rsidR="00F95ED4" w:rsidRDefault="00F95ED4" w:rsidP="006E06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5AB164" w14:textId="3D4A7D7E" w:rsidR="001300BF" w:rsidRPr="001300BF" w:rsidRDefault="00CF59ED" w:rsidP="001300BF">
    <w:pPr>
      <w:pStyle w:val="Footer"/>
      <w:tabs>
        <w:tab w:val="clear" w:pos="4680"/>
        <w:tab w:val="clear" w:pos="9360"/>
        <w:tab w:val="center" w:pos="5400"/>
        <w:tab w:val="right" w:pos="10800"/>
      </w:tabs>
      <w:rPr>
        <w:rFonts w:ascii="Times New Roman" w:hAnsi="Times New Roman" w:cs="Times New Roman"/>
        <w:sz w:val="20"/>
      </w:rPr>
    </w:pPr>
    <w:r>
      <w:rPr>
        <w:rFonts w:ascii="Times New Roman" w:hAnsi="Times New Roman" w:cs="Times New Roman"/>
        <w:sz w:val="20"/>
      </w:rPr>
      <w:t>M</w:t>
    </w:r>
    <w:r w:rsidR="00EA350E">
      <w:rPr>
        <w:rFonts w:ascii="Times New Roman" w:hAnsi="Times New Roman" w:cs="Times New Roman"/>
        <w:sz w:val="20"/>
      </w:rPr>
      <w:t>DRC</w:t>
    </w:r>
    <w:r>
      <w:rPr>
        <w:rFonts w:ascii="Times New Roman" w:hAnsi="Times New Roman" w:cs="Times New Roman"/>
        <w:sz w:val="20"/>
      </w:rPr>
      <w:t xml:space="preserve"> 120.100-2</w:t>
    </w:r>
    <w:r w:rsidR="001300BF">
      <w:rPr>
        <w:rFonts w:ascii="Times New Roman" w:hAnsi="Times New Roman" w:cs="Times New Roman"/>
        <w:sz w:val="20"/>
      </w:rPr>
      <w:tab/>
    </w:r>
    <w:r w:rsidR="001300BF">
      <w:rPr>
        <w:rFonts w:ascii="Times New Roman" w:hAnsi="Times New Roman" w:cs="Times New Roman"/>
        <w:sz w:val="20"/>
      </w:rPr>
      <w:tab/>
    </w:r>
    <w:bookmarkStart w:id="1" w:name="_Hlk185527033"/>
    <w:bookmarkStart w:id="2" w:name="_Hlk185527034"/>
    <w:bookmarkStart w:id="3" w:name="_Hlk185527035"/>
    <w:bookmarkStart w:id="4" w:name="_Hlk185527036"/>
    <w:bookmarkStart w:id="5" w:name="_Hlk185527038"/>
    <w:bookmarkStart w:id="6" w:name="_Hlk185527039"/>
    <w:bookmarkStart w:id="7" w:name="_Hlk185527040"/>
    <w:bookmarkStart w:id="8" w:name="_Hlk185527041"/>
    <w:bookmarkStart w:id="9" w:name="_Hlk185527042"/>
    <w:bookmarkStart w:id="10" w:name="_Hlk185527043"/>
    <w:bookmarkStart w:id="11" w:name="_Hlk185527044"/>
    <w:bookmarkStart w:id="12" w:name="_Hlk185527045"/>
    <w:bookmarkStart w:id="13" w:name="_Hlk185527046"/>
    <w:bookmarkStart w:id="14" w:name="_Hlk185527047"/>
    <w:bookmarkStart w:id="15" w:name="_Hlk185527048"/>
    <w:bookmarkStart w:id="16" w:name="_Hlk185527049"/>
    <w:bookmarkStart w:id="17" w:name="_Hlk185527052"/>
    <w:bookmarkStart w:id="18" w:name="_Hlk185527053"/>
    <w:bookmarkStart w:id="19" w:name="_Hlk185527054"/>
    <w:bookmarkStart w:id="20" w:name="_Hlk185527055"/>
    <w:bookmarkStart w:id="21" w:name="_Hlk185527056"/>
    <w:bookmarkStart w:id="22" w:name="_Hlk185527057"/>
    <w:bookmarkStart w:id="23" w:name="_Hlk185527058"/>
    <w:bookmarkStart w:id="24" w:name="_Hlk185527059"/>
    <w:r w:rsidR="00A72413">
      <w:rPr>
        <w:rFonts w:ascii="Times New Roman" w:hAnsi="Times New Roman" w:cs="Times New Roman"/>
        <w:sz w:val="20"/>
      </w:rPr>
      <w:t>MARCH</w:t>
    </w:r>
    <w:r w:rsidR="001A6987">
      <w:rPr>
        <w:rFonts w:ascii="Times New Roman" w:hAnsi="Times New Roman" w:cs="Times New Roman"/>
        <w:sz w:val="20"/>
      </w:rPr>
      <w:t xml:space="preserve"> 202</w:t>
    </w:r>
    <w:r w:rsidR="00EA350E">
      <w:rPr>
        <w:rFonts w:ascii="Times New Roman" w:hAnsi="Times New Roman" w:cs="Times New Roman"/>
        <w:sz w:val="20"/>
      </w:rPr>
      <w:t>5</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E57E2D" w14:textId="77777777" w:rsidR="00DF1799" w:rsidRDefault="00DF1799" w:rsidP="00DF1799">
    <w:pPr>
      <w:pStyle w:val="Footer"/>
      <w:tabs>
        <w:tab w:val="clear" w:pos="4680"/>
        <w:tab w:val="clear" w:pos="9360"/>
        <w:tab w:val="left" w:pos="5940"/>
      </w:tabs>
      <w:ind w:left="2070"/>
      <w:rPr>
        <w:rFonts w:ascii="Times New Roman" w:hAnsi="Times New Roman" w:cs="Times New Roman"/>
        <w:sz w:val="20"/>
      </w:rPr>
    </w:pPr>
    <w:r>
      <w:rPr>
        <w:rFonts w:ascii="Times New Roman" w:hAnsi="Times New Roman" w:cs="Times New Roman"/>
        <w:sz w:val="20"/>
      </w:rPr>
      <w:t>_______________________________________</w:t>
    </w:r>
  </w:p>
  <w:p w14:paraId="19266695" w14:textId="77777777" w:rsidR="00DF1799" w:rsidRPr="00DF1799" w:rsidRDefault="00DF1799" w:rsidP="00DF1799">
    <w:pPr>
      <w:pStyle w:val="Footer"/>
      <w:tabs>
        <w:tab w:val="left" w:pos="5940"/>
      </w:tabs>
      <w:ind w:left="2250" w:right="900" w:hanging="180"/>
      <w:rPr>
        <w:rFonts w:ascii="Times New Roman" w:hAnsi="Times New Roman" w:cs="Times New Roman"/>
        <w:sz w:val="20"/>
      </w:rPr>
    </w:pPr>
    <w:r w:rsidRPr="00DF1799">
      <w:rPr>
        <w:rFonts w:ascii="Times New Roman" w:hAnsi="Times New Roman" w:cs="Times New Roman"/>
        <w:sz w:val="20"/>
        <w:vertAlign w:val="superscript"/>
      </w:rPr>
      <w:t>4</w:t>
    </w:r>
    <w:r>
      <w:rPr>
        <w:rFonts w:ascii="Times New Roman" w:hAnsi="Times New Roman" w:cs="Times New Roman"/>
        <w:sz w:val="20"/>
      </w:rPr>
      <w:tab/>
    </w:r>
    <w:r>
      <w:rPr>
        <w:rFonts w:ascii="Times New Roman" w:hAnsi="Times New Roman" w:cs="Times New Roman"/>
        <w:sz w:val="20"/>
      </w:rPr>
      <w:tab/>
      <w:t>T</w:t>
    </w:r>
    <w:r w:rsidRPr="00DF1799">
      <w:rPr>
        <w:rFonts w:ascii="Times New Roman" w:hAnsi="Times New Roman" w:cs="Times New Roman"/>
        <w:sz w:val="20"/>
      </w:rPr>
      <w:t>he New Drug provisions of the Federal Food, Drug, and Cosmetic Act also govern the availability and use of any specific diagnostic drugs in interstate commerce.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B016DB" w14:textId="77777777" w:rsidR="00951E30" w:rsidRDefault="00951E30" w:rsidP="00951E30">
    <w:pPr>
      <w:pStyle w:val="Footer"/>
      <w:tabs>
        <w:tab w:val="clear" w:pos="4680"/>
        <w:tab w:val="clear" w:pos="9360"/>
        <w:tab w:val="center" w:pos="5400"/>
        <w:tab w:val="right" w:pos="10800"/>
      </w:tabs>
      <w:jc w:val="center"/>
      <w:rPr>
        <w:rFonts w:ascii="Times New Roman" w:hAnsi="Times New Roman" w:cs="Times New Roman"/>
        <w:sz w:val="20"/>
      </w:rPr>
    </w:pPr>
  </w:p>
  <w:p w14:paraId="58699C6F" w14:textId="77777777" w:rsidR="00DF1799" w:rsidRPr="00951E30" w:rsidRDefault="00DF1799" w:rsidP="00951E30">
    <w:pPr>
      <w:pStyle w:val="Footer"/>
      <w:tabs>
        <w:tab w:val="clear" w:pos="4680"/>
        <w:tab w:val="clear" w:pos="9360"/>
        <w:tab w:val="center" w:pos="5400"/>
        <w:tab w:val="right" w:pos="10800"/>
      </w:tabs>
      <w:jc w:val="center"/>
      <w:rPr>
        <w:rFonts w:ascii="Times New Roman" w:hAnsi="Times New Roman" w:cs="Times New Roman"/>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DA2771" w14:textId="77777777" w:rsidR="00F95ED4" w:rsidRDefault="00F95ED4" w:rsidP="006E06AC">
      <w:pPr>
        <w:spacing w:after="0" w:line="240" w:lineRule="auto"/>
      </w:pPr>
      <w:r>
        <w:separator/>
      </w:r>
    </w:p>
  </w:footnote>
  <w:footnote w:type="continuationSeparator" w:id="0">
    <w:p w14:paraId="3E25D398" w14:textId="77777777" w:rsidR="00F95ED4" w:rsidRDefault="00F95ED4" w:rsidP="006E06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E76508" w14:textId="77777777" w:rsidR="009F58CF" w:rsidRDefault="009F58CF" w:rsidP="009F58CF">
    <w:pPr>
      <w:pStyle w:val="Header"/>
      <w:jc w:val="center"/>
      <w:rPr>
        <w:rFonts w:ascii="Times New Roman" w:hAnsi="Times New Roman" w:cs="Times New Roman"/>
      </w:rPr>
    </w:pPr>
    <w:r>
      <w:rPr>
        <w:rFonts w:ascii="Times New Roman" w:hAnsi="Times New Roman" w:cs="Times New Roman"/>
      </w:rPr>
      <w:t>Enclosure (1)</w:t>
    </w:r>
  </w:p>
  <w:p w14:paraId="181B93B7" w14:textId="77777777" w:rsidR="009F58CF" w:rsidRPr="009F58CF" w:rsidRDefault="009F58CF" w:rsidP="009F58CF">
    <w:pPr>
      <w:pStyle w:val="Header"/>
      <w:jc w:val="center"/>
      <w:rPr>
        <w:rFonts w:ascii="Times New Roman" w:hAnsi="Times New Roman" w:cs="Times New Roman"/>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1C4450" w14:textId="77777777" w:rsidR="00951E30" w:rsidRDefault="009F58CF" w:rsidP="00951E30">
    <w:pPr>
      <w:pStyle w:val="Header"/>
      <w:tabs>
        <w:tab w:val="clear" w:pos="4680"/>
        <w:tab w:val="clear" w:pos="9360"/>
        <w:tab w:val="center" w:pos="5400"/>
        <w:tab w:val="right" w:pos="10800"/>
      </w:tabs>
      <w:jc w:val="center"/>
      <w:rPr>
        <w:rFonts w:ascii="Times New Roman" w:hAnsi="Times New Roman" w:cs="Times New Roman"/>
        <w:sz w:val="20"/>
      </w:rPr>
    </w:pPr>
    <w:r w:rsidRPr="00951E30">
      <w:rPr>
        <w:rFonts w:ascii="Times New Roman" w:hAnsi="Times New Roman" w:cs="Times New Roman"/>
        <w:sz w:val="20"/>
      </w:rPr>
      <w:t>Enclosure (1)</w:t>
    </w:r>
  </w:p>
  <w:p w14:paraId="2075A953" w14:textId="77777777" w:rsidR="00951E30" w:rsidRPr="00951E30" w:rsidRDefault="00951E30" w:rsidP="00951E30">
    <w:pPr>
      <w:pStyle w:val="Header"/>
      <w:tabs>
        <w:tab w:val="clear" w:pos="4680"/>
        <w:tab w:val="clear" w:pos="9360"/>
        <w:tab w:val="center" w:pos="5400"/>
        <w:tab w:val="right" w:pos="10800"/>
      </w:tabs>
      <w:jc w:val="center"/>
      <w:rPr>
        <w:rFonts w:ascii="Times New Roman" w:hAnsi="Times New Roman" w:cs="Times New Roman"/>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5F4CE1" w14:textId="77777777" w:rsidR="009F58CF" w:rsidRDefault="009F58CF" w:rsidP="009F58CF">
    <w:pPr>
      <w:pStyle w:val="Header"/>
      <w:jc w:val="center"/>
      <w:rPr>
        <w:rFonts w:ascii="Times New Roman" w:hAnsi="Times New Roman" w:cs="Times New Roman"/>
      </w:rPr>
    </w:pPr>
    <w:r>
      <w:rPr>
        <w:rFonts w:ascii="Times New Roman" w:hAnsi="Times New Roman" w:cs="Times New Roman"/>
      </w:rPr>
      <w:t>Enclosure (1)</w:t>
    </w:r>
  </w:p>
  <w:p w14:paraId="49150783" w14:textId="77777777" w:rsidR="009F58CF" w:rsidRPr="009F58CF" w:rsidRDefault="009F58CF" w:rsidP="009F58CF">
    <w:pPr>
      <w:pStyle w:val="Header"/>
      <w:jc w:val="center"/>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872750"/>
    <w:multiLevelType w:val="hybridMultilevel"/>
    <w:tmpl w:val="538ED4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D836A4B"/>
    <w:multiLevelType w:val="hybridMultilevel"/>
    <w:tmpl w:val="12ACD1F2"/>
    <w:lvl w:ilvl="0" w:tplc="04090019">
      <w:start w:val="1"/>
      <w:numFmt w:val="lowerLetter"/>
      <w:lvlText w:val="%1."/>
      <w:lvlJc w:val="left"/>
      <w:pPr>
        <w:ind w:left="907" w:hanging="360"/>
      </w:pPr>
    </w:lvl>
    <w:lvl w:ilvl="1" w:tplc="04090019">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2" w15:restartNumberingAfterBreak="0">
    <w:nsid w:val="2F6A27CB"/>
    <w:multiLevelType w:val="hybridMultilevel"/>
    <w:tmpl w:val="4B92B6BE"/>
    <w:lvl w:ilvl="0" w:tplc="EBF6D3A8">
      <w:start w:val="1"/>
      <w:numFmt w:val="decimal"/>
      <w:lvlText w:val="%1."/>
      <w:lvlJc w:val="left"/>
      <w:pPr>
        <w:ind w:left="432" w:hanging="288"/>
      </w:pPr>
      <w:rPr>
        <w:rFonts w:hint="default"/>
        <w:b w:val="0"/>
        <w:u w:val="none"/>
      </w:rPr>
    </w:lvl>
    <w:lvl w:ilvl="1" w:tplc="7DF6BA9A">
      <w:start w:val="1"/>
      <w:numFmt w:val="lowerLetter"/>
      <w:lvlText w:val="%2."/>
      <w:lvlJc w:val="left"/>
      <w:pPr>
        <w:ind w:left="1267" w:hanging="360"/>
      </w:pPr>
      <w:rPr>
        <w:rFonts w:hint="default"/>
      </w:rPr>
    </w:lvl>
    <w:lvl w:ilvl="2" w:tplc="0409001B" w:tentative="1">
      <w:start w:val="1"/>
      <w:numFmt w:val="lowerRoman"/>
      <w:lvlText w:val="%3."/>
      <w:lvlJc w:val="right"/>
      <w:pPr>
        <w:ind w:left="1987" w:hanging="180"/>
      </w:pPr>
    </w:lvl>
    <w:lvl w:ilvl="3" w:tplc="0409000F" w:tentative="1">
      <w:start w:val="1"/>
      <w:numFmt w:val="decimal"/>
      <w:lvlText w:val="%4."/>
      <w:lvlJc w:val="left"/>
      <w:pPr>
        <w:ind w:left="2707" w:hanging="360"/>
      </w:pPr>
    </w:lvl>
    <w:lvl w:ilvl="4" w:tplc="04090019" w:tentative="1">
      <w:start w:val="1"/>
      <w:numFmt w:val="lowerLetter"/>
      <w:lvlText w:val="%5."/>
      <w:lvlJc w:val="left"/>
      <w:pPr>
        <w:ind w:left="3427" w:hanging="360"/>
      </w:pPr>
    </w:lvl>
    <w:lvl w:ilvl="5" w:tplc="0409001B" w:tentative="1">
      <w:start w:val="1"/>
      <w:numFmt w:val="lowerRoman"/>
      <w:lvlText w:val="%6."/>
      <w:lvlJc w:val="right"/>
      <w:pPr>
        <w:ind w:left="4147" w:hanging="180"/>
      </w:pPr>
    </w:lvl>
    <w:lvl w:ilvl="6" w:tplc="0409000F" w:tentative="1">
      <w:start w:val="1"/>
      <w:numFmt w:val="decimal"/>
      <w:lvlText w:val="%7."/>
      <w:lvlJc w:val="left"/>
      <w:pPr>
        <w:ind w:left="4867" w:hanging="360"/>
      </w:pPr>
    </w:lvl>
    <w:lvl w:ilvl="7" w:tplc="04090019" w:tentative="1">
      <w:start w:val="1"/>
      <w:numFmt w:val="lowerLetter"/>
      <w:lvlText w:val="%8."/>
      <w:lvlJc w:val="left"/>
      <w:pPr>
        <w:ind w:left="5587" w:hanging="360"/>
      </w:pPr>
    </w:lvl>
    <w:lvl w:ilvl="8" w:tplc="0409001B" w:tentative="1">
      <w:start w:val="1"/>
      <w:numFmt w:val="lowerRoman"/>
      <w:lvlText w:val="%9."/>
      <w:lvlJc w:val="right"/>
      <w:pPr>
        <w:ind w:left="6307" w:hanging="180"/>
      </w:pPr>
    </w:lvl>
  </w:abstractNum>
  <w:abstractNum w:abstractNumId="3" w15:restartNumberingAfterBreak="0">
    <w:nsid w:val="3BDE6A9F"/>
    <w:multiLevelType w:val="hybridMultilevel"/>
    <w:tmpl w:val="62D29852"/>
    <w:lvl w:ilvl="0" w:tplc="0409000F">
      <w:start w:val="1"/>
      <w:numFmt w:val="decimal"/>
      <w:lvlText w:val="%1."/>
      <w:lvlJc w:val="left"/>
      <w:pPr>
        <w:ind w:left="907" w:hanging="360"/>
      </w:pPr>
    </w:lvl>
    <w:lvl w:ilvl="1" w:tplc="04090019">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num w:numId="1" w16cid:durableId="1942832651">
    <w:abstractNumId w:val="0"/>
  </w:num>
  <w:num w:numId="2" w16cid:durableId="1695382891">
    <w:abstractNumId w:val="3"/>
  </w:num>
  <w:num w:numId="3" w16cid:durableId="897980969">
    <w:abstractNumId w:val="2"/>
  </w:num>
  <w:num w:numId="4" w16cid:durableId="1569237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20"/>
  <w:proofState w:spelling="clean" w:grammar="clean"/>
  <w:documentProtection w:edit="readOnly" w:enforcement="1" w:cryptProviderType="rsaAES" w:cryptAlgorithmClass="hash" w:cryptAlgorithmType="typeAny" w:cryptAlgorithmSid="14" w:cryptSpinCount="100000" w:hash="KiWQzISSUiOxqtkdfV7e5YyyAFIZDIbxBZDFF9qKya2kvqKYs4v2isXC6rQv4NZTuTWyTZx0LeCiTL+VLORXJQ==" w:salt="IURvULeFqx5gCX9sr980gw=="/>
  <w:defaultTabStop w:val="288"/>
  <w:drawingGridHorizontalSpacing w:val="187"/>
  <w:drawingGridVerticalSpacing w:val="187"/>
  <w:displayHorizontalDrawingGridEvery w:val="8"/>
  <w:displayVerticalDrawingGridEvery w:val="4"/>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06AC"/>
    <w:rsid w:val="00014865"/>
    <w:rsid w:val="00033293"/>
    <w:rsid w:val="00057DE8"/>
    <w:rsid w:val="000B1A15"/>
    <w:rsid w:val="000C0DA1"/>
    <w:rsid w:val="000D4624"/>
    <w:rsid w:val="000E0F79"/>
    <w:rsid w:val="001300BF"/>
    <w:rsid w:val="00130993"/>
    <w:rsid w:val="00131447"/>
    <w:rsid w:val="0014242E"/>
    <w:rsid w:val="00143B22"/>
    <w:rsid w:val="00160C49"/>
    <w:rsid w:val="0017405D"/>
    <w:rsid w:val="001A6987"/>
    <w:rsid w:val="001B67B8"/>
    <w:rsid w:val="001C6D29"/>
    <w:rsid w:val="001C78E9"/>
    <w:rsid w:val="001D6A2D"/>
    <w:rsid w:val="001D724C"/>
    <w:rsid w:val="00206770"/>
    <w:rsid w:val="00212808"/>
    <w:rsid w:val="00221E8F"/>
    <w:rsid w:val="00246578"/>
    <w:rsid w:val="0025166E"/>
    <w:rsid w:val="00270812"/>
    <w:rsid w:val="0027618F"/>
    <w:rsid w:val="00285A49"/>
    <w:rsid w:val="00291D5B"/>
    <w:rsid w:val="002A46D3"/>
    <w:rsid w:val="002D72D9"/>
    <w:rsid w:val="002E007C"/>
    <w:rsid w:val="00317B73"/>
    <w:rsid w:val="00350205"/>
    <w:rsid w:val="00356195"/>
    <w:rsid w:val="0035738B"/>
    <w:rsid w:val="0039397D"/>
    <w:rsid w:val="003A6C0C"/>
    <w:rsid w:val="003A7D69"/>
    <w:rsid w:val="003B1F3E"/>
    <w:rsid w:val="003B616E"/>
    <w:rsid w:val="003C3FBB"/>
    <w:rsid w:val="003D4CB3"/>
    <w:rsid w:val="003F2502"/>
    <w:rsid w:val="00415451"/>
    <w:rsid w:val="00416031"/>
    <w:rsid w:val="00425466"/>
    <w:rsid w:val="00426635"/>
    <w:rsid w:val="004322A7"/>
    <w:rsid w:val="00442949"/>
    <w:rsid w:val="00460A3C"/>
    <w:rsid w:val="0046326C"/>
    <w:rsid w:val="00470685"/>
    <w:rsid w:val="00472F99"/>
    <w:rsid w:val="004A16B4"/>
    <w:rsid w:val="004A528C"/>
    <w:rsid w:val="004E69DC"/>
    <w:rsid w:val="004F074E"/>
    <w:rsid w:val="00527343"/>
    <w:rsid w:val="00533A7B"/>
    <w:rsid w:val="00553AC8"/>
    <w:rsid w:val="005566A4"/>
    <w:rsid w:val="00573058"/>
    <w:rsid w:val="005905F6"/>
    <w:rsid w:val="005A5FE8"/>
    <w:rsid w:val="005B097A"/>
    <w:rsid w:val="005D6452"/>
    <w:rsid w:val="00640335"/>
    <w:rsid w:val="006460EC"/>
    <w:rsid w:val="00647046"/>
    <w:rsid w:val="0067234D"/>
    <w:rsid w:val="006978E0"/>
    <w:rsid w:val="006C425B"/>
    <w:rsid w:val="006E06AC"/>
    <w:rsid w:val="007155D6"/>
    <w:rsid w:val="007162F9"/>
    <w:rsid w:val="00716F2B"/>
    <w:rsid w:val="0072376C"/>
    <w:rsid w:val="00726B60"/>
    <w:rsid w:val="00733D2C"/>
    <w:rsid w:val="0074133B"/>
    <w:rsid w:val="007540D5"/>
    <w:rsid w:val="0076014B"/>
    <w:rsid w:val="007668F1"/>
    <w:rsid w:val="00782B7D"/>
    <w:rsid w:val="007865C7"/>
    <w:rsid w:val="007D6E9F"/>
    <w:rsid w:val="007E096F"/>
    <w:rsid w:val="007F6ECA"/>
    <w:rsid w:val="007F72D0"/>
    <w:rsid w:val="00801F00"/>
    <w:rsid w:val="00802208"/>
    <w:rsid w:val="00806CE4"/>
    <w:rsid w:val="00841989"/>
    <w:rsid w:val="00892379"/>
    <w:rsid w:val="008927A3"/>
    <w:rsid w:val="008C32FC"/>
    <w:rsid w:val="008D43DA"/>
    <w:rsid w:val="008F6E81"/>
    <w:rsid w:val="00901FFE"/>
    <w:rsid w:val="00930C01"/>
    <w:rsid w:val="0093444E"/>
    <w:rsid w:val="00951E30"/>
    <w:rsid w:val="00954E50"/>
    <w:rsid w:val="009618E9"/>
    <w:rsid w:val="00963456"/>
    <w:rsid w:val="009834AD"/>
    <w:rsid w:val="009846EA"/>
    <w:rsid w:val="009B7636"/>
    <w:rsid w:val="009C51A3"/>
    <w:rsid w:val="009C70F0"/>
    <w:rsid w:val="009F58CF"/>
    <w:rsid w:val="00A109F4"/>
    <w:rsid w:val="00A71D40"/>
    <w:rsid w:val="00A72413"/>
    <w:rsid w:val="00A7700E"/>
    <w:rsid w:val="00A84D07"/>
    <w:rsid w:val="00A9311D"/>
    <w:rsid w:val="00A95D4B"/>
    <w:rsid w:val="00AA7A56"/>
    <w:rsid w:val="00AB079C"/>
    <w:rsid w:val="00AB1AB2"/>
    <w:rsid w:val="00AB2515"/>
    <w:rsid w:val="00AF4706"/>
    <w:rsid w:val="00AF51F8"/>
    <w:rsid w:val="00AF766F"/>
    <w:rsid w:val="00B04C5F"/>
    <w:rsid w:val="00B12AA7"/>
    <w:rsid w:val="00B96AB0"/>
    <w:rsid w:val="00BB11D6"/>
    <w:rsid w:val="00BC0D1D"/>
    <w:rsid w:val="00BC7860"/>
    <w:rsid w:val="00BD1DA7"/>
    <w:rsid w:val="00BE4A59"/>
    <w:rsid w:val="00BF7AED"/>
    <w:rsid w:val="00C13A01"/>
    <w:rsid w:val="00C17EFF"/>
    <w:rsid w:val="00C23418"/>
    <w:rsid w:val="00C356F4"/>
    <w:rsid w:val="00C37DA0"/>
    <w:rsid w:val="00C60117"/>
    <w:rsid w:val="00C66D2C"/>
    <w:rsid w:val="00C80A00"/>
    <w:rsid w:val="00C81B6F"/>
    <w:rsid w:val="00C84D27"/>
    <w:rsid w:val="00CB5D9B"/>
    <w:rsid w:val="00CC5B6D"/>
    <w:rsid w:val="00CF59ED"/>
    <w:rsid w:val="00CF677D"/>
    <w:rsid w:val="00D04E7E"/>
    <w:rsid w:val="00D3411B"/>
    <w:rsid w:val="00D564E0"/>
    <w:rsid w:val="00D63661"/>
    <w:rsid w:val="00D76D94"/>
    <w:rsid w:val="00D84559"/>
    <w:rsid w:val="00D87710"/>
    <w:rsid w:val="00D916C4"/>
    <w:rsid w:val="00D95242"/>
    <w:rsid w:val="00DC2FDE"/>
    <w:rsid w:val="00DD0BBB"/>
    <w:rsid w:val="00DE449F"/>
    <w:rsid w:val="00DE68F6"/>
    <w:rsid w:val="00DF0225"/>
    <w:rsid w:val="00DF1799"/>
    <w:rsid w:val="00E04037"/>
    <w:rsid w:val="00E45D8B"/>
    <w:rsid w:val="00E70BE4"/>
    <w:rsid w:val="00E722D1"/>
    <w:rsid w:val="00E838C9"/>
    <w:rsid w:val="00E857F4"/>
    <w:rsid w:val="00E90BA5"/>
    <w:rsid w:val="00EA350E"/>
    <w:rsid w:val="00EA51E9"/>
    <w:rsid w:val="00F16500"/>
    <w:rsid w:val="00F3018A"/>
    <w:rsid w:val="00F30FBF"/>
    <w:rsid w:val="00F31BED"/>
    <w:rsid w:val="00F53E7A"/>
    <w:rsid w:val="00F61532"/>
    <w:rsid w:val="00F712B4"/>
    <w:rsid w:val="00F95ED4"/>
    <w:rsid w:val="00FC33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549B114"/>
  <w15:docId w15:val="{9A4BE2DF-F9D3-4256-B1C8-CF1C190E63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E06AC"/>
    <w:pPr>
      <w:tabs>
        <w:tab w:val="center" w:pos="4680"/>
        <w:tab w:val="right" w:pos="9360"/>
      </w:tabs>
      <w:spacing w:after="0" w:line="240" w:lineRule="auto"/>
    </w:pPr>
  </w:style>
  <w:style w:type="character" w:customStyle="1" w:styleId="HeaderChar">
    <w:name w:val="Header Char"/>
    <w:basedOn w:val="DefaultParagraphFont"/>
    <w:link w:val="Header"/>
    <w:uiPriority w:val="99"/>
    <w:rsid w:val="006E06AC"/>
  </w:style>
  <w:style w:type="paragraph" w:styleId="Footer">
    <w:name w:val="footer"/>
    <w:basedOn w:val="Normal"/>
    <w:link w:val="FooterChar"/>
    <w:uiPriority w:val="99"/>
    <w:unhideWhenUsed/>
    <w:rsid w:val="006E06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06AC"/>
  </w:style>
  <w:style w:type="table" w:styleId="TableGrid">
    <w:name w:val="Table Grid"/>
    <w:basedOn w:val="TableNormal"/>
    <w:uiPriority w:val="59"/>
    <w:rsid w:val="006E06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E06AC"/>
    <w:pPr>
      <w:ind w:left="720"/>
      <w:contextualSpacing/>
    </w:pPr>
  </w:style>
  <w:style w:type="paragraph" w:styleId="BalloonText">
    <w:name w:val="Balloon Text"/>
    <w:basedOn w:val="Normal"/>
    <w:link w:val="BalloonTextChar"/>
    <w:uiPriority w:val="99"/>
    <w:semiHidden/>
    <w:unhideWhenUsed/>
    <w:rsid w:val="006E06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E06AC"/>
    <w:rPr>
      <w:rFonts w:ascii="Tahoma" w:hAnsi="Tahoma" w:cs="Tahoma"/>
      <w:sz w:val="16"/>
      <w:szCs w:val="16"/>
    </w:rPr>
  </w:style>
  <w:style w:type="character" w:styleId="PlaceholderText">
    <w:name w:val="Placeholder Text"/>
    <w:basedOn w:val="DefaultParagraphFont"/>
    <w:uiPriority w:val="99"/>
    <w:semiHidden/>
    <w:rsid w:val="006E06AC"/>
    <w:rPr>
      <w:color w:val="808080"/>
    </w:rPr>
  </w:style>
  <w:style w:type="character" w:customStyle="1" w:styleId="Style1">
    <w:name w:val="Style1"/>
    <w:basedOn w:val="DefaultParagraphFont"/>
    <w:uiPriority w:val="1"/>
    <w:rsid w:val="006E06AC"/>
    <w:rPr>
      <w:rFonts w:ascii="Times New Roman" w:hAnsi="Times New Roman"/>
      <w:b/>
      <w:sz w:val="22"/>
    </w:rPr>
  </w:style>
  <w:style w:type="character" w:customStyle="1" w:styleId="Style2">
    <w:name w:val="Style2"/>
    <w:basedOn w:val="DefaultParagraphFont"/>
    <w:uiPriority w:val="1"/>
    <w:rsid w:val="00716F2B"/>
    <w:rPr>
      <w:rFonts w:ascii="Arial" w:hAnsi="Arial"/>
      <w:b w:val="0"/>
      <w:color w:val="0070C0"/>
      <w:sz w:val="20"/>
      <w:u w:val="single" w:color="000000" w:themeColor="text1"/>
    </w:rPr>
  </w:style>
  <w:style w:type="character" w:customStyle="1" w:styleId="Style3">
    <w:name w:val="Style3"/>
    <w:basedOn w:val="DefaultParagraphFont"/>
    <w:uiPriority w:val="1"/>
    <w:rsid w:val="00057DE8"/>
    <w:rPr>
      <w:rFonts w:ascii="Arial" w:hAnsi="Arial"/>
      <w:b/>
      <w:color w:val="0070C0"/>
      <w:sz w:val="28"/>
    </w:rPr>
  </w:style>
  <w:style w:type="character" w:styleId="CommentReference">
    <w:name w:val="annotation reference"/>
    <w:basedOn w:val="DefaultParagraphFont"/>
    <w:uiPriority w:val="99"/>
    <w:semiHidden/>
    <w:unhideWhenUsed/>
    <w:rsid w:val="00416031"/>
    <w:rPr>
      <w:sz w:val="16"/>
      <w:szCs w:val="16"/>
    </w:rPr>
  </w:style>
  <w:style w:type="paragraph" w:styleId="CommentText">
    <w:name w:val="annotation text"/>
    <w:basedOn w:val="Normal"/>
    <w:link w:val="CommentTextChar"/>
    <w:uiPriority w:val="99"/>
    <w:unhideWhenUsed/>
    <w:rsid w:val="00416031"/>
    <w:pPr>
      <w:spacing w:line="240" w:lineRule="auto"/>
    </w:pPr>
    <w:rPr>
      <w:sz w:val="20"/>
      <w:szCs w:val="20"/>
    </w:rPr>
  </w:style>
  <w:style w:type="character" w:customStyle="1" w:styleId="CommentTextChar">
    <w:name w:val="Comment Text Char"/>
    <w:basedOn w:val="DefaultParagraphFont"/>
    <w:link w:val="CommentText"/>
    <w:uiPriority w:val="99"/>
    <w:rsid w:val="00416031"/>
    <w:rPr>
      <w:sz w:val="20"/>
      <w:szCs w:val="20"/>
    </w:rPr>
  </w:style>
  <w:style w:type="paragraph" w:styleId="CommentSubject">
    <w:name w:val="annotation subject"/>
    <w:basedOn w:val="CommentText"/>
    <w:next w:val="CommentText"/>
    <w:link w:val="CommentSubjectChar"/>
    <w:uiPriority w:val="99"/>
    <w:semiHidden/>
    <w:unhideWhenUsed/>
    <w:rsid w:val="00416031"/>
    <w:rPr>
      <w:b/>
      <w:bCs/>
    </w:rPr>
  </w:style>
  <w:style w:type="character" w:customStyle="1" w:styleId="CommentSubjectChar">
    <w:name w:val="Comment Subject Char"/>
    <w:basedOn w:val="CommentTextChar"/>
    <w:link w:val="CommentSubject"/>
    <w:uiPriority w:val="99"/>
    <w:semiHidden/>
    <w:rsid w:val="0041603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3220048">
      <w:bodyDiv w:val="1"/>
      <w:marLeft w:val="0"/>
      <w:marRight w:val="0"/>
      <w:marTop w:val="0"/>
      <w:marBottom w:val="0"/>
      <w:divBdr>
        <w:top w:val="none" w:sz="0" w:space="0" w:color="auto"/>
        <w:left w:val="none" w:sz="0" w:space="0" w:color="auto"/>
        <w:bottom w:val="none" w:sz="0" w:space="0" w:color="auto"/>
        <w:right w:val="none" w:sz="0" w:space="0" w:color="auto"/>
      </w:divBdr>
      <w:divsChild>
        <w:div w:id="1392190966">
          <w:marLeft w:val="0"/>
          <w:marRight w:val="0"/>
          <w:marTop w:val="0"/>
          <w:marBottom w:val="0"/>
          <w:divBdr>
            <w:top w:val="none" w:sz="0" w:space="0" w:color="auto"/>
            <w:left w:val="none" w:sz="0" w:space="0" w:color="auto"/>
            <w:bottom w:val="none" w:sz="0" w:space="0" w:color="auto"/>
            <w:right w:val="none" w:sz="0" w:space="0" w:color="auto"/>
          </w:divBdr>
        </w:div>
        <w:div w:id="1897357314">
          <w:marLeft w:val="0"/>
          <w:marRight w:val="0"/>
          <w:marTop w:val="0"/>
          <w:marBottom w:val="0"/>
          <w:divBdr>
            <w:top w:val="none" w:sz="0" w:space="0" w:color="auto"/>
            <w:left w:val="none" w:sz="0" w:space="0" w:color="auto"/>
            <w:bottom w:val="none" w:sz="0" w:space="0" w:color="auto"/>
            <w:right w:val="none" w:sz="0" w:space="0" w:color="auto"/>
          </w:divBdr>
        </w:div>
        <w:div w:id="1044401090">
          <w:marLeft w:val="0"/>
          <w:marRight w:val="0"/>
          <w:marTop w:val="0"/>
          <w:marBottom w:val="0"/>
          <w:divBdr>
            <w:top w:val="none" w:sz="0" w:space="0" w:color="auto"/>
            <w:left w:val="none" w:sz="0" w:space="0" w:color="auto"/>
            <w:bottom w:val="none" w:sz="0" w:space="0" w:color="auto"/>
            <w:right w:val="none" w:sz="0" w:space="0" w:color="auto"/>
          </w:divBdr>
        </w:div>
        <w:div w:id="1943029321">
          <w:marLeft w:val="0"/>
          <w:marRight w:val="0"/>
          <w:marTop w:val="0"/>
          <w:marBottom w:val="0"/>
          <w:divBdr>
            <w:top w:val="none" w:sz="0" w:space="0" w:color="auto"/>
            <w:left w:val="none" w:sz="0" w:space="0" w:color="auto"/>
            <w:bottom w:val="none" w:sz="0" w:space="0" w:color="auto"/>
            <w:right w:val="none" w:sz="0" w:space="0" w:color="auto"/>
          </w:divBdr>
        </w:div>
        <w:div w:id="1770470670">
          <w:marLeft w:val="0"/>
          <w:marRight w:val="0"/>
          <w:marTop w:val="0"/>
          <w:marBottom w:val="0"/>
          <w:divBdr>
            <w:top w:val="none" w:sz="0" w:space="0" w:color="auto"/>
            <w:left w:val="none" w:sz="0" w:space="0" w:color="auto"/>
            <w:bottom w:val="none" w:sz="0" w:space="0" w:color="auto"/>
            <w:right w:val="none" w:sz="0" w:space="0" w:color="auto"/>
          </w:divBdr>
        </w:div>
        <w:div w:id="1278100920">
          <w:marLeft w:val="0"/>
          <w:marRight w:val="0"/>
          <w:marTop w:val="0"/>
          <w:marBottom w:val="0"/>
          <w:divBdr>
            <w:top w:val="none" w:sz="0" w:space="0" w:color="auto"/>
            <w:left w:val="none" w:sz="0" w:space="0" w:color="auto"/>
            <w:bottom w:val="none" w:sz="0" w:space="0" w:color="auto"/>
            <w:right w:val="none" w:sz="0" w:space="0" w:color="auto"/>
          </w:divBdr>
        </w:div>
        <w:div w:id="1229458176">
          <w:marLeft w:val="0"/>
          <w:marRight w:val="0"/>
          <w:marTop w:val="0"/>
          <w:marBottom w:val="0"/>
          <w:divBdr>
            <w:top w:val="none" w:sz="0" w:space="0" w:color="auto"/>
            <w:left w:val="none" w:sz="0" w:space="0" w:color="auto"/>
            <w:bottom w:val="none" w:sz="0" w:space="0" w:color="auto"/>
            <w:right w:val="none" w:sz="0" w:space="0" w:color="auto"/>
          </w:divBdr>
        </w:div>
        <w:div w:id="93400470">
          <w:marLeft w:val="0"/>
          <w:marRight w:val="0"/>
          <w:marTop w:val="0"/>
          <w:marBottom w:val="0"/>
          <w:divBdr>
            <w:top w:val="none" w:sz="0" w:space="0" w:color="auto"/>
            <w:left w:val="none" w:sz="0" w:space="0" w:color="auto"/>
            <w:bottom w:val="none" w:sz="0" w:space="0" w:color="auto"/>
            <w:right w:val="none" w:sz="0" w:space="0" w:color="auto"/>
          </w:divBdr>
        </w:div>
        <w:div w:id="1805461577">
          <w:marLeft w:val="0"/>
          <w:marRight w:val="0"/>
          <w:marTop w:val="0"/>
          <w:marBottom w:val="0"/>
          <w:divBdr>
            <w:top w:val="none" w:sz="0" w:space="0" w:color="auto"/>
            <w:left w:val="none" w:sz="0" w:space="0" w:color="auto"/>
            <w:bottom w:val="none" w:sz="0" w:space="0" w:color="auto"/>
            <w:right w:val="none" w:sz="0" w:space="0" w:color="auto"/>
          </w:divBdr>
        </w:div>
        <w:div w:id="68162667">
          <w:marLeft w:val="0"/>
          <w:marRight w:val="0"/>
          <w:marTop w:val="0"/>
          <w:marBottom w:val="0"/>
          <w:divBdr>
            <w:top w:val="none" w:sz="0" w:space="0" w:color="auto"/>
            <w:left w:val="none" w:sz="0" w:space="0" w:color="auto"/>
            <w:bottom w:val="none" w:sz="0" w:space="0" w:color="auto"/>
            <w:right w:val="none" w:sz="0" w:space="0" w:color="auto"/>
          </w:divBdr>
        </w:div>
        <w:div w:id="1353914533">
          <w:marLeft w:val="0"/>
          <w:marRight w:val="0"/>
          <w:marTop w:val="0"/>
          <w:marBottom w:val="0"/>
          <w:divBdr>
            <w:top w:val="none" w:sz="0" w:space="0" w:color="auto"/>
            <w:left w:val="none" w:sz="0" w:space="0" w:color="auto"/>
            <w:bottom w:val="none" w:sz="0" w:space="0" w:color="auto"/>
            <w:right w:val="none" w:sz="0" w:space="0" w:color="auto"/>
          </w:divBdr>
        </w:div>
        <w:div w:id="1856849191">
          <w:marLeft w:val="0"/>
          <w:marRight w:val="0"/>
          <w:marTop w:val="0"/>
          <w:marBottom w:val="0"/>
          <w:divBdr>
            <w:top w:val="none" w:sz="0" w:space="0" w:color="auto"/>
            <w:left w:val="none" w:sz="0" w:space="0" w:color="auto"/>
            <w:bottom w:val="none" w:sz="0" w:space="0" w:color="auto"/>
            <w:right w:val="none" w:sz="0" w:space="0" w:color="auto"/>
          </w:divBdr>
        </w:div>
        <w:div w:id="300379965">
          <w:marLeft w:val="0"/>
          <w:marRight w:val="0"/>
          <w:marTop w:val="0"/>
          <w:marBottom w:val="0"/>
          <w:divBdr>
            <w:top w:val="none" w:sz="0" w:space="0" w:color="auto"/>
            <w:left w:val="none" w:sz="0" w:space="0" w:color="auto"/>
            <w:bottom w:val="none" w:sz="0" w:space="0" w:color="auto"/>
            <w:right w:val="none" w:sz="0" w:space="0" w:color="auto"/>
          </w:divBdr>
        </w:div>
        <w:div w:id="488375465">
          <w:marLeft w:val="0"/>
          <w:marRight w:val="0"/>
          <w:marTop w:val="0"/>
          <w:marBottom w:val="0"/>
          <w:divBdr>
            <w:top w:val="none" w:sz="0" w:space="0" w:color="auto"/>
            <w:left w:val="none" w:sz="0" w:space="0" w:color="auto"/>
            <w:bottom w:val="none" w:sz="0" w:space="0" w:color="auto"/>
            <w:right w:val="none" w:sz="0" w:space="0" w:color="auto"/>
          </w:divBdr>
        </w:div>
        <w:div w:id="1649630771">
          <w:marLeft w:val="0"/>
          <w:marRight w:val="0"/>
          <w:marTop w:val="0"/>
          <w:marBottom w:val="0"/>
          <w:divBdr>
            <w:top w:val="none" w:sz="0" w:space="0" w:color="auto"/>
            <w:left w:val="none" w:sz="0" w:space="0" w:color="auto"/>
            <w:bottom w:val="none" w:sz="0" w:space="0" w:color="auto"/>
            <w:right w:val="none" w:sz="0" w:space="0" w:color="auto"/>
          </w:divBdr>
        </w:div>
        <w:div w:id="2141341143">
          <w:marLeft w:val="0"/>
          <w:marRight w:val="0"/>
          <w:marTop w:val="0"/>
          <w:marBottom w:val="0"/>
          <w:divBdr>
            <w:top w:val="none" w:sz="0" w:space="0" w:color="auto"/>
            <w:left w:val="none" w:sz="0" w:space="0" w:color="auto"/>
            <w:bottom w:val="none" w:sz="0" w:space="0" w:color="auto"/>
            <w:right w:val="none" w:sz="0" w:space="0" w:color="auto"/>
          </w:divBdr>
        </w:div>
        <w:div w:id="1794518686">
          <w:marLeft w:val="0"/>
          <w:marRight w:val="0"/>
          <w:marTop w:val="0"/>
          <w:marBottom w:val="0"/>
          <w:divBdr>
            <w:top w:val="none" w:sz="0" w:space="0" w:color="auto"/>
            <w:left w:val="none" w:sz="0" w:space="0" w:color="auto"/>
            <w:bottom w:val="none" w:sz="0" w:space="0" w:color="auto"/>
            <w:right w:val="none" w:sz="0" w:space="0" w:color="auto"/>
          </w:divBdr>
        </w:div>
        <w:div w:id="25832172">
          <w:marLeft w:val="0"/>
          <w:marRight w:val="0"/>
          <w:marTop w:val="0"/>
          <w:marBottom w:val="0"/>
          <w:divBdr>
            <w:top w:val="none" w:sz="0" w:space="0" w:color="auto"/>
            <w:left w:val="none" w:sz="0" w:space="0" w:color="auto"/>
            <w:bottom w:val="none" w:sz="0" w:space="0" w:color="auto"/>
            <w:right w:val="none" w:sz="0" w:space="0" w:color="auto"/>
          </w:divBdr>
        </w:div>
        <w:div w:id="592012693">
          <w:marLeft w:val="0"/>
          <w:marRight w:val="0"/>
          <w:marTop w:val="0"/>
          <w:marBottom w:val="0"/>
          <w:divBdr>
            <w:top w:val="none" w:sz="0" w:space="0" w:color="auto"/>
            <w:left w:val="none" w:sz="0" w:space="0" w:color="auto"/>
            <w:bottom w:val="none" w:sz="0" w:space="0" w:color="auto"/>
            <w:right w:val="none" w:sz="0" w:space="0" w:color="auto"/>
          </w:divBdr>
        </w:div>
        <w:div w:id="971254951">
          <w:marLeft w:val="0"/>
          <w:marRight w:val="0"/>
          <w:marTop w:val="0"/>
          <w:marBottom w:val="0"/>
          <w:divBdr>
            <w:top w:val="none" w:sz="0" w:space="0" w:color="auto"/>
            <w:left w:val="none" w:sz="0" w:space="0" w:color="auto"/>
            <w:bottom w:val="none" w:sz="0" w:space="0" w:color="auto"/>
            <w:right w:val="none" w:sz="0" w:space="0" w:color="auto"/>
          </w:divBdr>
        </w:div>
        <w:div w:id="295910141">
          <w:marLeft w:val="0"/>
          <w:marRight w:val="0"/>
          <w:marTop w:val="0"/>
          <w:marBottom w:val="0"/>
          <w:divBdr>
            <w:top w:val="none" w:sz="0" w:space="0" w:color="auto"/>
            <w:left w:val="none" w:sz="0" w:space="0" w:color="auto"/>
            <w:bottom w:val="none" w:sz="0" w:space="0" w:color="auto"/>
            <w:right w:val="none" w:sz="0" w:space="0" w:color="auto"/>
          </w:divBdr>
        </w:div>
        <w:div w:id="133564025">
          <w:marLeft w:val="0"/>
          <w:marRight w:val="0"/>
          <w:marTop w:val="0"/>
          <w:marBottom w:val="0"/>
          <w:divBdr>
            <w:top w:val="none" w:sz="0" w:space="0" w:color="auto"/>
            <w:left w:val="none" w:sz="0" w:space="0" w:color="auto"/>
            <w:bottom w:val="none" w:sz="0" w:space="0" w:color="auto"/>
            <w:right w:val="none" w:sz="0" w:space="0" w:color="auto"/>
          </w:divBdr>
        </w:div>
        <w:div w:id="1664893948">
          <w:marLeft w:val="0"/>
          <w:marRight w:val="0"/>
          <w:marTop w:val="0"/>
          <w:marBottom w:val="0"/>
          <w:divBdr>
            <w:top w:val="none" w:sz="0" w:space="0" w:color="auto"/>
            <w:left w:val="none" w:sz="0" w:space="0" w:color="auto"/>
            <w:bottom w:val="none" w:sz="0" w:space="0" w:color="auto"/>
            <w:right w:val="none" w:sz="0" w:space="0" w:color="auto"/>
          </w:divBdr>
        </w:div>
        <w:div w:id="1058673039">
          <w:marLeft w:val="0"/>
          <w:marRight w:val="0"/>
          <w:marTop w:val="0"/>
          <w:marBottom w:val="0"/>
          <w:divBdr>
            <w:top w:val="none" w:sz="0" w:space="0" w:color="auto"/>
            <w:left w:val="none" w:sz="0" w:space="0" w:color="auto"/>
            <w:bottom w:val="none" w:sz="0" w:space="0" w:color="auto"/>
            <w:right w:val="none" w:sz="0" w:space="0" w:color="auto"/>
          </w:divBdr>
        </w:div>
        <w:div w:id="387190752">
          <w:marLeft w:val="0"/>
          <w:marRight w:val="0"/>
          <w:marTop w:val="0"/>
          <w:marBottom w:val="0"/>
          <w:divBdr>
            <w:top w:val="none" w:sz="0" w:space="0" w:color="auto"/>
            <w:left w:val="none" w:sz="0" w:space="0" w:color="auto"/>
            <w:bottom w:val="none" w:sz="0" w:space="0" w:color="auto"/>
            <w:right w:val="none" w:sz="0" w:space="0" w:color="auto"/>
          </w:divBdr>
        </w:div>
        <w:div w:id="2125687417">
          <w:marLeft w:val="0"/>
          <w:marRight w:val="0"/>
          <w:marTop w:val="0"/>
          <w:marBottom w:val="0"/>
          <w:divBdr>
            <w:top w:val="none" w:sz="0" w:space="0" w:color="auto"/>
            <w:left w:val="none" w:sz="0" w:space="0" w:color="auto"/>
            <w:bottom w:val="none" w:sz="0" w:space="0" w:color="auto"/>
            <w:right w:val="none" w:sz="0" w:space="0" w:color="auto"/>
          </w:divBdr>
        </w:div>
        <w:div w:id="1092048609">
          <w:marLeft w:val="0"/>
          <w:marRight w:val="0"/>
          <w:marTop w:val="0"/>
          <w:marBottom w:val="0"/>
          <w:divBdr>
            <w:top w:val="none" w:sz="0" w:space="0" w:color="auto"/>
            <w:left w:val="none" w:sz="0" w:space="0" w:color="auto"/>
            <w:bottom w:val="none" w:sz="0" w:space="0" w:color="auto"/>
            <w:right w:val="none" w:sz="0" w:space="0" w:color="auto"/>
          </w:divBdr>
        </w:div>
        <w:div w:id="221521492">
          <w:marLeft w:val="0"/>
          <w:marRight w:val="0"/>
          <w:marTop w:val="0"/>
          <w:marBottom w:val="0"/>
          <w:divBdr>
            <w:top w:val="none" w:sz="0" w:space="0" w:color="auto"/>
            <w:left w:val="none" w:sz="0" w:space="0" w:color="auto"/>
            <w:bottom w:val="none" w:sz="0" w:space="0" w:color="auto"/>
            <w:right w:val="none" w:sz="0" w:space="0" w:color="auto"/>
          </w:divBdr>
        </w:div>
        <w:div w:id="1975527348">
          <w:marLeft w:val="0"/>
          <w:marRight w:val="0"/>
          <w:marTop w:val="0"/>
          <w:marBottom w:val="0"/>
          <w:divBdr>
            <w:top w:val="none" w:sz="0" w:space="0" w:color="auto"/>
            <w:left w:val="none" w:sz="0" w:space="0" w:color="auto"/>
            <w:bottom w:val="none" w:sz="0" w:space="0" w:color="auto"/>
            <w:right w:val="none" w:sz="0" w:space="0" w:color="auto"/>
          </w:divBdr>
        </w:div>
        <w:div w:id="835342481">
          <w:marLeft w:val="0"/>
          <w:marRight w:val="0"/>
          <w:marTop w:val="0"/>
          <w:marBottom w:val="0"/>
          <w:divBdr>
            <w:top w:val="none" w:sz="0" w:space="0" w:color="auto"/>
            <w:left w:val="none" w:sz="0" w:space="0" w:color="auto"/>
            <w:bottom w:val="none" w:sz="0" w:space="0" w:color="auto"/>
            <w:right w:val="none" w:sz="0" w:space="0" w:color="auto"/>
          </w:divBdr>
        </w:div>
        <w:div w:id="1633172264">
          <w:marLeft w:val="0"/>
          <w:marRight w:val="0"/>
          <w:marTop w:val="0"/>
          <w:marBottom w:val="0"/>
          <w:divBdr>
            <w:top w:val="none" w:sz="0" w:space="0" w:color="auto"/>
            <w:left w:val="none" w:sz="0" w:space="0" w:color="auto"/>
            <w:bottom w:val="none" w:sz="0" w:space="0" w:color="auto"/>
            <w:right w:val="none" w:sz="0" w:space="0" w:color="auto"/>
          </w:divBdr>
        </w:div>
        <w:div w:id="226957592">
          <w:marLeft w:val="0"/>
          <w:marRight w:val="0"/>
          <w:marTop w:val="0"/>
          <w:marBottom w:val="0"/>
          <w:divBdr>
            <w:top w:val="none" w:sz="0" w:space="0" w:color="auto"/>
            <w:left w:val="none" w:sz="0" w:space="0" w:color="auto"/>
            <w:bottom w:val="none" w:sz="0" w:space="0" w:color="auto"/>
            <w:right w:val="none" w:sz="0" w:space="0" w:color="auto"/>
          </w:divBdr>
        </w:div>
        <w:div w:id="1254893088">
          <w:marLeft w:val="0"/>
          <w:marRight w:val="0"/>
          <w:marTop w:val="0"/>
          <w:marBottom w:val="0"/>
          <w:divBdr>
            <w:top w:val="none" w:sz="0" w:space="0" w:color="auto"/>
            <w:left w:val="none" w:sz="0" w:space="0" w:color="auto"/>
            <w:bottom w:val="none" w:sz="0" w:space="0" w:color="auto"/>
            <w:right w:val="none" w:sz="0" w:space="0" w:color="auto"/>
          </w:divBdr>
        </w:div>
        <w:div w:id="586499409">
          <w:marLeft w:val="0"/>
          <w:marRight w:val="0"/>
          <w:marTop w:val="0"/>
          <w:marBottom w:val="0"/>
          <w:divBdr>
            <w:top w:val="none" w:sz="0" w:space="0" w:color="auto"/>
            <w:left w:val="none" w:sz="0" w:space="0" w:color="auto"/>
            <w:bottom w:val="none" w:sz="0" w:space="0" w:color="auto"/>
            <w:right w:val="none" w:sz="0" w:space="0" w:color="auto"/>
          </w:divBdr>
        </w:div>
        <w:div w:id="1391928569">
          <w:marLeft w:val="0"/>
          <w:marRight w:val="0"/>
          <w:marTop w:val="0"/>
          <w:marBottom w:val="0"/>
          <w:divBdr>
            <w:top w:val="none" w:sz="0" w:space="0" w:color="auto"/>
            <w:left w:val="none" w:sz="0" w:space="0" w:color="auto"/>
            <w:bottom w:val="none" w:sz="0" w:space="0" w:color="auto"/>
            <w:right w:val="none" w:sz="0" w:space="0" w:color="auto"/>
          </w:divBdr>
        </w:div>
        <w:div w:id="2036811872">
          <w:marLeft w:val="0"/>
          <w:marRight w:val="0"/>
          <w:marTop w:val="0"/>
          <w:marBottom w:val="0"/>
          <w:divBdr>
            <w:top w:val="none" w:sz="0" w:space="0" w:color="auto"/>
            <w:left w:val="none" w:sz="0" w:space="0" w:color="auto"/>
            <w:bottom w:val="none" w:sz="0" w:space="0" w:color="auto"/>
            <w:right w:val="none" w:sz="0" w:space="0" w:color="auto"/>
          </w:divBdr>
        </w:div>
        <w:div w:id="677081675">
          <w:marLeft w:val="0"/>
          <w:marRight w:val="0"/>
          <w:marTop w:val="0"/>
          <w:marBottom w:val="0"/>
          <w:divBdr>
            <w:top w:val="none" w:sz="0" w:space="0" w:color="auto"/>
            <w:left w:val="none" w:sz="0" w:space="0" w:color="auto"/>
            <w:bottom w:val="none" w:sz="0" w:space="0" w:color="auto"/>
            <w:right w:val="none" w:sz="0" w:space="0" w:color="auto"/>
          </w:divBdr>
        </w:div>
        <w:div w:id="1630890611">
          <w:marLeft w:val="0"/>
          <w:marRight w:val="0"/>
          <w:marTop w:val="0"/>
          <w:marBottom w:val="0"/>
          <w:divBdr>
            <w:top w:val="none" w:sz="0" w:space="0" w:color="auto"/>
            <w:left w:val="none" w:sz="0" w:space="0" w:color="auto"/>
            <w:bottom w:val="none" w:sz="0" w:space="0" w:color="auto"/>
            <w:right w:val="none" w:sz="0" w:space="0" w:color="auto"/>
          </w:divBdr>
        </w:div>
        <w:div w:id="2018574763">
          <w:marLeft w:val="0"/>
          <w:marRight w:val="0"/>
          <w:marTop w:val="0"/>
          <w:marBottom w:val="0"/>
          <w:divBdr>
            <w:top w:val="none" w:sz="0" w:space="0" w:color="auto"/>
            <w:left w:val="none" w:sz="0" w:space="0" w:color="auto"/>
            <w:bottom w:val="none" w:sz="0" w:space="0" w:color="auto"/>
            <w:right w:val="none" w:sz="0" w:space="0" w:color="auto"/>
          </w:divBdr>
        </w:div>
        <w:div w:id="1939293005">
          <w:marLeft w:val="0"/>
          <w:marRight w:val="0"/>
          <w:marTop w:val="0"/>
          <w:marBottom w:val="0"/>
          <w:divBdr>
            <w:top w:val="none" w:sz="0" w:space="0" w:color="auto"/>
            <w:left w:val="none" w:sz="0" w:space="0" w:color="auto"/>
            <w:bottom w:val="none" w:sz="0" w:space="0" w:color="auto"/>
            <w:right w:val="none" w:sz="0" w:space="0" w:color="auto"/>
          </w:divBdr>
        </w:div>
        <w:div w:id="2023972775">
          <w:marLeft w:val="0"/>
          <w:marRight w:val="0"/>
          <w:marTop w:val="0"/>
          <w:marBottom w:val="0"/>
          <w:divBdr>
            <w:top w:val="none" w:sz="0" w:space="0" w:color="auto"/>
            <w:left w:val="none" w:sz="0" w:space="0" w:color="auto"/>
            <w:bottom w:val="none" w:sz="0" w:space="0" w:color="auto"/>
            <w:right w:val="none" w:sz="0" w:space="0" w:color="auto"/>
          </w:divBdr>
        </w:div>
      </w:divsChild>
    </w:div>
    <w:div w:id="645159661">
      <w:bodyDiv w:val="1"/>
      <w:marLeft w:val="0"/>
      <w:marRight w:val="0"/>
      <w:marTop w:val="0"/>
      <w:marBottom w:val="0"/>
      <w:divBdr>
        <w:top w:val="none" w:sz="0" w:space="0" w:color="auto"/>
        <w:left w:val="none" w:sz="0" w:space="0" w:color="auto"/>
        <w:bottom w:val="none" w:sz="0" w:space="0" w:color="auto"/>
        <w:right w:val="none" w:sz="0" w:space="0" w:color="auto"/>
      </w:divBdr>
      <w:divsChild>
        <w:div w:id="425930009">
          <w:marLeft w:val="0"/>
          <w:marRight w:val="0"/>
          <w:marTop w:val="0"/>
          <w:marBottom w:val="0"/>
          <w:divBdr>
            <w:top w:val="none" w:sz="0" w:space="0" w:color="auto"/>
            <w:left w:val="none" w:sz="0" w:space="0" w:color="auto"/>
            <w:bottom w:val="none" w:sz="0" w:space="0" w:color="auto"/>
            <w:right w:val="none" w:sz="0" w:space="0" w:color="auto"/>
          </w:divBdr>
        </w:div>
        <w:div w:id="931159991">
          <w:marLeft w:val="0"/>
          <w:marRight w:val="0"/>
          <w:marTop w:val="0"/>
          <w:marBottom w:val="0"/>
          <w:divBdr>
            <w:top w:val="none" w:sz="0" w:space="0" w:color="auto"/>
            <w:left w:val="none" w:sz="0" w:space="0" w:color="auto"/>
            <w:bottom w:val="none" w:sz="0" w:space="0" w:color="auto"/>
            <w:right w:val="none" w:sz="0" w:space="0" w:color="auto"/>
          </w:divBdr>
        </w:div>
      </w:divsChild>
    </w:div>
    <w:div w:id="1617132133">
      <w:bodyDiv w:val="1"/>
      <w:marLeft w:val="0"/>
      <w:marRight w:val="0"/>
      <w:marTop w:val="0"/>
      <w:marBottom w:val="0"/>
      <w:divBdr>
        <w:top w:val="none" w:sz="0" w:space="0" w:color="auto"/>
        <w:left w:val="none" w:sz="0" w:space="0" w:color="auto"/>
        <w:bottom w:val="none" w:sz="0" w:space="0" w:color="auto"/>
        <w:right w:val="none" w:sz="0" w:space="0" w:color="auto"/>
      </w:divBdr>
      <w:divsChild>
        <w:div w:id="233320057">
          <w:marLeft w:val="0"/>
          <w:marRight w:val="0"/>
          <w:marTop w:val="0"/>
          <w:marBottom w:val="0"/>
          <w:divBdr>
            <w:top w:val="none" w:sz="0" w:space="0" w:color="auto"/>
            <w:left w:val="none" w:sz="0" w:space="0" w:color="auto"/>
            <w:bottom w:val="none" w:sz="0" w:space="0" w:color="auto"/>
            <w:right w:val="none" w:sz="0" w:space="0" w:color="auto"/>
          </w:divBdr>
        </w:div>
        <w:div w:id="2140411452">
          <w:marLeft w:val="0"/>
          <w:marRight w:val="0"/>
          <w:marTop w:val="0"/>
          <w:marBottom w:val="0"/>
          <w:divBdr>
            <w:top w:val="none" w:sz="0" w:space="0" w:color="auto"/>
            <w:left w:val="none" w:sz="0" w:space="0" w:color="auto"/>
            <w:bottom w:val="none" w:sz="0" w:space="0" w:color="auto"/>
            <w:right w:val="none" w:sz="0" w:space="0" w:color="auto"/>
          </w:divBdr>
        </w:div>
        <w:div w:id="432554385">
          <w:marLeft w:val="0"/>
          <w:marRight w:val="0"/>
          <w:marTop w:val="0"/>
          <w:marBottom w:val="0"/>
          <w:divBdr>
            <w:top w:val="none" w:sz="0" w:space="0" w:color="auto"/>
            <w:left w:val="none" w:sz="0" w:space="0" w:color="auto"/>
            <w:bottom w:val="none" w:sz="0" w:space="0" w:color="auto"/>
            <w:right w:val="none" w:sz="0" w:space="0" w:color="auto"/>
          </w:divBdr>
        </w:div>
      </w:divsChild>
    </w:div>
    <w:div w:id="1844589266">
      <w:bodyDiv w:val="1"/>
      <w:marLeft w:val="0"/>
      <w:marRight w:val="0"/>
      <w:marTop w:val="0"/>
      <w:marBottom w:val="0"/>
      <w:divBdr>
        <w:top w:val="none" w:sz="0" w:space="0" w:color="auto"/>
        <w:left w:val="none" w:sz="0" w:space="0" w:color="auto"/>
        <w:bottom w:val="none" w:sz="0" w:space="0" w:color="auto"/>
        <w:right w:val="none" w:sz="0" w:space="0" w:color="auto"/>
      </w:divBdr>
      <w:divsChild>
        <w:div w:id="399910644">
          <w:marLeft w:val="0"/>
          <w:marRight w:val="0"/>
          <w:marTop w:val="0"/>
          <w:marBottom w:val="0"/>
          <w:divBdr>
            <w:top w:val="none" w:sz="0" w:space="0" w:color="auto"/>
            <w:left w:val="none" w:sz="0" w:space="0" w:color="auto"/>
            <w:bottom w:val="none" w:sz="0" w:space="0" w:color="auto"/>
            <w:right w:val="none" w:sz="0" w:space="0" w:color="auto"/>
          </w:divBdr>
        </w:div>
        <w:div w:id="1762876150">
          <w:marLeft w:val="0"/>
          <w:marRight w:val="0"/>
          <w:marTop w:val="0"/>
          <w:marBottom w:val="0"/>
          <w:divBdr>
            <w:top w:val="none" w:sz="0" w:space="0" w:color="auto"/>
            <w:left w:val="none" w:sz="0" w:space="0" w:color="auto"/>
            <w:bottom w:val="none" w:sz="0" w:space="0" w:color="auto"/>
            <w:right w:val="none" w:sz="0" w:space="0" w:color="auto"/>
          </w:divBdr>
        </w:div>
        <w:div w:id="568268385">
          <w:marLeft w:val="0"/>
          <w:marRight w:val="0"/>
          <w:marTop w:val="0"/>
          <w:marBottom w:val="0"/>
          <w:divBdr>
            <w:top w:val="none" w:sz="0" w:space="0" w:color="auto"/>
            <w:left w:val="none" w:sz="0" w:space="0" w:color="auto"/>
            <w:bottom w:val="none" w:sz="0" w:space="0" w:color="auto"/>
            <w:right w:val="none" w:sz="0" w:space="0" w:color="auto"/>
          </w:divBdr>
        </w:div>
        <w:div w:id="396057933">
          <w:marLeft w:val="0"/>
          <w:marRight w:val="0"/>
          <w:marTop w:val="0"/>
          <w:marBottom w:val="0"/>
          <w:divBdr>
            <w:top w:val="none" w:sz="0" w:space="0" w:color="auto"/>
            <w:left w:val="none" w:sz="0" w:space="0" w:color="auto"/>
            <w:bottom w:val="none" w:sz="0" w:space="0" w:color="auto"/>
            <w:right w:val="none" w:sz="0" w:space="0" w:color="auto"/>
          </w:divBdr>
        </w:div>
        <w:div w:id="2127768586">
          <w:marLeft w:val="0"/>
          <w:marRight w:val="0"/>
          <w:marTop w:val="0"/>
          <w:marBottom w:val="0"/>
          <w:divBdr>
            <w:top w:val="none" w:sz="0" w:space="0" w:color="auto"/>
            <w:left w:val="none" w:sz="0" w:space="0" w:color="auto"/>
            <w:bottom w:val="none" w:sz="0" w:space="0" w:color="auto"/>
            <w:right w:val="none" w:sz="0" w:space="0" w:color="auto"/>
          </w:divBdr>
        </w:div>
        <w:div w:id="452795704">
          <w:marLeft w:val="0"/>
          <w:marRight w:val="0"/>
          <w:marTop w:val="0"/>
          <w:marBottom w:val="0"/>
          <w:divBdr>
            <w:top w:val="none" w:sz="0" w:space="0" w:color="auto"/>
            <w:left w:val="none" w:sz="0" w:space="0" w:color="auto"/>
            <w:bottom w:val="none" w:sz="0" w:space="0" w:color="auto"/>
            <w:right w:val="none" w:sz="0" w:space="0" w:color="auto"/>
          </w:divBdr>
        </w:div>
        <w:div w:id="2027514197">
          <w:marLeft w:val="0"/>
          <w:marRight w:val="0"/>
          <w:marTop w:val="0"/>
          <w:marBottom w:val="0"/>
          <w:divBdr>
            <w:top w:val="none" w:sz="0" w:space="0" w:color="auto"/>
            <w:left w:val="none" w:sz="0" w:space="0" w:color="auto"/>
            <w:bottom w:val="none" w:sz="0" w:space="0" w:color="auto"/>
            <w:right w:val="none" w:sz="0" w:space="0" w:color="auto"/>
          </w:divBdr>
        </w:div>
        <w:div w:id="173348631">
          <w:marLeft w:val="0"/>
          <w:marRight w:val="0"/>
          <w:marTop w:val="0"/>
          <w:marBottom w:val="0"/>
          <w:divBdr>
            <w:top w:val="none" w:sz="0" w:space="0" w:color="auto"/>
            <w:left w:val="none" w:sz="0" w:space="0" w:color="auto"/>
            <w:bottom w:val="none" w:sz="0" w:space="0" w:color="auto"/>
            <w:right w:val="none" w:sz="0" w:space="0" w:color="auto"/>
          </w:divBdr>
        </w:div>
        <w:div w:id="1533422934">
          <w:marLeft w:val="0"/>
          <w:marRight w:val="0"/>
          <w:marTop w:val="0"/>
          <w:marBottom w:val="0"/>
          <w:divBdr>
            <w:top w:val="none" w:sz="0" w:space="0" w:color="auto"/>
            <w:left w:val="none" w:sz="0" w:space="0" w:color="auto"/>
            <w:bottom w:val="none" w:sz="0" w:space="0" w:color="auto"/>
            <w:right w:val="none" w:sz="0" w:space="0" w:color="auto"/>
          </w:divBdr>
        </w:div>
        <w:div w:id="1179730710">
          <w:marLeft w:val="0"/>
          <w:marRight w:val="0"/>
          <w:marTop w:val="0"/>
          <w:marBottom w:val="0"/>
          <w:divBdr>
            <w:top w:val="none" w:sz="0" w:space="0" w:color="auto"/>
            <w:left w:val="none" w:sz="0" w:space="0" w:color="auto"/>
            <w:bottom w:val="none" w:sz="0" w:space="0" w:color="auto"/>
            <w:right w:val="none" w:sz="0" w:space="0" w:color="auto"/>
          </w:divBdr>
        </w:div>
        <w:div w:id="1376347579">
          <w:marLeft w:val="0"/>
          <w:marRight w:val="0"/>
          <w:marTop w:val="0"/>
          <w:marBottom w:val="0"/>
          <w:divBdr>
            <w:top w:val="none" w:sz="0" w:space="0" w:color="auto"/>
            <w:left w:val="none" w:sz="0" w:space="0" w:color="auto"/>
            <w:bottom w:val="none" w:sz="0" w:space="0" w:color="auto"/>
            <w:right w:val="none" w:sz="0" w:space="0" w:color="auto"/>
          </w:divBdr>
        </w:div>
        <w:div w:id="1823153255">
          <w:marLeft w:val="0"/>
          <w:marRight w:val="0"/>
          <w:marTop w:val="0"/>
          <w:marBottom w:val="0"/>
          <w:divBdr>
            <w:top w:val="none" w:sz="0" w:space="0" w:color="auto"/>
            <w:left w:val="none" w:sz="0" w:space="0" w:color="auto"/>
            <w:bottom w:val="none" w:sz="0" w:space="0" w:color="auto"/>
            <w:right w:val="none" w:sz="0" w:space="0" w:color="auto"/>
          </w:divBdr>
        </w:div>
        <w:div w:id="858354695">
          <w:marLeft w:val="0"/>
          <w:marRight w:val="0"/>
          <w:marTop w:val="0"/>
          <w:marBottom w:val="0"/>
          <w:divBdr>
            <w:top w:val="none" w:sz="0" w:space="0" w:color="auto"/>
            <w:left w:val="none" w:sz="0" w:space="0" w:color="auto"/>
            <w:bottom w:val="none" w:sz="0" w:space="0" w:color="auto"/>
            <w:right w:val="none" w:sz="0" w:space="0" w:color="auto"/>
          </w:divBdr>
        </w:div>
        <w:div w:id="1591625043">
          <w:marLeft w:val="0"/>
          <w:marRight w:val="0"/>
          <w:marTop w:val="0"/>
          <w:marBottom w:val="0"/>
          <w:divBdr>
            <w:top w:val="none" w:sz="0" w:space="0" w:color="auto"/>
            <w:left w:val="none" w:sz="0" w:space="0" w:color="auto"/>
            <w:bottom w:val="none" w:sz="0" w:space="0" w:color="auto"/>
            <w:right w:val="none" w:sz="0" w:space="0" w:color="auto"/>
          </w:divBdr>
        </w:div>
        <w:div w:id="756099618">
          <w:marLeft w:val="0"/>
          <w:marRight w:val="0"/>
          <w:marTop w:val="0"/>
          <w:marBottom w:val="0"/>
          <w:divBdr>
            <w:top w:val="none" w:sz="0" w:space="0" w:color="auto"/>
            <w:left w:val="none" w:sz="0" w:space="0" w:color="auto"/>
            <w:bottom w:val="none" w:sz="0" w:space="0" w:color="auto"/>
            <w:right w:val="none" w:sz="0" w:space="0" w:color="auto"/>
          </w:divBdr>
        </w:div>
        <w:div w:id="1635479116">
          <w:marLeft w:val="0"/>
          <w:marRight w:val="0"/>
          <w:marTop w:val="0"/>
          <w:marBottom w:val="0"/>
          <w:divBdr>
            <w:top w:val="none" w:sz="0" w:space="0" w:color="auto"/>
            <w:left w:val="none" w:sz="0" w:space="0" w:color="auto"/>
            <w:bottom w:val="none" w:sz="0" w:space="0" w:color="auto"/>
            <w:right w:val="none" w:sz="0" w:space="0" w:color="auto"/>
          </w:divBdr>
        </w:div>
        <w:div w:id="1979068424">
          <w:marLeft w:val="0"/>
          <w:marRight w:val="0"/>
          <w:marTop w:val="0"/>
          <w:marBottom w:val="0"/>
          <w:divBdr>
            <w:top w:val="none" w:sz="0" w:space="0" w:color="auto"/>
            <w:left w:val="none" w:sz="0" w:space="0" w:color="auto"/>
            <w:bottom w:val="none" w:sz="0" w:space="0" w:color="auto"/>
            <w:right w:val="none" w:sz="0" w:space="0" w:color="auto"/>
          </w:divBdr>
        </w:div>
        <w:div w:id="894202857">
          <w:marLeft w:val="0"/>
          <w:marRight w:val="0"/>
          <w:marTop w:val="0"/>
          <w:marBottom w:val="0"/>
          <w:divBdr>
            <w:top w:val="none" w:sz="0" w:space="0" w:color="auto"/>
            <w:left w:val="none" w:sz="0" w:space="0" w:color="auto"/>
            <w:bottom w:val="none" w:sz="0" w:space="0" w:color="auto"/>
            <w:right w:val="none" w:sz="0" w:space="0" w:color="auto"/>
          </w:divBdr>
        </w:div>
        <w:div w:id="1797479781">
          <w:marLeft w:val="0"/>
          <w:marRight w:val="0"/>
          <w:marTop w:val="0"/>
          <w:marBottom w:val="0"/>
          <w:divBdr>
            <w:top w:val="none" w:sz="0" w:space="0" w:color="auto"/>
            <w:left w:val="none" w:sz="0" w:space="0" w:color="auto"/>
            <w:bottom w:val="none" w:sz="0" w:space="0" w:color="auto"/>
            <w:right w:val="none" w:sz="0" w:space="0" w:color="auto"/>
          </w:divBdr>
        </w:div>
        <w:div w:id="134832629">
          <w:marLeft w:val="0"/>
          <w:marRight w:val="0"/>
          <w:marTop w:val="0"/>
          <w:marBottom w:val="0"/>
          <w:divBdr>
            <w:top w:val="none" w:sz="0" w:space="0" w:color="auto"/>
            <w:left w:val="none" w:sz="0" w:space="0" w:color="auto"/>
            <w:bottom w:val="none" w:sz="0" w:space="0" w:color="auto"/>
            <w:right w:val="none" w:sz="0" w:space="0" w:color="auto"/>
          </w:divBdr>
        </w:div>
        <w:div w:id="126975000">
          <w:marLeft w:val="0"/>
          <w:marRight w:val="0"/>
          <w:marTop w:val="0"/>
          <w:marBottom w:val="0"/>
          <w:divBdr>
            <w:top w:val="none" w:sz="0" w:space="0" w:color="auto"/>
            <w:left w:val="none" w:sz="0" w:space="0" w:color="auto"/>
            <w:bottom w:val="none" w:sz="0" w:space="0" w:color="auto"/>
            <w:right w:val="none" w:sz="0" w:space="0" w:color="auto"/>
          </w:divBdr>
        </w:div>
        <w:div w:id="1465349017">
          <w:marLeft w:val="0"/>
          <w:marRight w:val="0"/>
          <w:marTop w:val="0"/>
          <w:marBottom w:val="0"/>
          <w:divBdr>
            <w:top w:val="none" w:sz="0" w:space="0" w:color="auto"/>
            <w:left w:val="none" w:sz="0" w:space="0" w:color="auto"/>
            <w:bottom w:val="none" w:sz="0" w:space="0" w:color="auto"/>
            <w:right w:val="none" w:sz="0" w:space="0" w:color="auto"/>
          </w:divBdr>
        </w:div>
        <w:div w:id="1896159686">
          <w:marLeft w:val="0"/>
          <w:marRight w:val="0"/>
          <w:marTop w:val="0"/>
          <w:marBottom w:val="0"/>
          <w:divBdr>
            <w:top w:val="none" w:sz="0" w:space="0" w:color="auto"/>
            <w:left w:val="none" w:sz="0" w:space="0" w:color="auto"/>
            <w:bottom w:val="none" w:sz="0" w:space="0" w:color="auto"/>
            <w:right w:val="none" w:sz="0" w:space="0" w:color="auto"/>
          </w:divBdr>
        </w:div>
        <w:div w:id="1324703001">
          <w:marLeft w:val="0"/>
          <w:marRight w:val="0"/>
          <w:marTop w:val="0"/>
          <w:marBottom w:val="0"/>
          <w:divBdr>
            <w:top w:val="none" w:sz="0" w:space="0" w:color="auto"/>
            <w:left w:val="none" w:sz="0" w:space="0" w:color="auto"/>
            <w:bottom w:val="none" w:sz="0" w:space="0" w:color="auto"/>
            <w:right w:val="none" w:sz="0" w:space="0" w:color="auto"/>
          </w:divBdr>
        </w:div>
        <w:div w:id="1036540267">
          <w:marLeft w:val="0"/>
          <w:marRight w:val="0"/>
          <w:marTop w:val="0"/>
          <w:marBottom w:val="0"/>
          <w:divBdr>
            <w:top w:val="none" w:sz="0" w:space="0" w:color="auto"/>
            <w:left w:val="none" w:sz="0" w:space="0" w:color="auto"/>
            <w:bottom w:val="none" w:sz="0" w:space="0" w:color="auto"/>
            <w:right w:val="none" w:sz="0" w:space="0" w:color="auto"/>
          </w:divBdr>
        </w:div>
        <w:div w:id="94326086">
          <w:marLeft w:val="0"/>
          <w:marRight w:val="0"/>
          <w:marTop w:val="0"/>
          <w:marBottom w:val="0"/>
          <w:divBdr>
            <w:top w:val="none" w:sz="0" w:space="0" w:color="auto"/>
            <w:left w:val="none" w:sz="0" w:space="0" w:color="auto"/>
            <w:bottom w:val="none" w:sz="0" w:space="0" w:color="auto"/>
            <w:right w:val="none" w:sz="0" w:space="0" w:color="auto"/>
          </w:divBdr>
        </w:div>
        <w:div w:id="484049759">
          <w:marLeft w:val="0"/>
          <w:marRight w:val="0"/>
          <w:marTop w:val="0"/>
          <w:marBottom w:val="0"/>
          <w:divBdr>
            <w:top w:val="none" w:sz="0" w:space="0" w:color="auto"/>
            <w:left w:val="none" w:sz="0" w:space="0" w:color="auto"/>
            <w:bottom w:val="none" w:sz="0" w:space="0" w:color="auto"/>
            <w:right w:val="none" w:sz="0" w:space="0" w:color="auto"/>
          </w:divBdr>
        </w:div>
        <w:div w:id="1674721450">
          <w:marLeft w:val="0"/>
          <w:marRight w:val="0"/>
          <w:marTop w:val="0"/>
          <w:marBottom w:val="0"/>
          <w:divBdr>
            <w:top w:val="none" w:sz="0" w:space="0" w:color="auto"/>
            <w:left w:val="none" w:sz="0" w:space="0" w:color="auto"/>
            <w:bottom w:val="none" w:sz="0" w:space="0" w:color="auto"/>
            <w:right w:val="none" w:sz="0" w:space="0" w:color="auto"/>
          </w:divBdr>
        </w:div>
        <w:div w:id="1835609807">
          <w:marLeft w:val="0"/>
          <w:marRight w:val="0"/>
          <w:marTop w:val="0"/>
          <w:marBottom w:val="0"/>
          <w:divBdr>
            <w:top w:val="none" w:sz="0" w:space="0" w:color="auto"/>
            <w:left w:val="none" w:sz="0" w:space="0" w:color="auto"/>
            <w:bottom w:val="none" w:sz="0" w:space="0" w:color="auto"/>
            <w:right w:val="none" w:sz="0" w:space="0" w:color="auto"/>
          </w:divBdr>
        </w:div>
        <w:div w:id="1281305424">
          <w:marLeft w:val="0"/>
          <w:marRight w:val="0"/>
          <w:marTop w:val="0"/>
          <w:marBottom w:val="0"/>
          <w:divBdr>
            <w:top w:val="none" w:sz="0" w:space="0" w:color="auto"/>
            <w:left w:val="none" w:sz="0" w:space="0" w:color="auto"/>
            <w:bottom w:val="none" w:sz="0" w:space="0" w:color="auto"/>
            <w:right w:val="none" w:sz="0" w:space="0" w:color="auto"/>
          </w:divBdr>
        </w:div>
        <w:div w:id="697317507">
          <w:marLeft w:val="0"/>
          <w:marRight w:val="0"/>
          <w:marTop w:val="0"/>
          <w:marBottom w:val="0"/>
          <w:divBdr>
            <w:top w:val="none" w:sz="0" w:space="0" w:color="auto"/>
            <w:left w:val="none" w:sz="0" w:space="0" w:color="auto"/>
            <w:bottom w:val="none" w:sz="0" w:space="0" w:color="auto"/>
            <w:right w:val="none" w:sz="0" w:space="0" w:color="auto"/>
          </w:divBdr>
        </w:div>
        <w:div w:id="162401039">
          <w:marLeft w:val="0"/>
          <w:marRight w:val="0"/>
          <w:marTop w:val="0"/>
          <w:marBottom w:val="0"/>
          <w:divBdr>
            <w:top w:val="none" w:sz="0" w:space="0" w:color="auto"/>
            <w:left w:val="none" w:sz="0" w:space="0" w:color="auto"/>
            <w:bottom w:val="none" w:sz="0" w:space="0" w:color="auto"/>
            <w:right w:val="none" w:sz="0" w:space="0" w:color="auto"/>
          </w:divBdr>
        </w:div>
        <w:div w:id="1298875384">
          <w:marLeft w:val="0"/>
          <w:marRight w:val="0"/>
          <w:marTop w:val="0"/>
          <w:marBottom w:val="0"/>
          <w:divBdr>
            <w:top w:val="none" w:sz="0" w:space="0" w:color="auto"/>
            <w:left w:val="none" w:sz="0" w:space="0" w:color="auto"/>
            <w:bottom w:val="none" w:sz="0" w:space="0" w:color="auto"/>
            <w:right w:val="none" w:sz="0" w:space="0" w:color="auto"/>
          </w:divBdr>
        </w:div>
        <w:div w:id="542715427">
          <w:marLeft w:val="0"/>
          <w:marRight w:val="0"/>
          <w:marTop w:val="0"/>
          <w:marBottom w:val="0"/>
          <w:divBdr>
            <w:top w:val="none" w:sz="0" w:space="0" w:color="auto"/>
            <w:left w:val="none" w:sz="0" w:space="0" w:color="auto"/>
            <w:bottom w:val="none" w:sz="0" w:space="0" w:color="auto"/>
            <w:right w:val="none" w:sz="0" w:space="0" w:color="auto"/>
          </w:divBdr>
        </w:div>
        <w:div w:id="38165948">
          <w:marLeft w:val="0"/>
          <w:marRight w:val="0"/>
          <w:marTop w:val="0"/>
          <w:marBottom w:val="0"/>
          <w:divBdr>
            <w:top w:val="none" w:sz="0" w:space="0" w:color="auto"/>
            <w:left w:val="none" w:sz="0" w:space="0" w:color="auto"/>
            <w:bottom w:val="none" w:sz="0" w:space="0" w:color="auto"/>
            <w:right w:val="none" w:sz="0" w:space="0" w:color="auto"/>
          </w:divBdr>
        </w:div>
        <w:div w:id="238448307">
          <w:marLeft w:val="0"/>
          <w:marRight w:val="0"/>
          <w:marTop w:val="0"/>
          <w:marBottom w:val="0"/>
          <w:divBdr>
            <w:top w:val="none" w:sz="0" w:space="0" w:color="auto"/>
            <w:left w:val="none" w:sz="0" w:space="0" w:color="auto"/>
            <w:bottom w:val="none" w:sz="0" w:space="0" w:color="auto"/>
            <w:right w:val="none" w:sz="0" w:space="0" w:color="auto"/>
          </w:divBdr>
        </w:div>
        <w:div w:id="1750498114">
          <w:marLeft w:val="0"/>
          <w:marRight w:val="0"/>
          <w:marTop w:val="0"/>
          <w:marBottom w:val="0"/>
          <w:divBdr>
            <w:top w:val="none" w:sz="0" w:space="0" w:color="auto"/>
            <w:left w:val="none" w:sz="0" w:space="0" w:color="auto"/>
            <w:bottom w:val="none" w:sz="0" w:space="0" w:color="auto"/>
            <w:right w:val="none" w:sz="0" w:space="0" w:color="auto"/>
          </w:divBdr>
        </w:div>
        <w:div w:id="1267663377">
          <w:marLeft w:val="0"/>
          <w:marRight w:val="0"/>
          <w:marTop w:val="0"/>
          <w:marBottom w:val="0"/>
          <w:divBdr>
            <w:top w:val="none" w:sz="0" w:space="0" w:color="auto"/>
            <w:left w:val="none" w:sz="0" w:space="0" w:color="auto"/>
            <w:bottom w:val="none" w:sz="0" w:space="0" w:color="auto"/>
            <w:right w:val="none" w:sz="0" w:space="0" w:color="auto"/>
          </w:divBdr>
        </w:div>
        <w:div w:id="1052537724">
          <w:marLeft w:val="0"/>
          <w:marRight w:val="0"/>
          <w:marTop w:val="0"/>
          <w:marBottom w:val="0"/>
          <w:divBdr>
            <w:top w:val="none" w:sz="0" w:space="0" w:color="auto"/>
            <w:left w:val="none" w:sz="0" w:space="0" w:color="auto"/>
            <w:bottom w:val="none" w:sz="0" w:space="0" w:color="auto"/>
            <w:right w:val="none" w:sz="0" w:space="0" w:color="auto"/>
          </w:divBdr>
        </w:div>
        <w:div w:id="372315089">
          <w:marLeft w:val="0"/>
          <w:marRight w:val="0"/>
          <w:marTop w:val="0"/>
          <w:marBottom w:val="0"/>
          <w:divBdr>
            <w:top w:val="none" w:sz="0" w:space="0" w:color="auto"/>
            <w:left w:val="none" w:sz="0" w:space="0" w:color="auto"/>
            <w:bottom w:val="none" w:sz="0" w:space="0" w:color="auto"/>
            <w:right w:val="none" w:sz="0" w:space="0" w:color="auto"/>
          </w:divBdr>
        </w:div>
        <w:div w:id="13235037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FAB3DB-1C54-4B1C-8368-1C5C3D2714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1464</Words>
  <Characters>8350</Characters>
  <Application>Microsoft Office Word</Application>
  <DocSecurity>8</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9795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Mudrewicz, Szymon (DPH);smudrewicz</dc:creator>
  <cp:lastModifiedBy>Mudrewicz, Szymon (DPH)</cp:lastModifiedBy>
  <cp:revision>3</cp:revision>
  <cp:lastPrinted>2019-04-02T15:17:00Z</cp:lastPrinted>
  <dcterms:created xsi:type="dcterms:W3CDTF">2025-02-21T20:18:00Z</dcterms:created>
  <dcterms:modified xsi:type="dcterms:W3CDTF">2025-02-21T22:12:00Z</dcterms:modified>
</cp:coreProperties>
</file>