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8BA4" w14:textId="0568EC2C" w:rsidR="00B70670" w:rsidRDefault="00110BDF" w:rsidP="00B70670">
      <w:pPr>
        <w:jc w:val="center"/>
        <w:rPr>
          <w:sz w:val="22"/>
          <w:szCs w:val="22"/>
        </w:rPr>
      </w:pPr>
      <w:r>
        <w:rPr>
          <w:sz w:val="22"/>
          <w:szCs w:val="22"/>
        </w:rPr>
        <w:t>June 2024</w:t>
      </w:r>
    </w:p>
    <w:p w14:paraId="3D6D1048" w14:textId="77777777" w:rsidR="00B70670" w:rsidRDefault="00B70670" w:rsidP="00B70670">
      <w:pPr>
        <w:jc w:val="center"/>
        <w:rPr>
          <w:sz w:val="22"/>
          <w:szCs w:val="22"/>
        </w:rPr>
      </w:pPr>
    </w:p>
    <w:p w14:paraId="639BE4AD" w14:textId="0AAB8BAC" w:rsidR="00713532" w:rsidRPr="004171FC" w:rsidRDefault="00713532" w:rsidP="001E10F6">
      <w:pPr>
        <w:rPr>
          <w:sz w:val="22"/>
          <w:szCs w:val="22"/>
        </w:rPr>
      </w:pPr>
      <w:r w:rsidRPr="004171FC">
        <w:rPr>
          <w:sz w:val="22"/>
          <w:szCs w:val="22"/>
        </w:rPr>
        <w:t>Dear Out-of-State Licensee:</w:t>
      </w:r>
    </w:p>
    <w:p w14:paraId="6EA0BA27" w14:textId="77777777" w:rsidR="00713532" w:rsidRPr="004171FC" w:rsidRDefault="00713532" w:rsidP="001E10F6">
      <w:pPr>
        <w:rPr>
          <w:sz w:val="22"/>
          <w:szCs w:val="22"/>
        </w:rPr>
      </w:pPr>
    </w:p>
    <w:p w14:paraId="27126D4B" w14:textId="71BD7570" w:rsidR="00713532" w:rsidRPr="004171FC" w:rsidRDefault="00713532" w:rsidP="00CC4683">
      <w:pPr>
        <w:jc w:val="both"/>
        <w:rPr>
          <w:sz w:val="22"/>
          <w:szCs w:val="22"/>
        </w:rPr>
      </w:pPr>
      <w:r w:rsidRPr="004171FC">
        <w:rPr>
          <w:sz w:val="22"/>
          <w:szCs w:val="22"/>
        </w:rPr>
        <w:t xml:space="preserve">Out-of-State </w:t>
      </w:r>
      <w:r w:rsidR="001A2009">
        <w:rPr>
          <w:sz w:val="22"/>
          <w:szCs w:val="22"/>
        </w:rPr>
        <w:t>L</w:t>
      </w:r>
      <w:r w:rsidRPr="004171FC">
        <w:rPr>
          <w:sz w:val="22"/>
          <w:szCs w:val="22"/>
        </w:rPr>
        <w:t>icensees (</w:t>
      </w:r>
      <w:r w:rsidR="00B80C6D">
        <w:rPr>
          <w:sz w:val="22"/>
          <w:szCs w:val="22"/>
        </w:rPr>
        <w:t>hereafter, “</w:t>
      </w:r>
      <w:r w:rsidRPr="004171FC">
        <w:rPr>
          <w:sz w:val="22"/>
          <w:szCs w:val="22"/>
        </w:rPr>
        <w:t>licensees</w:t>
      </w:r>
      <w:r w:rsidR="00B80C6D">
        <w:rPr>
          <w:sz w:val="22"/>
          <w:szCs w:val="22"/>
        </w:rPr>
        <w:t>”</w:t>
      </w:r>
      <w:r w:rsidRPr="004171FC">
        <w:rPr>
          <w:sz w:val="22"/>
          <w:szCs w:val="22"/>
        </w:rPr>
        <w:t>) seeking to conduct activities under reciprocity in Massachusetts in a calendar year must submit Agency Form M</w:t>
      </w:r>
      <w:r w:rsidR="00FB48E6">
        <w:rPr>
          <w:sz w:val="22"/>
          <w:szCs w:val="22"/>
        </w:rPr>
        <w:t>DRC</w:t>
      </w:r>
      <w:r w:rsidRPr="004171FC">
        <w:rPr>
          <w:sz w:val="22"/>
          <w:szCs w:val="22"/>
        </w:rPr>
        <w:t xml:space="preserve"> 120.100-6, "Report of Proposed Activities in Massachusetts Under Reciprocity,” </w:t>
      </w:r>
      <w:r w:rsidR="000C30D6">
        <w:rPr>
          <w:sz w:val="22"/>
          <w:szCs w:val="22"/>
        </w:rPr>
        <w:t>a copy</w:t>
      </w:r>
      <w:r w:rsidRPr="004171FC">
        <w:rPr>
          <w:sz w:val="22"/>
          <w:szCs w:val="22"/>
        </w:rPr>
        <w:t xml:space="preserve"> of the Out-of-State specific license; and an annual fee as determined by the Executive Office for Administration and Finance</w:t>
      </w:r>
      <w:r w:rsidRPr="004171FC">
        <w:rPr>
          <w:b/>
          <w:sz w:val="22"/>
          <w:szCs w:val="22"/>
        </w:rPr>
        <w:t>. The Agency must receive this filing at least 3 days before the licensee engages in activities permitted under the general license established in 105 CMR 120.190 (Enclosure 1).</w:t>
      </w:r>
      <w:r w:rsidRPr="004171FC">
        <w:rPr>
          <w:sz w:val="22"/>
          <w:szCs w:val="22"/>
        </w:rPr>
        <w:t xml:space="preserve"> This general license authorizes persons holding a specific license from the U.S.</w:t>
      </w:r>
      <w:r w:rsidR="0029344B">
        <w:rPr>
          <w:sz w:val="22"/>
          <w:szCs w:val="22"/>
        </w:rPr>
        <w:t xml:space="preserve"> Nuclear Regulatory Commission </w:t>
      </w:r>
      <w:r w:rsidRPr="004171FC">
        <w:rPr>
          <w:sz w:val="22"/>
          <w:szCs w:val="22"/>
        </w:rPr>
        <w:t xml:space="preserve">or an Agreement State to conduct the same activity in Agency jurisdiction if the specific license issued by the Out-of-State licensing authority does not limit the authorized activity to specified locations or facilities. Subsequent to the initial filing in each calendar year, a fee and </w:t>
      </w:r>
      <w:r w:rsidR="004451B6">
        <w:rPr>
          <w:sz w:val="22"/>
          <w:szCs w:val="22"/>
        </w:rPr>
        <w:t xml:space="preserve">a copy </w:t>
      </w:r>
      <w:r w:rsidRPr="004171FC">
        <w:rPr>
          <w:sz w:val="22"/>
          <w:szCs w:val="22"/>
        </w:rPr>
        <w:t>of the Out-of-State specific license are not required, provided the Agency has already received the fee in its entirety and has the most recent license, including all amendments to date, on file.</w:t>
      </w:r>
    </w:p>
    <w:p w14:paraId="08F7AB4B" w14:textId="77777777" w:rsidR="00713532" w:rsidRPr="004171FC" w:rsidRDefault="00713532" w:rsidP="00CC4683">
      <w:pPr>
        <w:jc w:val="both"/>
        <w:rPr>
          <w:sz w:val="22"/>
          <w:szCs w:val="22"/>
        </w:rPr>
      </w:pPr>
    </w:p>
    <w:p w14:paraId="207315F1" w14:textId="0BCEF5D6" w:rsidR="00713532" w:rsidRPr="004171FC" w:rsidRDefault="00713532" w:rsidP="00CC4683">
      <w:pPr>
        <w:jc w:val="both"/>
        <w:rPr>
          <w:sz w:val="22"/>
          <w:szCs w:val="22"/>
        </w:rPr>
      </w:pPr>
      <w:r w:rsidRPr="004171FC">
        <w:rPr>
          <w:sz w:val="22"/>
          <w:szCs w:val="22"/>
        </w:rPr>
        <w:t xml:space="preserve">A licensee operating under reciprocity pursuant to 105 CMR 120.190 will receive an Agency certificate for the calendar year for performing activities requested on its initial Agency Form </w:t>
      </w:r>
      <w:r w:rsidR="001A2009">
        <w:rPr>
          <w:sz w:val="22"/>
          <w:szCs w:val="22"/>
        </w:rPr>
        <w:t>M</w:t>
      </w:r>
      <w:r w:rsidR="00FB48E6">
        <w:rPr>
          <w:sz w:val="22"/>
          <w:szCs w:val="22"/>
        </w:rPr>
        <w:t>DRC</w:t>
      </w:r>
      <w:r w:rsidRPr="004171FC">
        <w:rPr>
          <w:sz w:val="22"/>
          <w:szCs w:val="22"/>
        </w:rPr>
        <w:t xml:space="preserve"> 120.100-6. If, in processing a licensee’s Agency Form </w:t>
      </w:r>
      <w:r w:rsidR="001A2009">
        <w:rPr>
          <w:sz w:val="22"/>
          <w:szCs w:val="22"/>
        </w:rPr>
        <w:t>M</w:t>
      </w:r>
      <w:r w:rsidR="00FB48E6">
        <w:rPr>
          <w:sz w:val="22"/>
          <w:szCs w:val="22"/>
        </w:rPr>
        <w:t>DRC</w:t>
      </w:r>
      <w:r w:rsidRPr="004171FC">
        <w:rPr>
          <w:sz w:val="22"/>
          <w:szCs w:val="22"/>
        </w:rPr>
        <w:t xml:space="preserve"> 120.100-6, the Agency determines that the Agency Form </w:t>
      </w:r>
      <w:r w:rsidR="001A2009">
        <w:rPr>
          <w:sz w:val="22"/>
          <w:szCs w:val="22"/>
        </w:rPr>
        <w:t>M</w:t>
      </w:r>
      <w:r w:rsidR="00FB48E6">
        <w:rPr>
          <w:sz w:val="22"/>
          <w:szCs w:val="22"/>
        </w:rPr>
        <w:t>DRC</w:t>
      </w:r>
      <w:r w:rsidRPr="004171FC">
        <w:rPr>
          <w:sz w:val="22"/>
          <w:szCs w:val="22"/>
        </w:rPr>
        <w:t xml:space="preserve"> 120.100-6 contains omissions or errors, the staff will contact the licensee in an attempt to obtain the correct information. If the discrepancies cannot be resolved and the licensee does not qualify for the general license, staff will inform the licensee of this determination and indicate that the licensee has not complied with the requirements of 105 CMR 120.190, and work is not to be performed in areas of Agency jurisdiction until the Agency receives the required information.</w:t>
      </w:r>
    </w:p>
    <w:p w14:paraId="7A1D9324" w14:textId="77777777" w:rsidR="00713532" w:rsidRPr="004171FC" w:rsidRDefault="00713532" w:rsidP="00CC4683">
      <w:pPr>
        <w:jc w:val="both"/>
        <w:rPr>
          <w:sz w:val="22"/>
          <w:szCs w:val="22"/>
        </w:rPr>
      </w:pPr>
    </w:p>
    <w:p w14:paraId="5BA2CF0D" w14:textId="7B0A431B" w:rsidR="00713532" w:rsidRPr="004171FC" w:rsidRDefault="00713532" w:rsidP="00CC4683">
      <w:pPr>
        <w:jc w:val="both"/>
        <w:rPr>
          <w:sz w:val="22"/>
          <w:szCs w:val="22"/>
        </w:rPr>
      </w:pPr>
      <w:r w:rsidRPr="004171FC">
        <w:rPr>
          <w:sz w:val="22"/>
          <w:szCs w:val="22"/>
        </w:rPr>
        <w:t xml:space="preserve">Subsequent to a licensee’s receipt of an Agency certificate for the current year, additional written or verbal authorization from the Agency will not be routinely issued to the licensee, even following a licensee’s provision to the Agency of one or more additional Agency Form </w:t>
      </w:r>
      <w:r w:rsidR="001A2009">
        <w:rPr>
          <w:sz w:val="22"/>
          <w:szCs w:val="22"/>
        </w:rPr>
        <w:t>M</w:t>
      </w:r>
      <w:r w:rsidR="00FB48E6">
        <w:rPr>
          <w:sz w:val="22"/>
          <w:szCs w:val="22"/>
        </w:rPr>
        <w:t>DRC</w:t>
      </w:r>
      <w:r w:rsidRPr="004171FC">
        <w:rPr>
          <w:sz w:val="22"/>
          <w:szCs w:val="22"/>
        </w:rPr>
        <w:t xml:space="preserve"> 120.100-6 during the remaining calendar year, provided notifications are received by the Agency three days prior to a licensee starting work.</w:t>
      </w:r>
    </w:p>
    <w:p w14:paraId="0FEE130C" w14:textId="77777777" w:rsidR="00713532" w:rsidRPr="004171FC" w:rsidRDefault="00713532" w:rsidP="00CC4683">
      <w:pPr>
        <w:jc w:val="both"/>
        <w:rPr>
          <w:sz w:val="22"/>
          <w:szCs w:val="22"/>
        </w:rPr>
      </w:pPr>
    </w:p>
    <w:p w14:paraId="3B5D675C" w14:textId="24E80C1D" w:rsidR="00713532" w:rsidRPr="00B70670" w:rsidRDefault="001A2009" w:rsidP="00CC4683">
      <w:pPr>
        <w:jc w:val="both"/>
        <w:rPr>
          <w:b/>
          <w:spacing w:val="-6"/>
          <w:sz w:val="22"/>
          <w:szCs w:val="22"/>
        </w:rPr>
      </w:pPr>
      <w:r w:rsidRPr="00B70670">
        <w:rPr>
          <w:b/>
          <w:spacing w:val="-6"/>
          <w:sz w:val="22"/>
          <w:szCs w:val="22"/>
        </w:rPr>
        <w:t>L</w:t>
      </w:r>
      <w:r w:rsidR="00713532" w:rsidRPr="00B70670">
        <w:rPr>
          <w:b/>
          <w:spacing w:val="-6"/>
          <w:sz w:val="22"/>
          <w:szCs w:val="22"/>
        </w:rPr>
        <w:t>icensees cannot perform work in areas of Agency jurisdiction without either</w:t>
      </w:r>
      <w:r w:rsidR="00B14D51" w:rsidRPr="00B70670">
        <w:rPr>
          <w:b/>
          <w:spacing w:val="-6"/>
          <w:sz w:val="22"/>
          <w:szCs w:val="22"/>
        </w:rPr>
        <w:t>:</w:t>
      </w:r>
      <w:r w:rsidR="00713532" w:rsidRPr="00B70670">
        <w:rPr>
          <w:b/>
          <w:spacing w:val="-6"/>
          <w:sz w:val="22"/>
          <w:szCs w:val="22"/>
        </w:rPr>
        <w:t xml:space="preserve"> (a) filing Form M</w:t>
      </w:r>
      <w:r w:rsidR="00FB48E6">
        <w:rPr>
          <w:b/>
          <w:spacing w:val="-6"/>
          <w:sz w:val="22"/>
          <w:szCs w:val="22"/>
        </w:rPr>
        <w:t>DRC</w:t>
      </w:r>
      <w:r w:rsidR="00713532" w:rsidRPr="00B70670">
        <w:rPr>
          <w:b/>
          <w:spacing w:val="-6"/>
          <w:sz w:val="22"/>
          <w:szCs w:val="22"/>
        </w:rPr>
        <w:t xml:space="preserve"> 120.100-6 for reciprocity in accordance with 105 CMR 120.190</w:t>
      </w:r>
      <w:r w:rsidR="00B14D51" w:rsidRPr="00B70670">
        <w:rPr>
          <w:b/>
          <w:spacing w:val="-6"/>
          <w:sz w:val="22"/>
          <w:szCs w:val="22"/>
        </w:rPr>
        <w:t>,</w:t>
      </w:r>
      <w:r w:rsidR="00713532" w:rsidRPr="00B70670">
        <w:rPr>
          <w:b/>
          <w:spacing w:val="-6"/>
          <w:sz w:val="22"/>
          <w:szCs w:val="22"/>
        </w:rPr>
        <w:t xml:space="preserve"> or</w:t>
      </w:r>
      <w:r w:rsidR="00B14D51" w:rsidRPr="00B70670">
        <w:rPr>
          <w:b/>
          <w:spacing w:val="-6"/>
          <w:sz w:val="22"/>
          <w:szCs w:val="22"/>
        </w:rPr>
        <w:t>;</w:t>
      </w:r>
      <w:r w:rsidR="00713532" w:rsidRPr="00B70670">
        <w:rPr>
          <w:b/>
          <w:spacing w:val="-6"/>
          <w:sz w:val="22"/>
          <w:szCs w:val="22"/>
        </w:rPr>
        <w:t xml:space="preserve"> (b) applying for a specific Agency license.</w:t>
      </w:r>
    </w:p>
    <w:p w14:paraId="09531083" w14:textId="77777777" w:rsidR="00713532" w:rsidRPr="004171FC" w:rsidRDefault="00713532" w:rsidP="00CC4683">
      <w:pPr>
        <w:jc w:val="both"/>
        <w:rPr>
          <w:sz w:val="22"/>
          <w:szCs w:val="22"/>
        </w:rPr>
      </w:pPr>
    </w:p>
    <w:p w14:paraId="52AD2E22" w14:textId="77777777" w:rsidR="00713532" w:rsidRPr="004171FC" w:rsidRDefault="00713532" w:rsidP="00CC4683">
      <w:pPr>
        <w:jc w:val="both"/>
        <w:rPr>
          <w:sz w:val="22"/>
          <w:szCs w:val="22"/>
        </w:rPr>
      </w:pPr>
      <w:r w:rsidRPr="004171FC">
        <w:rPr>
          <w:sz w:val="22"/>
          <w:szCs w:val="22"/>
        </w:rPr>
        <w:t>Under the general license, licensees conducting reciprocity activities, including storage (usage), are limited to a total of 180 days in any calendar year. The Agency tracks reciprocity on the basis of approved usage days. The Agency will not approve any activity, under the general license, that causes the total usage days to exceed 180 days. The Agency may note, and notify the licensee, that a filing proposes reciprocity activities which approach or would exceed the 180-day limit. It is important that licensees track the days of use and clarify or delete dates of work when applicable.</w:t>
      </w:r>
    </w:p>
    <w:p w14:paraId="410FFCCB" w14:textId="77777777" w:rsidR="00B14D51" w:rsidRDefault="00B14D51" w:rsidP="00CC4683">
      <w:pPr>
        <w:jc w:val="both"/>
        <w:rPr>
          <w:sz w:val="22"/>
          <w:szCs w:val="22"/>
        </w:rPr>
      </w:pPr>
    </w:p>
    <w:p w14:paraId="58CF9F33" w14:textId="3CC56B32" w:rsidR="00713532" w:rsidRPr="004171FC" w:rsidRDefault="00713532" w:rsidP="00CC4683">
      <w:pPr>
        <w:jc w:val="both"/>
        <w:rPr>
          <w:sz w:val="22"/>
          <w:szCs w:val="22"/>
        </w:rPr>
      </w:pPr>
      <w:r w:rsidRPr="004171FC">
        <w:rPr>
          <w:sz w:val="22"/>
          <w:szCs w:val="22"/>
        </w:rPr>
        <w:lastRenderedPageBreak/>
        <w:t xml:space="preserve">Licensees who perform activities using separate Out-of-State licenses must submit separate reciprocity requests. For example, if a licensee has separate radiography and service licenses, and performs reciprocity work under both, the licensee must submit a separate Agency Form </w:t>
      </w:r>
      <w:r w:rsidR="001A2009">
        <w:rPr>
          <w:sz w:val="22"/>
          <w:szCs w:val="22"/>
        </w:rPr>
        <w:t>M</w:t>
      </w:r>
      <w:r w:rsidR="00FB48E6">
        <w:rPr>
          <w:sz w:val="22"/>
          <w:szCs w:val="22"/>
        </w:rPr>
        <w:t>DRC</w:t>
      </w:r>
      <w:r w:rsidRPr="004171FC">
        <w:rPr>
          <w:sz w:val="22"/>
          <w:szCs w:val="22"/>
        </w:rPr>
        <w:t xml:space="preserve"> 120.100-6 with the appropriate fee for the initial filing for each license. The activities under reciprocity for each license will be limited to 180 days.</w:t>
      </w:r>
    </w:p>
    <w:p w14:paraId="301B40FE" w14:textId="77777777" w:rsidR="00713532" w:rsidRPr="004171FC" w:rsidRDefault="00713532" w:rsidP="00CC4683">
      <w:pPr>
        <w:jc w:val="both"/>
        <w:rPr>
          <w:sz w:val="22"/>
          <w:szCs w:val="22"/>
        </w:rPr>
      </w:pPr>
    </w:p>
    <w:p w14:paraId="20992578" w14:textId="3FC95255" w:rsidR="00713532" w:rsidRPr="004171FC" w:rsidRDefault="00713532" w:rsidP="00CC4683">
      <w:pPr>
        <w:jc w:val="both"/>
        <w:rPr>
          <w:b/>
          <w:sz w:val="22"/>
          <w:szCs w:val="22"/>
        </w:rPr>
      </w:pPr>
      <w:r w:rsidRPr="004171FC">
        <w:rPr>
          <w:sz w:val="22"/>
          <w:szCs w:val="22"/>
        </w:rPr>
        <w:t>The Agency will perform inspections of activities performed in Agency jurisdiction by Out-of-State licensees operating under a general license pursuant to 105 CMR 120.190. These inspections will occur at the listed work site location</w:t>
      </w:r>
      <w:r w:rsidR="009C461D">
        <w:rPr>
          <w:sz w:val="22"/>
          <w:szCs w:val="22"/>
        </w:rPr>
        <w:t xml:space="preserve">(s) in Agency Form </w:t>
      </w:r>
      <w:r w:rsidR="001A2009">
        <w:rPr>
          <w:sz w:val="22"/>
          <w:szCs w:val="22"/>
        </w:rPr>
        <w:t>M</w:t>
      </w:r>
      <w:r w:rsidR="00FB48E6">
        <w:rPr>
          <w:sz w:val="22"/>
          <w:szCs w:val="22"/>
        </w:rPr>
        <w:t>DRC</w:t>
      </w:r>
      <w:r w:rsidR="009C461D">
        <w:rPr>
          <w:sz w:val="22"/>
          <w:szCs w:val="22"/>
        </w:rPr>
        <w:t xml:space="preserve"> 120.100-</w:t>
      </w:r>
      <w:r w:rsidRPr="004171FC">
        <w:rPr>
          <w:sz w:val="22"/>
          <w:szCs w:val="22"/>
        </w:rPr>
        <w:t>6</w:t>
      </w:r>
      <w:r w:rsidRPr="004171FC">
        <w:rPr>
          <w:b/>
          <w:sz w:val="22"/>
          <w:szCs w:val="22"/>
        </w:rPr>
        <w:t>. It is expected that licensees will keep the Agency informed of their activities and work site locations.</w:t>
      </w:r>
    </w:p>
    <w:p w14:paraId="2E3F343A" w14:textId="77777777" w:rsidR="00713532" w:rsidRPr="004171FC" w:rsidRDefault="00713532" w:rsidP="00CC4683">
      <w:pPr>
        <w:jc w:val="both"/>
        <w:rPr>
          <w:sz w:val="22"/>
          <w:szCs w:val="22"/>
        </w:rPr>
      </w:pPr>
    </w:p>
    <w:p w14:paraId="49C3616C" w14:textId="243C458D" w:rsidR="00713532" w:rsidRPr="004171FC" w:rsidRDefault="00713532" w:rsidP="00CC4683">
      <w:pPr>
        <w:jc w:val="both"/>
        <w:rPr>
          <w:sz w:val="22"/>
          <w:szCs w:val="22"/>
        </w:rPr>
      </w:pPr>
      <w:r w:rsidRPr="004171FC">
        <w:rPr>
          <w:sz w:val="22"/>
          <w:szCs w:val="22"/>
        </w:rPr>
        <w:t xml:space="preserve">Out-of-State licensees operating under reciprocity in areas of Agency jurisdiction must conduct activities involving radioactive materials in accordance with the conditions specified in the licensee's Out-of-State license, representations made in Agency Form </w:t>
      </w:r>
      <w:r w:rsidR="001A2009">
        <w:rPr>
          <w:sz w:val="22"/>
          <w:szCs w:val="22"/>
        </w:rPr>
        <w:t>M</w:t>
      </w:r>
      <w:r w:rsidR="00FB48E6">
        <w:rPr>
          <w:sz w:val="22"/>
          <w:szCs w:val="22"/>
        </w:rPr>
        <w:t>DRC</w:t>
      </w:r>
      <w:r w:rsidRPr="004171FC">
        <w:rPr>
          <w:sz w:val="22"/>
          <w:szCs w:val="22"/>
        </w:rPr>
        <w:t xml:space="preserve"> 120.100-6, and other rules, regulations, and orders of the Agency, now or hereafter in effect. Failure to comply with these regulations or to conduct your radiation safety program in compliance with Agency regulations before operating under reciprocity may result in Agency enforcement action(s) against the licensee. Such actions could include the issuance of a notice of violation, the proposed imposition of a civil penalty, or an order suspending, modifying, or revoking the license as specified in Agency regulations.</w:t>
      </w:r>
    </w:p>
    <w:p w14:paraId="677D4998" w14:textId="77777777" w:rsidR="00713532" w:rsidRPr="004171FC" w:rsidRDefault="00713532" w:rsidP="00CC4683">
      <w:pPr>
        <w:jc w:val="both"/>
        <w:rPr>
          <w:sz w:val="22"/>
          <w:szCs w:val="22"/>
        </w:rPr>
      </w:pPr>
    </w:p>
    <w:p w14:paraId="4C7D327F" w14:textId="6E0C5D92" w:rsidR="00713532" w:rsidRPr="004171FC" w:rsidRDefault="00713532" w:rsidP="00CC4683">
      <w:pPr>
        <w:jc w:val="both"/>
        <w:rPr>
          <w:sz w:val="22"/>
          <w:szCs w:val="22"/>
        </w:rPr>
      </w:pPr>
      <w:r w:rsidRPr="004171FC">
        <w:rPr>
          <w:sz w:val="22"/>
          <w:szCs w:val="22"/>
        </w:rPr>
        <w:t xml:space="preserve">During the review of enforcement actions taken against Out-of-State licensees operating under reciprocity, it was noted that some Out-of-State licensees have not always made the effort to become aware of Agency regulations. This is the licensee's obligation. The lack of awareness of Agency requirements, and applicable provisions is not an acceptable justification to preclude Agency enforcement actions. Agency regulations and Agency Form </w:t>
      </w:r>
      <w:r w:rsidR="0029344B">
        <w:rPr>
          <w:sz w:val="22"/>
          <w:szCs w:val="22"/>
        </w:rPr>
        <w:t>M</w:t>
      </w:r>
      <w:r w:rsidR="00FB48E6">
        <w:rPr>
          <w:sz w:val="22"/>
          <w:szCs w:val="22"/>
        </w:rPr>
        <w:t>DRC</w:t>
      </w:r>
      <w:r w:rsidR="0029344B">
        <w:rPr>
          <w:sz w:val="22"/>
          <w:szCs w:val="22"/>
        </w:rPr>
        <w:t xml:space="preserve"> 120.750-1</w:t>
      </w:r>
      <w:r w:rsidRPr="004171FC">
        <w:rPr>
          <w:sz w:val="22"/>
          <w:szCs w:val="22"/>
        </w:rPr>
        <w:t>, “Notice to Employees”, may be accessed, downloaded and printed from the following Internet location:</w:t>
      </w:r>
    </w:p>
    <w:p w14:paraId="7A0709A6" w14:textId="77777777" w:rsidR="00713532" w:rsidRPr="004171FC" w:rsidRDefault="00713532" w:rsidP="001E10F6">
      <w:pPr>
        <w:rPr>
          <w:sz w:val="22"/>
          <w:szCs w:val="22"/>
        </w:rPr>
      </w:pPr>
    </w:p>
    <w:p w14:paraId="7B0A2B7F" w14:textId="6AF08695" w:rsidR="00713532" w:rsidRPr="004171FC" w:rsidRDefault="00713532" w:rsidP="001E10F6">
      <w:pPr>
        <w:jc w:val="center"/>
        <w:rPr>
          <w:b/>
          <w:sz w:val="22"/>
          <w:szCs w:val="22"/>
        </w:rPr>
      </w:pPr>
      <w:r w:rsidRPr="004171FC">
        <w:rPr>
          <w:b/>
          <w:sz w:val="22"/>
          <w:szCs w:val="22"/>
        </w:rPr>
        <w:t>http://www.</w:t>
      </w:r>
      <w:r>
        <w:rPr>
          <w:b/>
          <w:sz w:val="22"/>
          <w:szCs w:val="22"/>
        </w:rPr>
        <w:t>mass.gov</w:t>
      </w:r>
      <w:r w:rsidRPr="004171FC">
        <w:rPr>
          <w:b/>
          <w:sz w:val="22"/>
          <w:szCs w:val="22"/>
        </w:rPr>
        <w:t>/</w:t>
      </w:r>
      <w:r w:rsidR="00FB48E6">
        <w:rPr>
          <w:b/>
          <w:sz w:val="22"/>
          <w:szCs w:val="22"/>
        </w:rPr>
        <w:t>radiation-control</w:t>
      </w:r>
    </w:p>
    <w:p w14:paraId="5033B3A0" w14:textId="77777777" w:rsidR="00713532" w:rsidRPr="004171FC" w:rsidRDefault="00713532" w:rsidP="001E10F6">
      <w:pPr>
        <w:rPr>
          <w:sz w:val="22"/>
          <w:szCs w:val="22"/>
        </w:rPr>
      </w:pPr>
    </w:p>
    <w:p w14:paraId="6A7EF124" w14:textId="53AFEE7A" w:rsidR="00713532" w:rsidRPr="004171FC" w:rsidRDefault="00713532" w:rsidP="001E10F6">
      <w:pPr>
        <w:rPr>
          <w:sz w:val="22"/>
          <w:szCs w:val="22"/>
        </w:rPr>
      </w:pPr>
      <w:r w:rsidRPr="004171FC">
        <w:rPr>
          <w:sz w:val="22"/>
          <w:szCs w:val="22"/>
        </w:rPr>
        <w:t xml:space="preserve">If you have any questions about the regulations or the application process, please feel free to contact my staff at (617) </w:t>
      </w:r>
      <w:r w:rsidR="00923983">
        <w:rPr>
          <w:sz w:val="22"/>
          <w:szCs w:val="22"/>
        </w:rPr>
        <w:t>624-5757</w:t>
      </w:r>
      <w:r w:rsidRPr="004171FC">
        <w:rPr>
          <w:sz w:val="22"/>
          <w:szCs w:val="22"/>
        </w:rPr>
        <w:t>.</w:t>
      </w:r>
    </w:p>
    <w:p w14:paraId="22F5E120" w14:textId="77777777" w:rsidR="00713532" w:rsidRPr="004171FC" w:rsidRDefault="00713532" w:rsidP="001E10F6">
      <w:pPr>
        <w:rPr>
          <w:sz w:val="22"/>
          <w:szCs w:val="22"/>
        </w:rPr>
      </w:pPr>
    </w:p>
    <w:p w14:paraId="4DCA4371" w14:textId="77777777" w:rsidR="00713532" w:rsidRPr="004171FC" w:rsidRDefault="00713532" w:rsidP="001E10F6">
      <w:pPr>
        <w:ind w:left="5040"/>
        <w:rPr>
          <w:sz w:val="22"/>
          <w:szCs w:val="22"/>
        </w:rPr>
      </w:pPr>
      <w:r w:rsidRPr="004171FC">
        <w:rPr>
          <w:sz w:val="22"/>
          <w:szCs w:val="22"/>
        </w:rPr>
        <w:t>Sincerely,</w:t>
      </w:r>
    </w:p>
    <w:p w14:paraId="638A3671" w14:textId="77777777" w:rsidR="00713532" w:rsidRPr="004171FC" w:rsidRDefault="00713532" w:rsidP="001E10F6">
      <w:pPr>
        <w:ind w:left="5040"/>
        <w:rPr>
          <w:sz w:val="22"/>
          <w:szCs w:val="22"/>
        </w:rPr>
      </w:pPr>
    </w:p>
    <w:p w14:paraId="48577893" w14:textId="77777777" w:rsidR="00713532" w:rsidRPr="004171FC" w:rsidRDefault="00964C9E" w:rsidP="001E10F6">
      <w:pPr>
        <w:ind w:left="5040"/>
        <w:rPr>
          <w:sz w:val="22"/>
          <w:szCs w:val="22"/>
        </w:rPr>
      </w:pPr>
      <w:r>
        <w:rPr>
          <w:sz w:val="22"/>
          <w:szCs w:val="22"/>
        </w:rPr>
        <w:t>/RA/</w:t>
      </w:r>
    </w:p>
    <w:p w14:paraId="5EB96BFA" w14:textId="77777777" w:rsidR="00713532" w:rsidRPr="004171FC" w:rsidRDefault="00713532" w:rsidP="001E10F6">
      <w:pPr>
        <w:ind w:left="5040"/>
        <w:rPr>
          <w:sz w:val="22"/>
          <w:szCs w:val="22"/>
        </w:rPr>
      </w:pPr>
    </w:p>
    <w:p w14:paraId="0A704817" w14:textId="77777777" w:rsidR="00713532" w:rsidRPr="004171FC" w:rsidRDefault="00933202" w:rsidP="001E10F6">
      <w:pPr>
        <w:ind w:left="5040"/>
        <w:rPr>
          <w:sz w:val="22"/>
          <w:szCs w:val="22"/>
        </w:rPr>
      </w:pPr>
      <w:r>
        <w:rPr>
          <w:sz w:val="22"/>
          <w:szCs w:val="22"/>
        </w:rPr>
        <w:t>John M. Priest, Jr.,</w:t>
      </w:r>
      <w:r w:rsidR="00E2050D">
        <w:rPr>
          <w:sz w:val="22"/>
          <w:szCs w:val="22"/>
        </w:rPr>
        <w:t xml:space="preserve"> </w:t>
      </w:r>
      <w:r w:rsidR="00713532" w:rsidRPr="004171FC">
        <w:rPr>
          <w:sz w:val="22"/>
          <w:szCs w:val="22"/>
        </w:rPr>
        <w:t>Director</w:t>
      </w:r>
    </w:p>
    <w:p w14:paraId="108A4DE9" w14:textId="3590C4F1" w:rsidR="00713532" w:rsidRPr="004171FC" w:rsidRDefault="00FB48E6" w:rsidP="001E10F6">
      <w:pPr>
        <w:ind w:left="5040"/>
        <w:rPr>
          <w:sz w:val="22"/>
          <w:szCs w:val="22"/>
        </w:rPr>
      </w:pPr>
      <w:r>
        <w:rPr>
          <w:sz w:val="22"/>
          <w:szCs w:val="22"/>
        </w:rPr>
        <w:t>Division of Radiation Control</w:t>
      </w:r>
    </w:p>
    <w:p w14:paraId="24DB95EC" w14:textId="77777777" w:rsidR="00713532" w:rsidRPr="004171FC" w:rsidRDefault="00713532" w:rsidP="001E10F6">
      <w:pPr>
        <w:rPr>
          <w:sz w:val="22"/>
          <w:szCs w:val="22"/>
        </w:rPr>
      </w:pPr>
    </w:p>
    <w:p w14:paraId="17135401" w14:textId="77777777" w:rsidR="00713532" w:rsidRPr="004171FC" w:rsidRDefault="00713532" w:rsidP="001E10F6">
      <w:pPr>
        <w:rPr>
          <w:sz w:val="22"/>
          <w:szCs w:val="22"/>
        </w:rPr>
      </w:pPr>
    </w:p>
    <w:p w14:paraId="5B8A78F6" w14:textId="77777777" w:rsidR="00854FEE" w:rsidRPr="00CB33A5" w:rsidRDefault="00854FEE" w:rsidP="00854FEE">
      <w:pPr>
        <w:rPr>
          <w:sz w:val="20"/>
          <w:szCs w:val="22"/>
        </w:rPr>
      </w:pPr>
      <w:r w:rsidRPr="00CB33A5">
        <w:rPr>
          <w:sz w:val="20"/>
          <w:szCs w:val="22"/>
        </w:rPr>
        <w:t>Enclosures:</w:t>
      </w:r>
    </w:p>
    <w:p w14:paraId="6A4F63F6" w14:textId="77777777" w:rsidR="00854FEE" w:rsidRDefault="00854FEE" w:rsidP="00854FEE">
      <w:pPr>
        <w:pStyle w:val="ListParagraph"/>
        <w:numPr>
          <w:ilvl w:val="0"/>
          <w:numId w:val="2"/>
        </w:numPr>
        <w:tabs>
          <w:tab w:val="left" w:pos="360"/>
        </w:tabs>
        <w:rPr>
          <w:sz w:val="20"/>
          <w:szCs w:val="22"/>
        </w:rPr>
      </w:pPr>
      <w:r w:rsidRPr="00CB33A5">
        <w:rPr>
          <w:sz w:val="20"/>
          <w:szCs w:val="22"/>
        </w:rPr>
        <w:t>105 CMR 120.190 “Reciprocal Recognition of Licenses”</w:t>
      </w:r>
    </w:p>
    <w:p w14:paraId="02BAB21B" w14:textId="36EF627E" w:rsidR="00854FEE" w:rsidRPr="00CB33A5" w:rsidRDefault="00854FEE" w:rsidP="00854FEE">
      <w:pPr>
        <w:pStyle w:val="ListParagraph"/>
        <w:numPr>
          <w:ilvl w:val="0"/>
          <w:numId w:val="2"/>
        </w:numPr>
        <w:tabs>
          <w:tab w:val="left" w:pos="360"/>
        </w:tabs>
        <w:rPr>
          <w:sz w:val="20"/>
          <w:szCs w:val="22"/>
        </w:rPr>
      </w:pPr>
      <w:r w:rsidRPr="00CB33A5">
        <w:rPr>
          <w:sz w:val="20"/>
          <w:szCs w:val="22"/>
        </w:rPr>
        <w:t>Agency Form M</w:t>
      </w:r>
      <w:r w:rsidR="00FB48E6">
        <w:rPr>
          <w:sz w:val="20"/>
          <w:szCs w:val="22"/>
        </w:rPr>
        <w:t>DRC</w:t>
      </w:r>
      <w:r w:rsidRPr="00CB33A5">
        <w:rPr>
          <w:sz w:val="20"/>
          <w:szCs w:val="22"/>
        </w:rPr>
        <w:t xml:space="preserve"> 120.100-6 "Report of Proposed Activities in Massachusetts Under Reciprocity”</w:t>
      </w:r>
    </w:p>
    <w:p w14:paraId="4F4F7233" w14:textId="77777777" w:rsidR="0006243C" w:rsidRPr="00CB33A5" w:rsidRDefault="0006243C" w:rsidP="00CB33A5">
      <w:pPr>
        <w:tabs>
          <w:tab w:val="left" w:pos="360"/>
        </w:tabs>
        <w:ind w:left="720" w:hanging="720"/>
        <w:rPr>
          <w:sz w:val="20"/>
          <w:szCs w:val="22"/>
        </w:rPr>
        <w:sectPr w:rsidR="0006243C" w:rsidRPr="00CB33A5" w:rsidSect="001A592D">
          <w:headerReference w:type="first" r:id="rId7"/>
          <w:pgSz w:w="12240" w:h="15840"/>
          <w:pgMar w:top="1440" w:right="1440" w:bottom="1440" w:left="1440" w:header="576" w:footer="576" w:gutter="0"/>
          <w:cols w:space="720"/>
          <w:titlePg/>
          <w:docGrid w:linePitch="360"/>
        </w:sectPr>
      </w:pPr>
    </w:p>
    <w:p w14:paraId="35DCF7CE" w14:textId="77777777" w:rsidR="0006243C" w:rsidRPr="00773A73" w:rsidRDefault="0006243C" w:rsidP="00CB33A5">
      <w:pPr>
        <w:spacing w:after="120"/>
        <w:rPr>
          <w:sz w:val="20"/>
          <w:szCs w:val="20"/>
          <w:u w:val="single"/>
        </w:rPr>
      </w:pPr>
      <w:r w:rsidRPr="00773A73">
        <w:rPr>
          <w:sz w:val="20"/>
          <w:szCs w:val="20"/>
          <w:u w:val="single"/>
        </w:rPr>
        <w:lastRenderedPageBreak/>
        <w:t>120.190: Reciprocal Recognition of Licenses</w:t>
      </w:r>
    </w:p>
    <w:p w14:paraId="791B6C2E" w14:textId="77777777" w:rsidR="0006243C" w:rsidRPr="00773A73" w:rsidRDefault="0006243C" w:rsidP="003C3BFC">
      <w:pPr>
        <w:spacing w:before="120" w:after="120"/>
        <w:ind w:left="1080"/>
        <w:jc w:val="both"/>
        <w:rPr>
          <w:sz w:val="20"/>
          <w:szCs w:val="20"/>
        </w:rPr>
      </w:pPr>
      <w:r w:rsidRPr="00773A73">
        <w:rPr>
          <w:sz w:val="20"/>
          <w:szCs w:val="20"/>
        </w:rPr>
        <w:t xml:space="preserve">(A) </w:t>
      </w:r>
      <w:r w:rsidRPr="00773A73">
        <w:rPr>
          <w:sz w:val="20"/>
          <w:szCs w:val="20"/>
          <w:u w:val="single"/>
        </w:rPr>
        <w:t>Licenses of Byproduct, Source, and Special Nuclear Material in Quantities Not Sufficient to Form a Critical Mass.</w:t>
      </w:r>
    </w:p>
    <w:p w14:paraId="2C121274" w14:textId="77777777" w:rsidR="0006243C" w:rsidRPr="00773A73" w:rsidRDefault="0006243C" w:rsidP="003C3BFC">
      <w:pPr>
        <w:spacing w:before="120" w:after="120"/>
        <w:ind w:left="1440"/>
        <w:jc w:val="both"/>
        <w:rPr>
          <w:sz w:val="20"/>
          <w:szCs w:val="20"/>
        </w:rPr>
      </w:pPr>
      <w:r w:rsidRPr="00773A73">
        <w:rPr>
          <w:sz w:val="20"/>
          <w:szCs w:val="20"/>
        </w:rPr>
        <w:t>(1) Subject to 105 CMR 120.000, any person who holds a specific license from the U.S. Nuclear Regulatory Commission or an Agreement State, and issued by the Agency having jurisdiction where the licensee maintains an office for directing the licensed activity and at which radiation safety records are normally maintained, is hereby granted a general license to conduct the activities authorized in such licensing document within this State for a period not in excess of 180 days in any calendar year provided that:</w:t>
      </w:r>
    </w:p>
    <w:p w14:paraId="4C5ABBCA" w14:textId="77777777" w:rsidR="0006243C" w:rsidRPr="00773A73" w:rsidRDefault="0006243C" w:rsidP="003C3BFC">
      <w:pPr>
        <w:spacing w:before="120" w:after="120"/>
        <w:ind w:left="1710"/>
        <w:jc w:val="both"/>
        <w:rPr>
          <w:sz w:val="20"/>
          <w:szCs w:val="20"/>
        </w:rPr>
      </w:pPr>
      <w:r w:rsidRPr="00773A73">
        <w:rPr>
          <w:sz w:val="20"/>
          <w:szCs w:val="20"/>
        </w:rPr>
        <w:t>(a) the licensing document does not limit the activity authorized by such document to specified installations or locations;</w:t>
      </w:r>
    </w:p>
    <w:p w14:paraId="4FE31171" w14:textId="77777777" w:rsidR="0006243C" w:rsidRPr="00773A73" w:rsidRDefault="0006243C" w:rsidP="003C3BFC">
      <w:pPr>
        <w:spacing w:before="120" w:after="120"/>
        <w:ind w:left="1710"/>
        <w:jc w:val="both"/>
        <w:rPr>
          <w:sz w:val="20"/>
          <w:szCs w:val="20"/>
        </w:rPr>
      </w:pPr>
      <w:r w:rsidRPr="00773A73">
        <w:rPr>
          <w:sz w:val="20"/>
          <w:szCs w:val="20"/>
        </w:rPr>
        <w:t>(b) the out-of-state licensee notifies the Agency in writing at least three days prior to engaging in such activity. Such notification shall indicate the location, period, and type of proposed possession and use within the State, and shall be accompanied by a copy of the pertinent licensing document. If, for a specific case, the three day period would impose an undue hardship on the out-of-state licensee, the licensee may, upon application to the Agency, obtain permission to proceed sooner. The Agency may waive the requirement for filing additional written notifications during the remainder of the calendar year following the receipt of the initial notification from a person engaging in activities under the general license provided in 105 CMR 120.190(A)(1);</w:t>
      </w:r>
    </w:p>
    <w:p w14:paraId="55210CD1" w14:textId="77777777" w:rsidR="0006243C" w:rsidRPr="00773A73" w:rsidRDefault="0006243C" w:rsidP="003C3BFC">
      <w:pPr>
        <w:spacing w:before="120" w:after="120"/>
        <w:ind w:left="1710"/>
        <w:jc w:val="both"/>
        <w:rPr>
          <w:sz w:val="20"/>
          <w:szCs w:val="20"/>
        </w:rPr>
      </w:pPr>
      <w:r w:rsidRPr="00773A73">
        <w:rPr>
          <w:sz w:val="20"/>
          <w:szCs w:val="20"/>
        </w:rPr>
        <w:t>(c) the out-of-state licensee complies with all applicable regulations of the Agency and with all the terms and conditions of the licensing document, except any such terms and conditions which may be inconsistent with applicable regulations of the Agency;</w:t>
      </w:r>
    </w:p>
    <w:p w14:paraId="6FF595EC" w14:textId="77777777" w:rsidR="0006243C" w:rsidRPr="00773A73" w:rsidRDefault="0006243C" w:rsidP="003C3BFC">
      <w:pPr>
        <w:spacing w:before="120" w:after="120"/>
        <w:ind w:left="1710"/>
        <w:jc w:val="both"/>
        <w:rPr>
          <w:sz w:val="20"/>
          <w:szCs w:val="20"/>
        </w:rPr>
      </w:pPr>
      <w:r w:rsidRPr="00773A73">
        <w:rPr>
          <w:sz w:val="20"/>
          <w:szCs w:val="20"/>
        </w:rPr>
        <w:t>(d) the out-of-state licensee supplies such other information as the Agency may request; and</w:t>
      </w:r>
    </w:p>
    <w:p w14:paraId="3B85836F" w14:textId="77777777" w:rsidR="0006243C" w:rsidRPr="00773A73" w:rsidRDefault="0006243C" w:rsidP="003C3BFC">
      <w:pPr>
        <w:spacing w:before="120" w:after="120"/>
        <w:ind w:left="1710"/>
        <w:jc w:val="both"/>
        <w:rPr>
          <w:sz w:val="20"/>
          <w:szCs w:val="20"/>
        </w:rPr>
      </w:pPr>
      <w:r w:rsidRPr="00773A73">
        <w:rPr>
          <w:sz w:val="20"/>
          <w:szCs w:val="20"/>
        </w:rPr>
        <w:t>(e) the out-of-state licensee shall not transfer or dispose of radioactive material possessed or used under the general license provided in 105 CMR 120.190(A)(1) except by transfer to a person:</w:t>
      </w:r>
    </w:p>
    <w:p w14:paraId="0C10072E" w14:textId="77777777" w:rsidR="0006243C" w:rsidRPr="00773A73" w:rsidRDefault="003C3BFC" w:rsidP="003C3BFC">
      <w:pPr>
        <w:spacing w:before="120" w:after="120"/>
        <w:ind w:left="1980"/>
        <w:jc w:val="both"/>
        <w:rPr>
          <w:sz w:val="20"/>
          <w:szCs w:val="20"/>
        </w:rPr>
      </w:pPr>
      <w:r w:rsidRPr="00773A73">
        <w:rPr>
          <w:sz w:val="20"/>
          <w:szCs w:val="20"/>
        </w:rPr>
        <w:t xml:space="preserve">1. </w:t>
      </w:r>
      <w:r w:rsidR="0006243C" w:rsidRPr="00773A73">
        <w:rPr>
          <w:sz w:val="20"/>
          <w:szCs w:val="20"/>
        </w:rPr>
        <w:t>specifically licensed by the Agency or by the U.S. Nuclear Regulatory Commission to receive such material; or,</w:t>
      </w:r>
    </w:p>
    <w:p w14:paraId="5DF0189F" w14:textId="77777777" w:rsidR="0006243C" w:rsidRPr="00773A73" w:rsidRDefault="003C3BFC" w:rsidP="003C3BFC">
      <w:pPr>
        <w:spacing w:before="120" w:after="120"/>
        <w:ind w:left="1980"/>
        <w:jc w:val="both"/>
        <w:rPr>
          <w:sz w:val="20"/>
          <w:szCs w:val="20"/>
        </w:rPr>
      </w:pPr>
      <w:r w:rsidRPr="00773A73">
        <w:rPr>
          <w:sz w:val="20"/>
          <w:szCs w:val="20"/>
        </w:rPr>
        <w:t xml:space="preserve">2. </w:t>
      </w:r>
      <w:r w:rsidR="0006243C" w:rsidRPr="00773A73">
        <w:rPr>
          <w:sz w:val="20"/>
          <w:szCs w:val="20"/>
        </w:rPr>
        <w:t>exempt from the requirements for a license for such material under 105 CMR 120.104(A).</w:t>
      </w:r>
    </w:p>
    <w:p w14:paraId="5EED6C58" w14:textId="77777777" w:rsidR="0006243C" w:rsidRPr="00773A73" w:rsidRDefault="0006243C" w:rsidP="003C3BFC">
      <w:pPr>
        <w:spacing w:before="120" w:after="120"/>
        <w:ind w:left="1440"/>
        <w:jc w:val="both"/>
        <w:rPr>
          <w:sz w:val="20"/>
          <w:szCs w:val="20"/>
        </w:rPr>
      </w:pPr>
      <w:r w:rsidRPr="00773A73">
        <w:rPr>
          <w:sz w:val="20"/>
          <w:szCs w:val="20"/>
        </w:rPr>
        <w:t>(2) Notwithstanding the provisions of 105 CMR 120.190(A)(1), any person who holds a specific license issued by the U.S. Nuclear Regulatory Commission or an Agreement State authorizing the holder to manufacture, transfer, install, or service a device described in 105 CMR 120.122(D)(1) within areas subject to the jurisdiction of the licensing body is hereby granted a general license to install, transfer, demonstrate, or service such a device in this State provided that:</w:t>
      </w:r>
    </w:p>
    <w:p w14:paraId="55624AFA" w14:textId="77777777" w:rsidR="0006243C" w:rsidRPr="00773A73" w:rsidRDefault="0006243C" w:rsidP="003C3BFC">
      <w:pPr>
        <w:spacing w:before="120" w:after="120"/>
        <w:ind w:left="1710"/>
        <w:jc w:val="both"/>
        <w:rPr>
          <w:sz w:val="20"/>
          <w:szCs w:val="20"/>
        </w:rPr>
      </w:pPr>
      <w:r w:rsidRPr="00773A73">
        <w:rPr>
          <w:sz w:val="20"/>
          <w:szCs w:val="20"/>
        </w:rPr>
        <w:t>(a) Filing a report with the Agency (Reserved);</w:t>
      </w:r>
    </w:p>
    <w:p w14:paraId="36E33EF3" w14:textId="77777777" w:rsidR="0006243C" w:rsidRPr="00773A73" w:rsidRDefault="0006243C" w:rsidP="003C3BFC">
      <w:pPr>
        <w:spacing w:before="120" w:after="120"/>
        <w:ind w:left="1710"/>
        <w:jc w:val="both"/>
        <w:rPr>
          <w:sz w:val="20"/>
          <w:szCs w:val="20"/>
        </w:rPr>
      </w:pPr>
      <w:r w:rsidRPr="00773A73">
        <w:rPr>
          <w:sz w:val="20"/>
          <w:szCs w:val="20"/>
        </w:rPr>
        <w:t>(b) the device has been manufactured, labeled, installed, and serviced in accordance with applicable provisions of the specific license issued to such person by the U.S. Nuclear Regulatory Commission or an Agreement State;</w:t>
      </w:r>
    </w:p>
    <w:p w14:paraId="46F2B9DB" w14:textId="77777777" w:rsidR="0006243C" w:rsidRPr="00773A73" w:rsidRDefault="0006243C" w:rsidP="003C3BFC">
      <w:pPr>
        <w:spacing w:before="120" w:after="120"/>
        <w:ind w:left="1710"/>
        <w:jc w:val="both"/>
        <w:rPr>
          <w:sz w:val="20"/>
          <w:szCs w:val="20"/>
        </w:rPr>
      </w:pPr>
      <w:r w:rsidRPr="00773A73">
        <w:rPr>
          <w:sz w:val="20"/>
          <w:szCs w:val="20"/>
        </w:rPr>
        <w:t>(c) such person shall assure that any labels required to be affixed to the device under regulations of the authority which licensed manufacture of the device bear a statement that "Removal of this label is prohibited"; and,</w:t>
      </w:r>
    </w:p>
    <w:p w14:paraId="68D0EEA2" w14:textId="77777777" w:rsidR="0006243C" w:rsidRPr="00773A73" w:rsidRDefault="0006243C" w:rsidP="003C3BFC">
      <w:pPr>
        <w:spacing w:before="120" w:after="120"/>
        <w:ind w:left="1710"/>
        <w:jc w:val="both"/>
        <w:rPr>
          <w:sz w:val="20"/>
          <w:szCs w:val="20"/>
        </w:rPr>
      </w:pPr>
      <w:r w:rsidRPr="00773A73">
        <w:rPr>
          <w:sz w:val="20"/>
          <w:szCs w:val="20"/>
        </w:rPr>
        <w:t>(d) the holder of the specific license shall furnish to each general licensee to whom he transfers such device or on whose premises he installs such device a copy of the general license contained in 105 CMR 120.122(D) or in equivalent regulations of the Agency having jurisdiction over the manufacture and distribution of the device.</w:t>
      </w:r>
    </w:p>
    <w:p w14:paraId="325FA228" w14:textId="77777777" w:rsidR="0006243C" w:rsidRPr="00773A73" w:rsidRDefault="0006243C" w:rsidP="003C3BFC">
      <w:pPr>
        <w:spacing w:before="120" w:after="120"/>
        <w:ind w:left="1440"/>
        <w:jc w:val="both"/>
        <w:rPr>
          <w:sz w:val="20"/>
          <w:szCs w:val="20"/>
        </w:rPr>
      </w:pPr>
      <w:r w:rsidRPr="00773A73">
        <w:rPr>
          <w:sz w:val="20"/>
          <w:szCs w:val="20"/>
        </w:rPr>
        <w:t>(3) The Agency may withdraw, limit, or qualify its acceptance of any specific license or equivalent licensing document issued by the U.S. Nuclear Regulatory Commission or an Agreement State, or any product distributed pursuant to such licensing document, upon determining that such action is necessary in order to prevent undue hazard to public health and safety or property.</w:t>
      </w:r>
    </w:p>
    <w:p w14:paraId="19DCA230" w14:textId="77777777" w:rsidR="0006243C" w:rsidRPr="00773A73" w:rsidRDefault="0006243C" w:rsidP="003C3BFC">
      <w:pPr>
        <w:spacing w:before="120" w:after="120"/>
        <w:ind w:left="1080"/>
        <w:jc w:val="both"/>
        <w:rPr>
          <w:sz w:val="20"/>
          <w:szCs w:val="20"/>
        </w:rPr>
      </w:pPr>
      <w:r w:rsidRPr="00773A73">
        <w:rPr>
          <w:sz w:val="20"/>
          <w:szCs w:val="20"/>
        </w:rPr>
        <w:t xml:space="preserve">(B) </w:t>
      </w:r>
      <w:r w:rsidRPr="00773A73">
        <w:rPr>
          <w:sz w:val="20"/>
          <w:szCs w:val="20"/>
          <w:u w:val="single"/>
        </w:rPr>
        <w:t>Exceptions to the General License.</w:t>
      </w:r>
    </w:p>
    <w:p w14:paraId="4046D41E" w14:textId="77777777" w:rsidR="0006243C" w:rsidRPr="00773A73" w:rsidRDefault="0006243C" w:rsidP="003C3BFC">
      <w:pPr>
        <w:spacing w:before="120" w:after="120"/>
        <w:ind w:left="1440"/>
        <w:jc w:val="both"/>
        <w:rPr>
          <w:sz w:val="20"/>
          <w:szCs w:val="20"/>
        </w:rPr>
      </w:pPr>
      <w:r w:rsidRPr="00773A73">
        <w:rPr>
          <w:sz w:val="20"/>
          <w:szCs w:val="20"/>
        </w:rPr>
        <w:t>(1) The general license granted in 105 CMR 120.190(A) to conduct activities in the State does not include activities in areas of exclusive Federal jurisdiction within the State or offshore waters.</w:t>
      </w:r>
    </w:p>
    <w:p w14:paraId="78446414" w14:textId="77777777" w:rsidR="0006243C" w:rsidRPr="00773A73" w:rsidRDefault="0006243C" w:rsidP="003C3BFC">
      <w:pPr>
        <w:spacing w:before="120" w:after="120"/>
        <w:ind w:left="1440"/>
        <w:jc w:val="both"/>
        <w:rPr>
          <w:sz w:val="20"/>
          <w:szCs w:val="20"/>
        </w:rPr>
      </w:pPr>
      <w:r w:rsidRPr="00773A73">
        <w:rPr>
          <w:sz w:val="20"/>
          <w:szCs w:val="20"/>
        </w:rPr>
        <w:t>(2) Authorization for use of radioactive materials in areas of exclusive Federal jurisdiction within the State or offshore waters may be obtained from the U.S. Nuclear Regulatory Commission as provided for in 10 CFR 150.20.</w:t>
      </w:r>
    </w:p>
    <w:p w14:paraId="72C043A8" w14:textId="77777777" w:rsidR="00773A73" w:rsidRDefault="0006243C" w:rsidP="00773A73">
      <w:pPr>
        <w:spacing w:before="120" w:after="120"/>
        <w:ind w:left="1440"/>
        <w:jc w:val="both"/>
        <w:rPr>
          <w:sz w:val="20"/>
          <w:szCs w:val="20"/>
        </w:rPr>
      </w:pPr>
      <w:r w:rsidRPr="00773A73">
        <w:rPr>
          <w:sz w:val="20"/>
          <w:szCs w:val="20"/>
        </w:rPr>
        <w:t>(3) Before radioactive material can be used at a temporary job site in another State, authorization shall be obtained from the State if it is an Agreement State, or from the NRC for any non-Agreement State, either by filing for recipro</w:t>
      </w:r>
      <w:r w:rsidR="003C3BFC" w:rsidRPr="00773A73">
        <w:rPr>
          <w:sz w:val="20"/>
          <w:szCs w:val="20"/>
        </w:rPr>
        <w:t xml:space="preserve">city or applying for a specific </w:t>
      </w:r>
      <w:r w:rsidRPr="00773A73">
        <w:rPr>
          <w:sz w:val="20"/>
          <w:szCs w:val="20"/>
        </w:rPr>
        <w:t>license.</w:t>
      </w:r>
    </w:p>
    <w:p w14:paraId="54F06F8D" w14:textId="77777777" w:rsidR="00773A73" w:rsidRPr="00773A73" w:rsidRDefault="00773A73" w:rsidP="00773A73">
      <w:pPr>
        <w:spacing w:before="120" w:after="120"/>
        <w:ind w:left="1440"/>
        <w:jc w:val="both"/>
        <w:rPr>
          <w:sz w:val="20"/>
          <w:szCs w:val="20"/>
        </w:rPr>
        <w:sectPr w:rsidR="00773A73" w:rsidRPr="00773A73" w:rsidSect="00BF5EB3">
          <w:headerReference w:type="default" r:id="rId8"/>
          <w:footerReference w:type="default" r:id="rId9"/>
          <w:pgSz w:w="12240" w:h="15840"/>
          <w:pgMar w:top="720" w:right="720" w:bottom="720" w:left="720" w:header="432" w:footer="432" w:gutter="0"/>
          <w:cols w:space="720"/>
          <w:docGrid w:linePitch="360"/>
        </w:sectPr>
      </w:pPr>
    </w:p>
    <w:tbl>
      <w:tblPr>
        <w:tblStyle w:val="TableGrid"/>
        <w:tblW w:w="11016" w:type="dxa"/>
        <w:jc w:val="center"/>
        <w:tblBorders>
          <w:top w:val="double" w:sz="4" w:space="0" w:color="auto"/>
          <w:left w:val="double" w:sz="4" w:space="0" w:color="auto"/>
          <w:bottom w:val="double" w:sz="4" w:space="0" w:color="auto"/>
          <w:right w:val="double" w:sz="4" w:space="0" w:color="auto"/>
          <w:insideV w:val="none" w:sz="0" w:space="0" w:color="auto"/>
        </w:tblBorders>
        <w:tblLayout w:type="fixed"/>
        <w:tblCellMar>
          <w:top w:w="72" w:type="dxa"/>
          <w:left w:w="72" w:type="dxa"/>
          <w:bottom w:w="72" w:type="dxa"/>
          <w:right w:w="72" w:type="dxa"/>
        </w:tblCellMar>
        <w:tblLook w:val="01E0" w:firstRow="1" w:lastRow="1" w:firstColumn="1" w:lastColumn="1" w:noHBand="0" w:noVBand="0"/>
      </w:tblPr>
      <w:tblGrid>
        <w:gridCol w:w="1440"/>
        <w:gridCol w:w="4050"/>
        <w:gridCol w:w="2285"/>
        <w:gridCol w:w="1153"/>
        <w:gridCol w:w="2088"/>
      </w:tblGrid>
      <w:tr w:rsidR="007255EB" w:rsidRPr="00933202" w14:paraId="3734BC1E" w14:textId="77777777" w:rsidTr="00603C11">
        <w:trPr>
          <w:trHeight w:val="20"/>
          <w:jc w:val="center"/>
        </w:trPr>
        <w:tc>
          <w:tcPr>
            <w:tcW w:w="1440" w:type="dxa"/>
            <w:tcBorders>
              <w:top w:val="nil"/>
              <w:left w:val="nil"/>
              <w:bottom w:val="single" w:sz="8" w:space="0" w:color="auto"/>
              <w:right w:val="nil"/>
            </w:tcBorders>
            <w:vAlign w:val="center"/>
          </w:tcPr>
          <w:p w14:paraId="26F4673D" w14:textId="77777777" w:rsidR="007255EB" w:rsidRPr="00F30FBF" w:rsidRDefault="007255EB" w:rsidP="007255EB">
            <w:pPr>
              <w:jc w:val="center"/>
              <w:rPr>
                <w:sz w:val="20"/>
                <w:szCs w:val="20"/>
              </w:rPr>
            </w:pPr>
            <w:r>
              <w:rPr>
                <w:noProof/>
              </w:rPr>
              <w:lastRenderedPageBreak/>
              <w:drawing>
                <wp:inline distT="0" distB="0" distL="0" distR="0" wp14:anchorId="392A37EE" wp14:editId="23B082D3">
                  <wp:extent cx="539599" cy="548640"/>
                  <wp:effectExtent l="0" t="0" r="0" b="3810"/>
                  <wp:docPr id="1" name="Picture 1" descr="H:\MA_DPH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_DPH_se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599" cy="548640"/>
                          </a:xfrm>
                          <a:prstGeom prst="rect">
                            <a:avLst/>
                          </a:prstGeom>
                          <a:noFill/>
                          <a:ln>
                            <a:noFill/>
                          </a:ln>
                        </pic:spPr>
                      </pic:pic>
                    </a:graphicData>
                  </a:graphic>
                </wp:inline>
              </w:drawing>
            </w:r>
          </w:p>
        </w:tc>
        <w:tc>
          <w:tcPr>
            <w:tcW w:w="7488" w:type="dxa"/>
            <w:gridSpan w:val="3"/>
            <w:tcBorders>
              <w:top w:val="nil"/>
              <w:left w:val="nil"/>
              <w:bottom w:val="single" w:sz="8" w:space="0" w:color="auto"/>
              <w:right w:val="nil"/>
            </w:tcBorders>
            <w:vAlign w:val="center"/>
          </w:tcPr>
          <w:p w14:paraId="09296209" w14:textId="77777777" w:rsidR="007255EB" w:rsidRDefault="007255EB" w:rsidP="007255EB">
            <w:pPr>
              <w:jc w:val="center"/>
              <w:rPr>
                <w:b/>
                <w:szCs w:val="20"/>
              </w:rPr>
            </w:pPr>
            <w:r>
              <w:rPr>
                <w:b/>
                <w:szCs w:val="20"/>
              </w:rPr>
              <w:t xml:space="preserve">REPORT </w:t>
            </w:r>
            <w:r w:rsidRPr="00510CE9">
              <w:rPr>
                <w:b/>
                <w:sz w:val="22"/>
                <w:szCs w:val="20"/>
              </w:rPr>
              <w:t>OF</w:t>
            </w:r>
            <w:r>
              <w:rPr>
                <w:b/>
                <w:szCs w:val="20"/>
              </w:rPr>
              <w:t xml:space="preserve"> PROPOSED ACTIVITIES </w:t>
            </w:r>
            <w:r w:rsidRPr="00510CE9">
              <w:rPr>
                <w:b/>
                <w:sz w:val="22"/>
                <w:szCs w:val="20"/>
              </w:rPr>
              <w:t>IN</w:t>
            </w:r>
            <w:r>
              <w:rPr>
                <w:b/>
                <w:szCs w:val="20"/>
              </w:rPr>
              <w:t xml:space="preserve"> </w:t>
            </w:r>
          </w:p>
          <w:p w14:paraId="13A2A2B4" w14:textId="77777777" w:rsidR="007255EB" w:rsidRPr="00163E56" w:rsidRDefault="007255EB" w:rsidP="007255EB">
            <w:pPr>
              <w:jc w:val="center"/>
              <w:rPr>
                <w:b/>
                <w:szCs w:val="20"/>
              </w:rPr>
            </w:pPr>
            <w:r>
              <w:rPr>
                <w:b/>
                <w:szCs w:val="20"/>
              </w:rPr>
              <w:t>MASSACHUSETTS UNDER RECIPROCITY</w:t>
            </w:r>
          </w:p>
        </w:tc>
        <w:tc>
          <w:tcPr>
            <w:tcW w:w="2088" w:type="dxa"/>
            <w:tcBorders>
              <w:top w:val="nil"/>
              <w:left w:val="nil"/>
              <w:bottom w:val="single" w:sz="8" w:space="0" w:color="auto"/>
              <w:right w:val="nil"/>
            </w:tcBorders>
            <w:vAlign w:val="center"/>
          </w:tcPr>
          <w:p w14:paraId="61B2E24E" w14:textId="77777777" w:rsidR="007255EB" w:rsidRPr="00102466" w:rsidRDefault="007255EB" w:rsidP="007255EB">
            <w:pPr>
              <w:rPr>
                <w:sz w:val="12"/>
                <w:szCs w:val="20"/>
              </w:rPr>
            </w:pPr>
            <w:r w:rsidRPr="00102466">
              <w:rPr>
                <w:sz w:val="12"/>
                <w:szCs w:val="20"/>
              </w:rPr>
              <w:t>The Commonwealth of Massachusetts</w:t>
            </w:r>
          </w:p>
          <w:p w14:paraId="26A0ABAB" w14:textId="77777777" w:rsidR="007255EB" w:rsidRPr="00102466" w:rsidRDefault="007255EB" w:rsidP="007255EB">
            <w:pPr>
              <w:rPr>
                <w:sz w:val="12"/>
                <w:szCs w:val="20"/>
              </w:rPr>
            </w:pPr>
            <w:r w:rsidRPr="00102466">
              <w:rPr>
                <w:sz w:val="12"/>
                <w:szCs w:val="20"/>
              </w:rPr>
              <w:t>Department Of Public Health</w:t>
            </w:r>
          </w:p>
          <w:p w14:paraId="7CE69715" w14:textId="6B2FB588" w:rsidR="007255EB" w:rsidRPr="00102466" w:rsidRDefault="00FB48E6" w:rsidP="007255EB">
            <w:pPr>
              <w:rPr>
                <w:sz w:val="12"/>
                <w:szCs w:val="20"/>
              </w:rPr>
            </w:pPr>
            <w:r>
              <w:rPr>
                <w:sz w:val="12"/>
                <w:szCs w:val="20"/>
              </w:rPr>
              <w:t>Division of Radiation Control</w:t>
            </w:r>
          </w:p>
          <w:p w14:paraId="353F0A46" w14:textId="77777777" w:rsidR="007255EB" w:rsidRPr="00102466" w:rsidRDefault="007255EB" w:rsidP="007255EB">
            <w:pPr>
              <w:rPr>
                <w:sz w:val="12"/>
                <w:szCs w:val="20"/>
              </w:rPr>
            </w:pPr>
            <w:r>
              <w:rPr>
                <w:sz w:val="12"/>
                <w:szCs w:val="20"/>
              </w:rPr>
              <w:t>250 Washington</w:t>
            </w:r>
            <w:r w:rsidRPr="00102466">
              <w:rPr>
                <w:sz w:val="12"/>
                <w:szCs w:val="20"/>
              </w:rPr>
              <w:t xml:space="preserve"> St</w:t>
            </w:r>
            <w:r>
              <w:rPr>
                <w:sz w:val="12"/>
                <w:szCs w:val="20"/>
              </w:rPr>
              <w:t>.</w:t>
            </w:r>
            <w:r w:rsidRPr="00102466">
              <w:rPr>
                <w:sz w:val="12"/>
                <w:szCs w:val="20"/>
              </w:rPr>
              <w:t xml:space="preserve">, </w:t>
            </w:r>
            <w:r>
              <w:rPr>
                <w:sz w:val="12"/>
                <w:szCs w:val="20"/>
              </w:rPr>
              <w:t>Boston</w:t>
            </w:r>
            <w:r w:rsidRPr="00102466">
              <w:rPr>
                <w:sz w:val="12"/>
                <w:szCs w:val="20"/>
              </w:rPr>
              <w:t>, MA 021</w:t>
            </w:r>
            <w:r>
              <w:rPr>
                <w:sz w:val="12"/>
                <w:szCs w:val="20"/>
              </w:rPr>
              <w:t>08</w:t>
            </w:r>
          </w:p>
          <w:p w14:paraId="1D0DD86E" w14:textId="1C11C080" w:rsidR="007255EB" w:rsidRPr="00F30FBF" w:rsidRDefault="007255EB" w:rsidP="007255EB">
            <w:pPr>
              <w:rPr>
                <w:sz w:val="20"/>
                <w:szCs w:val="20"/>
              </w:rPr>
            </w:pPr>
            <w:r w:rsidRPr="00102466">
              <w:rPr>
                <w:sz w:val="12"/>
                <w:szCs w:val="20"/>
              </w:rPr>
              <w:t>Tel: 617-</w:t>
            </w:r>
            <w:r>
              <w:rPr>
                <w:sz w:val="12"/>
                <w:szCs w:val="20"/>
              </w:rPr>
              <w:t>624-5757</w:t>
            </w:r>
          </w:p>
        </w:tc>
      </w:tr>
      <w:tr w:rsidR="002C5597" w:rsidRPr="00933202" w14:paraId="5C9A78D3" w14:textId="77777777" w:rsidTr="007F3F20">
        <w:trPr>
          <w:trHeight w:val="20"/>
          <w:jc w:val="center"/>
        </w:trPr>
        <w:tc>
          <w:tcPr>
            <w:tcW w:w="7775" w:type="dxa"/>
            <w:gridSpan w:val="3"/>
            <w:tcBorders>
              <w:top w:val="single" w:sz="8" w:space="0" w:color="auto"/>
              <w:left w:val="nil"/>
              <w:bottom w:val="nil"/>
              <w:right w:val="nil"/>
            </w:tcBorders>
            <w:vAlign w:val="center"/>
          </w:tcPr>
          <w:p w14:paraId="7D21A1A9" w14:textId="77777777" w:rsidR="00EC79E0" w:rsidRPr="001A2009" w:rsidRDefault="00EC79E0" w:rsidP="00044906">
            <w:pPr>
              <w:jc w:val="distribute"/>
              <w:rPr>
                <w:spacing w:val="6"/>
                <w:sz w:val="16"/>
                <w:szCs w:val="16"/>
              </w:rPr>
            </w:pPr>
            <w:r w:rsidRPr="001A2009">
              <w:rPr>
                <w:spacing w:val="6"/>
                <w:sz w:val="18"/>
                <w:szCs w:val="16"/>
              </w:rPr>
              <w:t xml:space="preserve">This application must be received by the Agency at least </w:t>
            </w:r>
            <w:r w:rsidRPr="001A2009">
              <w:rPr>
                <w:spacing w:val="6"/>
                <w:sz w:val="18"/>
                <w:szCs w:val="16"/>
                <w:u w:val="single"/>
              </w:rPr>
              <w:t>THREE (3) WORKING DAYS</w:t>
            </w:r>
            <w:r w:rsidR="00A46FE2" w:rsidRPr="001A2009">
              <w:rPr>
                <w:spacing w:val="6"/>
                <w:sz w:val="18"/>
                <w:szCs w:val="16"/>
              </w:rPr>
              <w:t xml:space="preserve"> prior</w:t>
            </w:r>
            <w:r w:rsidRPr="001A2009">
              <w:rPr>
                <w:spacing w:val="6"/>
                <w:sz w:val="18"/>
                <w:szCs w:val="16"/>
              </w:rPr>
              <w:t xml:space="preserve"> </w:t>
            </w:r>
            <w:r w:rsidR="002E0067" w:rsidRPr="001A2009">
              <w:rPr>
                <w:spacing w:val="6"/>
                <w:sz w:val="18"/>
                <w:szCs w:val="16"/>
              </w:rPr>
              <w:t xml:space="preserve">to </w:t>
            </w:r>
            <w:r w:rsidRPr="001A2009">
              <w:rPr>
                <w:spacing w:val="6"/>
                <w:sz w:val="18"/>
                <w:szCs w:val="16"/>
              </w:rPr>
              <w:t>engaging in an activity involving the use of radioactive material u</w:t>
            </w:r>
            <w:r w:rsidR="002E0067" w:rsidRPr="001A2009">
              <w:rPr>
                <w:spacing w:val="6"/>
                <w:sz w:val="18"/>
                <w:szCs w:val="16"/>
              </w:rPr>
              <w:t>nless a waiver has been granted.</w:t>
            </w:r>
          </w:p>
        </w:tc>
        <w:tc>
          <w:tcPr>
            <w:tcW w:w="3241" w:type="dxa"/>
            <w:gridSpan w:val="2"/>
            <w:tcBorders>
              <w:top w:val="single" w:sz="8" w:space="0" w:color="auto"/>
              <w:left w:val="nil"/>
              <w:bottom w:val="double" w:sz="6" w:space="0" w:color="auto"/>
              <w:right w:val="nil"/>
            </w:tcBorders>
            <w:vAlign w:val="center"/>
          </w:tcPr>
          <w:p w14:paraId="0E43DDA3" w14:textId="51D45321" w:rsidR="00EC79E0" w:rsidRPr="00EC79E0" w:rsidRDefault="00DE65F8" w:rsidP="00D36A8C">
            <w:pPr>
              <w:jc w:val="center"/>
              <w:rPr>
                <w:sz w:val="16"/>
                <w:szCs w:val="16"/>
              </w:rPr>
            </w:pPr>
            <w:r>
              <w:rPr>
                <w:rFonts w:ascii="MS Gothic" w:eastAsia="MS Gothic" w:hAnsi="MS Gothic" w:hint="eastAsia"/>
                <w:sz w:val="20"/>
                <w:szCs w:val="16"/>
              </w:rPr>
              <w:t>☐</w:t>
            </w:r>
            <w:r w:rsidR="00D36A8C" w:rsidRPr="00D36A8C">
              <w:rPr>
                <w:sz w:val="20"/>
                <w:szCs w:val="16"/>
              </w:rPr>
              <w:t xml:space="preserve"> NEW REQUEST  </w:t>
            </w:r>
            <w:r w:rsidR="00D36A8C" w:rsidRPr="00D36A8C">
              <w:rPr>
                <w:rFonts w:ascii="MS Gothic" w:eastAsia="MS Gothic" w:hAnsi="MS Gothic" w:hint="eastAsia"/>
                <w:sz w:val="20"/>
                <w:szCs w:val="16"/>
              </w:rPr>
              <w:t>☐</w:t>
            </w:r>
            <w:r w:rsidR="00D36A8C" w:rsidRPr="00D36A8C">
              <w:rPr>
                <w:sz w:val="20"/>
                <w:szCs w:val="16"/>
              </w:rPr>
              <w:t xml:space="preserve"> REVISION</w:t>
            </w:r>
          </w:p>
        </w:tc>
      </w:tr>
      <w:tr w:rsidR="00BF08CB" w:rsidRPr="00933202" w14:paraId="20E7E2AD" w14:textId="77777777" w:rsidTr="00E90380">
        <w:trPr>
          <w:trHeight w:val="1440"/>
          <w:jc w:val="center"/>
        </w:trPr>
        <w:tc>
          <w:tcPr>
            <w:tcW w:w="5490" w:type="dxa"/>
            <w:gridSpan w:val="2"/>
            <w:vMerge w:val="restart"/>
            <w:tcBorders>
              <w:top w:val="double" w:sz="6" w:space="0" w:color="auto"/>
              <w:left w:val="double" w:sz="6" w:space="0" w:color="auto"/>
              <w:bottom w:val="single" w:sz="4" w:space="0" w:color="auto"/>
              <w:right w:val="single" w:sz="4" w:space="0" w:color="auto"/>
            </w:tcBorders>
          </w:tcPr>
          <w:p w14:paraId="2D1A22DA" w14:textId="77777777" w:rsidR="00310B29" w:rsidRDefault="00BF08CB" w:rsidP="00310B29">
            <w:pPr>
              <w:ind w:left="216" w:hanging="216"/>
              <w:rPr>
                <w:sz w:val="16"/>
                <w:szCs w:val="16"/>
              </w:rPr>
            </w:pPr>
            <w:r w:rsidRPr="00933202">
              <w:rPr>
                <w:sz w:val="16"/>
                <w:szCs w:val="16"/>
              </w:rPr>
              <w:t>1.</w:t>
            </w:r>
            <w:r w:rsidRPr="00933202">
              <w:rPr>
                <w:sz w:val="16"/>
                <w:szCs w:val="16"/>
              </w:rPr>
              <w:tab/>
            </w:r>
            <w:r w:rsidR="00FE2255">
              <w:rPr>
                <w:sz w:val="16"/>
                <w:szCs w:val="16"/>
              </w:rPr>
              <w:t>Person or firm proposing to conduct reciprocity activities described below:</w:t>
            </w:r>
          </w:p>
          <w:p w14:paraId="5EB7C3C2" w14:textId="77777777" w:rsidR="00310B29" w:rsidRPr="00612CB4" w:rsidRDefault="00310B29" w:rsidP="00310B29">
            <w:pPr>
              <w:ind w:left="216" w:hanging="216"/>
              <w:rPr>
                <w:sz w:val="16"/>
                <w:szCs w:val="16"/>
              </w:rPr>
            </w:pPr>
            <w:r>
              <w:rPr>
                <w:b/>
                <w:sz w:val="16"/>
                <w:szCs w:val="16"/>
              </w:rPr>
              <w:tab/>
            </w:r>
            <w:r w:rsidR="00612CB4" w:rsidRPr="00612CB4">
              <w:rPr>
                <w:sz w:val="14"/>
                <w:szCs w:val="16"/>
              </w:rPr>
              <w:t>(</w:t>
            </w:r>
            <w:r w:rsidR="00612CB4" w:rsidRPr="00612CB4">
              <w:rPr>
                <w:b/>
                <w:sz w:val="14"/>
                <w:szCs w:val="16"/>
              </w:rPr>
              <w:t>A</w:t>
            </w:r>
            <w:r w:rsidRPr="00612CB4">
              <w:rPr>
                <w:b/>
                <w:sz w:val="14"/>
                <w:szCs w:val="16"/>
              </w:rPr>
              <w:t xml:space="preserve"> COPY OF THE SPECIFIC LICENSE MUST ACCOMPAN</w:t>
            </w:r>
            <w:r w:rsidR="00612CB4" w:rsidRPr="00612CB4">
              <w:rPr>
                <w:b/>
                <w:sz w:val="14"/>
                <w:szCs w:val="16"/>
              </w:rPr>
              <w:t>Y THIS REPORT</w:t>
            </w:r>
            <w:r w:rsidR="00612CB4" w:rsidRPr="00612CB4">
              <w:rPr>
                <w:sz w:val="14"/>
                <w:szCs w:val="16"/>
              </w:rPr>
              <w:t>)</w:t>
            </w:r>
          </w:p>
          <w:p w14:paraId="4ADDDD04" w14:textId="77777777" w:rsidR="00612CB4" w:rsidRPr="00E745FC" w:rsidRDefault="00BF08CB" w:rsidP="00E745FC">
            <w:pPr>
              <w:tabs>
                <w:tab w:val="left" w:pos="1386"/>
                <w:tab w:val="left" w:pos="5256"/>
              </w:tabs>
              <w:spacing w:before="160" w:after="160"/>
              <w:ind w:left="216"/>
              <w:rPr>
                <w:sz w:val="16"/>
                <w:szCs w:val="16"/>
                <w:u w:val="single"/>
              </w:rPr>
            </w:pPr>
            <w:r w:rsidRPr="00933202">
              <w:rPr>
                <w:sz w:val="16"/>
                <w:szCs w:val="16"/>
              </w:rPr>
              <w:t>Licensee Name:</w:t>
            </w:r>
            <w:r w:rsidR="00E745FC">
              <w:rPr>
                <w:sz w:val="16"/>
                <w:szCs w:val="16"/>
              </w:rPr>
              <w:tab/>
            </w:r>
            <w:r w:rsidR="00E745FC">
              <w:rPr>
                <w:sz w:val="16"/>
                <w:szCs w:val="16"/>
                <w:u w:val="single"/>
              </w:rPr>
              <w:tab/>
            </w:r>
          </w:p>
          <w:p w14:paraId="3C74BFBD" w14:textId="77777777" w:rsidR="00612CB4" w:rsidRPr="00E745FC" w:rsidRDefault="00BF08CB" w:rsidP="00E745FC">
            <w:pPr>
              <w:tabs>
                <w:tab w:val="left" w:pos="1386"/>
                <w:tab w:val="left" w:pos="5256"/>
              </w:tabs>
              <w:spacing w:before="160" w:after="160"/>
              <w:ind w:left="216"/>
              <w:rPr>
                <w:sz w:val="16"/>
                <w:szCs w:val="16"/>
                <w:u w:val="single"/>
              </w:rPr>
            </w:pPr>
            <w:r w:rsidRPr="00933202">
              <w:rPr>
                <w:sz w:val="16"/>
                <w:szCs w:val="16"/>
              </w:rPr>
              <w:t>Mailing Address:</w:t>
            </w:r>
            <w:r w:rsidR="00E745FC">
              <w:rPr>
                <w:sz w:val="16"/>
                <w:szCs w:val="16"/>
              </w:rPr>
              <w:tab/>
            </w:r>
            <w:r w:rsidR="00E745FC">
              <w:rPr>
                <w:sz w:val="16"/>
                <w:szCs w:val="16"/>
                <w:u w:val="single"/>
              </w:rPr>
              <w:tab/>
            </w:r>
          </w:p>
          <w:p w14:paraId="65EC94F8" w14:textId="77777777" w:rsidR="00612CB4" w:rsidRPr="00E745FC" w:rsidRDefault="00BF08CB" w:rsidP="00E745FC">
            <w:pPr>
              <w:tabs>
                <w:tab w:val="left" w:pos="1386"/>
                <w:tab w:val="left" w:pos="2916"/>
                <w:tab w:val="left" w:pos="3096"/>
                <w:tab w:val="left" w:pos="3996"/>
                <w:tab w:val="left" w:pos="5256"/>
              </w:tabs>
              <w:spacing w:before="160" w:after="160"/>
              <w:ind w:left="216"/>
              <w:rPr>
                <w:sz w:val="16"/>
                <w:szCs w:val="16"/>
                <w:u w:val="single"/>
              </w:rPr>
            </w:pPr>
            <w:r w:rsidRPr="00933202">
              <w:rPr>
                <w:sz w:val="16"/>
                <w:szCs w:val="16"/>
              </w:rPr>
              <w:t>License Number:</w:t>
            </w:r>
            <w:r w:rsidR="00E745FC">
              <w:rPr>
                <w:sz w:val="16"/>
                <w:szCs w:val="16"/>
              </w:rPr>
              <w:tab/>
            </w:r>
            <w:r w:rsidR="00E745FC">
              <w:rPr>
                <w:sz w:val="16"/>
                <w:szCs w:val="16"/>
                <w:u w:val="single"/>
              </w:rPr>
              <w:tab/>
            </w:r>
            <w:r w:rsidR="00E745FC">
              <w:rPr>
                <w:sz w:val="16"/>
                <w:szCs w:val="16"/>
              </w:rPr>
              <w:tab/>
            </w:r>
            <w:r>
              <w:rPr>
                <w:sz w:val="16"/>
                <w:szCs w:val="16"/>
              </w:rPr>
              <w:t>Issuing State:</w:t>
            </w:r>
            <w:r w:rsidR="00E745FC">
              <w:rPr>
                <w:sz w:val="16"/>
                <w:szCs w:val="16"/>
              </w:rPr>
              <w:tab/>
            </w:r>
            <w:r w:rsidR="00E745FC">
              <w:rPr>
                <w:sz w:val="16"/>
                <w:szCs w:val="16"/>
                <w:u w:val="single"/>
              </w:rPr>
              <w:tab/>
            </w:r>
          </w:p>
          <w:p w14:paraId="401BC9BB" w14:textId="77777777" w:rsidR="00612CB4" w:rsidRPr="00E745FC" w:rsidRDefault="00BF08CB" w:rsidP="00E745FC">
            <w:pPr>
              <w:tabs>
                <w:tab w:val="left" w:pos="1386"/>
                <w:tab w:val="left" w:pos="2916"/>
                <w:tab w:val="left" w:pos="3096"/>
                <w:tab w:val="left" w:pos="3996"/>
                <w:tab w:val="left" w:pos="5256"/>
              </w:tabs>
              <w:spacing w:before="160" w:after="160"/>
              <w:ind w:left="216"/>
              <w:rPr>
                <w:sz w:val="16"/>
                <w:szCs w:val="16"/>
                <w:u w:val="single"/>
              </w:rPr>
            </w:pPr>
            <w:r w:rsidRPr="00933202">
              <w:rPr>
                <w:sz w:val="16"/>
                <w:szCs w:val="16"/>
              </w:rPr>
              <w:t>Phone Number:</w:t>
            </w:r>
            <w:r w:rsidR="00E745FC">
              <w:rPr>
                <w:sz w:val="16"/>
                <w:szCs w:val="16"/>
              </w:rPr>
              <w:tab/>
            </w:r>
            <w:r w:rsidR="00E745FC">
              <w:rPr>
                <w:sz w:val="16"/>
                <w:szCs w:val="16"/>
                <w:u w:val="single"/>
              </w:rPr>
              <w:tab/>
            </w:r>
            <w:r w:rsidR="00E745FC">
              <w:rPr>
                <w:sz w:val="16"/>
                <w:szCs w:val="16"/>
              </w:rPr>
              <w:tab/>
            </w:r>
            <w:r>
              <w:rPr>
                <w:sz w:val="16"/>
                <w:szCs w:val="16"/>
              </w:rPr>
              <w:t>Fax Number:</w:t>
            </w:r>
            <w:r w:rsidR="00E745FC">
              <w:rPr>
                <w:sz w:val="16"/>
                <w:szCs w:val="16"/>
              </w:rPr>
              <w:tab/>
            </w:r>
            <w:r w:rsidR="00E745FC">
              <w:rPr>
                <w:sz w:val="16"/>
                <w:szCs w:val="16"/>
                <w:u w:val="single"/>
              </w:rPr>
              <w:tab/>
            </w:r>
          </w:p>
          <w:p w14:paraId="0516EA65" w14:textId="77777777" w:rsidR="00612CB4" w:rsidRPr="00E745FC" w:rsidRDefault="00BF08CB" w:rsidP="00E745FC">
            <w:pPr>
              <w:tabs>
                <w:tab w:val="left" w:pos="1386"/>
                <w:tab w:val="left" w:pos="5256"/>
              </w:tabs>
              <w:spacing w:before="160" w:after="160"/>
              <w:ind w:left="216"/>
              <w:rPr>
                <w:sz w:val="16"/>
                <w:szCs w:val="16"/>
                <w:u w:val="single"/>
              </w:rPr>
            </w:pPr>
            <w:r w:rsidRPr="00933202">
              <w:rPr>
                <w:sz w:val="16"/>
                <w:szCs w:val="16"/>
              </w:rPr>
              <w:t>Contact Person:</w:t>
            </w:r>
            <w:r w:rsidR="00E745FC">
              <w:rPr>
                <w:sz w:val="16"/>
                <w:szCs w:val="16"/>
              </w:rPr>
              <w:tab/>
            </w:r>
            <w:r w:rsidR="00E745FC">
              <w:rPr>
                <w:sz w:val="16"/>
                <w:szCs w:val="16"/>
                <w:u w:val="single"/>
              </w:rPr>
              <w:tab/>
            </w:r>
          </w:p>
          <w:p w14:paraId="5B2AE7E7" w14:textId="77777777" w:rsidR="00BF08CB" w:rsidRPr="00E745FC" w:rsidRDefault="00BF08CB" w:rsidP="00E745FC">
            <w:pPr>
              <w:tabs>
                <w:tab w:val="left" w:pos="1386"/>
                <w:tab w:val="left" w:pos="5256"/>
              </w:tabs>
              <w:spacing w:before="160" w:after="160"/>
              <w:ind w:left="216"/>
              <w:rPr>
                <w:sz w:val="16"/>
                <w:szCs w:val="16"/>
                <w:u w:val="single"/>
              </w:rPr>
            </w:pPr>
            <w:r w:rsidRPr="00933202">
              <w:rPr>
                <w:sz w:val="16"/>
                <w:szCs w:val="16"/>
              </w:rPr>
              <w:t>E-mail Address:</w:t>
            </w:r>
            <w:r w:rsidR="00E745FC">
              <w:rPr>
                <w:sz w:val="16"/>
                <w:szCs w:val="16"/>
              </w:rPr>
              <w:tab/>
            </w:r>
            <w:r w:rsidR="00E745FC">
              <w:rPr>
                <w:sz w:val="16"/>
                <w:szCs w:val="16"/>
                <w:u w:val="single"/>
              </w:rPr>
              <w:tab/>
            </w:r>
          </w:p>
        </w:tc>
        <w:tc>
          <w:tcPr>
            <w:tcW w:w="5526" w:type="dxa"/>
            <w:gridSpan w:val="3"/>
            <w:tcBorders>
              <w:top w:val="double" w:sz="6" w:space="0" w:color="auto"/>
              <w:left w:val="single" w:sz="4" w:space="0" w:color="auto"/>
              <w:bottom w:val="single" w:sz="4" w:space="0" w:color="auto"/>
              <w:right w:val="double" w:sz="6" w:space="0" w:color="auto"/>
            </w:tcBorders>
          </w:tcPr>
          <w:p w14:paraId="180F6023" w14:textId="77777777" w:rsidR="00BF08CB" w:rsidRPr="00933202" w:rsidRDefault="00BF08CB" w:rsidP="00525C2C">
            <w:pPr>
              <w:ind w:left="216" w:hanging="216"/>
              <w:rPr>
                <w:sz w:val="16"/>
                <w:szCs w:val="16"/>
              </w:rPr>
            </w:pPr>
            <w:r w:rsidRPr="00933202">
              <w:rPr>
                <w:sz w:val="16"/>
                <w:szCs w:val="16"/>
              </w:rPr>
              <w:t>2.</w:t>
            </w:r>
            <w:r w:rsidRPr="00933202">
              <w:rPr>
                <w:sz w:val="16"/>
                <w:szCs w:val="16"/>
              </w:rPr>
              <w:tab/>
            </w:r>
            <w:r>
              <w:rPr>
                <w:sz w:val="16"/>
                <w:szCs w:val="16"/>
              </w:rPr>
              <w:t>Personnel authorized by Licensee to perform proposed reciprocity activities:</w:t>
            </w:r>
          </w:p>
        </w:tc>
      </w:tr>
      <w:tr w:rsidR="00BF08CB" w:rsidRPr="00933202" w14:paraId="45D4D14A" w14:textId="77777777" w:rsidTr="00E90380">
        <w:trPr>
          <w:trHeight w:val="144"/>
          <w:jc w:val="center"/>
        </w:trPr>
        <w:tc>
          <w:tcPr>
            <w:tcW w:w="5490" w:type="dxa"/>
            <w:gridSpan w:val="2"/>
            <w:vMerge/>
            <w:tcBorders>
              <w:left w:val="double" w:sz="6" w:space="0" w:color="auto"/>
              <w:bottom w:val="single" w:sz="4" w:space="0" w:color="auto"/>
              <w:right w:val="single" w:sz="4" w:space="0" w:color="auto"/>
            </w:tcBorders>
            <w:vAlign w:val="center"/>
          </w:tcPr>
          <w:p w14:paraId="7AEFD705" w14:textId="77777777" w:rsidR="00BF08CB" w:rsidRPr="00933202" w:rsidRDefault="00BF08CB" w:rsidP="00933202">
            <w:pPr>
              <w:ind w:left="396" w:hanging="396"/>
              <w:rPr>
                <w:sz w:val="16"/>
                <w:szCs w:val="16"/>
              </w:rPr>
            </w:pPr>
          </w:p>
        </w:tc>
        <w:tc>
          <w:tcPr>
            <w:tcW w:w="5526" w:type="dxa"/>
            <w:gridSpan w:val="3"/>
            <w:tcBorders>
              <w:top w:val="single" w:sz="4" w:space="0" w:color="auto"/>
              <w:left w:val="single" w:sz="4" w:space="0" w:color="auto"/>
              <w:bottom w:val="single" w:sz="4" w:space="0" w:color="auto"/>
              <w:right w:val="double" w:sz="6" w:space="0" w:color="auto"/>
            </w:tcBorders>
          </w:tcPr>
          <w:p w14:paraId="5E18C24A" w14:textId="77777777" w:rsidR="00BF08CB" w:rsidRDefault="00BF08CB" w:rsidP="00525C2C">
            <w:pPr>
              <w:ind w:left="216" w:hanging="216"/>
              <w:rPr>
                <w:sz w:val="16"/>
                <w:szCs w:val="16"/>
              </w:rPr>
            </w:pPr>
            <w:r>
              <w:rPr>
                <w:sz w:val="16"/>
                <w:szCs w:val="16"/>
              </w:rPr>
              <w:t>3</w:t>
            </w:r>
            <w:r w:rsidRPr="00933202">
              <w:rPr>
                <w:sz w:val="16"/>
                <w:szCs w:val="16"/>
              </w:rPr>
              <w:t>.</w:t>
            </w:r>
            <w:r w:rsidRPr="00933202">
              <w:rPr>
                <w:sz w:val="16"/>
                <w:szCs w:val="16"/>
              </w:rPr>
              <w:tab/>
            </w:r>
            <w:r>
              <w:rPr>
                <w:sz w:val="16"/>
                <w:szCs w:val="16"/>
              </w:rPr>
              <w:t>A</w:t>
            </w:r>
            <w:r w:rsidRPr="00933202">
              <w:rPr>
                <w:sz w:val="16"/>
                <w:szCs w:val="16"/>
              </w:rPr>
              <w:t>ctivities to be conducted under the general license given</w:t>
            </w:r>
            <w:r>
              <w:rPr>
                <w:sz w:val="16"/>
                <w:szCs w:val="16"/>
              </w:rPr>
              <w:t xml:space="preserve"> in</w:t>
            </w:r>
            <w:r w:rsidRPr="00933202">
              <w:rPr>
                <w:sz w:val="16"/>
                <w:szCs w:val="16"/>
              </w:rPr>
              <w:t xml:space="preserve"> 105 CMR 120.190:</w:t>
            </w:r>
          </w:p>
          <w:p w14:paraId="76E28B3D" w14:textId="4A858301" w:rsidR="00BF08CB" w:rsidRDefault="00E90380" w:rsidP="00E90380">
            <w:pPr>
              <w:spacing w:before="40" w:after="40"/>
              <w:ind w:left="216"/>
              <w:rPr>
                <w:sz w:val="16"/>
                <w:szCs w:val="16"/>
              </w:rPr>
            </w:pPr>
            <w:r>
              <w:rPr>
                <w:rFonts w:ascii="MS Gothic" w:eastAsia="MS Gothic" w:hAnsi="MS Gothic" w:hint="eastAsia"/>
                <w:sz w:val="16"/>
                <w:szCs w:val="16"/>
              </w:rPr>
              <w:t>☐</w:t>
            </w:r>
            <w:r w:rsidR="00BF08CB">
              <w:rPr>
                <w:sz w:val="16"/>
                <w:szCs w:val="16"/>
              </w:rPr>
              <w:t xml:space="preserve"> Portable Gauges</w:t>
            </w:r>
            <w:r w:rsidR="00BF08CB">
              <w:rPr>
                <w:sz w:val="16"/>
                <w:szCs w:val="16"/>
              </w:rPr>
              <w:tab/>
            </w:r>
            <w:r>
              <w:rPr>
                <w:sz w:val="16"/>
                <w:szCs w:val="16"/>
              </w:rPr>
              <w:t xml:space="preserve"> </w:t>
            </w:r>
            <w:r w:rsidR="00BF08CB">
              <w:rPr>
                <w:rFonts w:ascii="MS Gothic" w:eastAsia="MS Gothic" w:hAnsi="MS Gothic" w:hint="eastAsia"/>
                <w:sz w:val="16"/>
                <w:szCs w:val="16"/>
              </w:rPr>
              <w:t>☐</w:t>
            </w:r>
            <w:r w:rsidR="00BF08CB">
              <w:rPr>
                <w:sz w:val="16"/>
                <w:szCs w:val="16"/>
              </w:rPr>
              <w:t xml:space="preserve"> Industrial Radiography</w:t>
            </w:r>
            <w:r w:rsidR="00BF08CB">
              <w:rPr>
                <w:sz w:val="16"/>
                <w:szCs w:val="16"/>
              </w:rPr>
              <w:tab/>
            </w:r>
            <w:r w:rsidR="00BF08CB">
              <w:rPr>
                <w:sz w:val="16"/>
                <w:szCs w:val="16"/>
              </w:rPr>
              <w:tab/>
            </w:r>
            <w:r w:rsidR="00BF08CB">
              <w:rPr>
                <w:sz w:val="16"/>
                <w:szCs w:val="16"/>
              </w:rPr>
              <w:tab/>
            </w:r>
            <w:r w:rsidR="00BF08CB">
              <w:rPr>
                <w:sz w:val="16"/>
                <w:szCs w:val="16"/>
              </w:rPr>
              <w:tab/>
            </w:r>
            <w:r w:rsidR="00BF08CB">
              <w:rPr>
                <w:rFonts w:ascii="MS Gothic" w:eastAsia="MS Gothic" w:hAnsi="MS Gothic" w:hint="eastAsia"/>
                <w:sz w:val="16"/>
                <w:szCs w:val="16"/>
              </w:rPr>
              <w:t>☐</w:t>
            </w:r>
            <w:r w:rsidR="00BF08CB">
              <w:rPr>
                <w:sz w:val="16"/>
                <w:szCs w:val="16"/>
              </w:rPr>
              <w:t xml:space="preserve"> Lead Paint Analysis</w:t>
            </w:r>
          </w:p>
          <w:p w14:paraId="6C0494C0" w14:textId="245D5950" w:rsidR="00BF08CB" w:rsidRDefault="00BF08CB" w:rsidP="00E90380">
            <w:pPr>
              <w:spacing w:before="40" w:after="40"/>
              <w:ind w:left="216"/>
              <w:rPr>
                <w:sz w:val="16"/>
                <w:szCs w:val="16"/>
              </w:rPr>
            </w:pPr>
            <w:r>
              <w:rPr>
                <w:rFonts w:ascii="MS Gothic" w:eastAsia="MS Gothic" w:hAnsi="MS Gothic" w:hint="eastAsia"/>
                <w:sz w:val="16"/>
                <w:szCs w:val="16"/>
              </w:rPr>
              <w:t>☐</w:t>
            </w:r>
            <w:r>
              <w:rPr>
                <w:sz w:val="16"/>
                <w:szCs w:val="16"/>
              </w:rPr>
              <w:t xml:space="preserve"> Medical</w:t>
            </w:r>
            <w:r>
              <w:rPr>
                <w:sz w:val="16"/>
                <w:szCs w:val="16"/>
              </w:rPr>
              <w:tab/>
            </w:r>
            <w:r>
              <w:rPr>
                <w:sz w:val="16"/>
                <w:szCs w:val="16"/>
              </w:rPr>
              <w:tab/>
            </w:r>
            <w:r>
              <w:rPr>
                <w:sz w:val="16"/>
                <w:szCs w:val="16"/>
              </w:rPr>
              <w:tab/>
            </w:r>
            <w:r>
              <w:rPr>
                <w:sz w:val="16"/>
                <w:szCs w:val="16"/>
              </w:rPr>
              <w:tab/>
            </w:r>
            <w:r>
              <w:rPr>
                <w:sz w:val="16"/>
                <w:szCs w:val="16"/>
              </w:rPr>
              <w:tab/>
            </w:r>
            <w:r w:rsidR="00E90380">
              <w:rPr>
                <w:sz w:val="16"/>
                <w:szCs w:val="16"/>
              </w:rPr>
              <w:t xml:space="preserve"> </w:t>
            </w:r>
            <w:r>
              <w:rPr>
                <w:rFonts w:ascii="MS Gothic" w:eastAsia="MS Gothic" w:hAnsi="MS Gothic" w:hint="eastAsia"/>
                <w:sz w:val="16"/>
                <w:szCs w:val="16"/>
              </w:rPr>
              <w:t>☐</w:t>
            </w:r>
            <w:r>
              <w:rPr>
                <w:sz w:val="16"/>
                <w:szCs w:val="16"/>
              </w:rPr>
              <w:t xml:space="preserve"> Leak Testing / Calibrations</w:t>
            </w:r>
            <w:r>
              <w:rPr>
                <w:sz w:val="16"/>
                <w:szCs w:val="16"/>
              </w:rPr>
              <w:tab/>
            </w:r>
            <w:r>
              <w:rPr>
                <w:sz w:val="16"/>
                <w:szCs w:val="16"/>
              </w:rPr>
              <w:tab/>
            </w:r>
            <w:r>
              <w:rPr>
                <w:rFonts w:ascii="MS Gothic" w:eastAsia="MS Gothic" w:hAnsi="MS Gothic" w:hint="eastAsia"/>
                <w:sz w:val="16"/>
                <w:szCs w:val="16"/>
              </w:rPr>
              <w:t>☐</w:t>
            </w:r>
            <w:r>
              <w:rPr>
                <w:sz w:val="16"/>
                <w:szCs w:val="16"/>
              </w:rPr>
              <w:t xml:space="preserve"> Source Exchange</w:t>
            </w:r>
          </w:p>
          <w:p w14:paraId="06CB71AE" w14:textId="1A9A8870" w:rsidR="00BF08CB" w:rsidRPr="00E90380" w:rsidRDefault="00BF08CB" w:rsidP="00E90380">
            <w:pPr>
              <w:tabs>
                <w:tab w:val="left" w:pos="5331"/>
              </w:tabs>
              <w:spacing w:before="40" w:after="40"/>
              <w:ind w:left="216"/>
              <w:rPr>
                <w:sz w:val="16"/>
                <w:szCs w:val="16"/>
                <w:u w:val="single"/>
              </w:rPr>
            </w:pPr>
            <w:r>
              <w:rPr>
                <w:rFonts w:ascii="MS Gothic" w:eastAsia="MS Gothic" w:hAnsi="MS Gothic" w:hint="eastAsia"/>
                <w:sz w:val="16"/>
                <w:szCs w:val="16"/>
              </w:rPr>
              <w:t>☐</w:t>
            </w:r>
            <w:r>
              <w:rPr>
                <w:sz w:val="16"/>
                <w:szCs w:val="16"/>
              </w:rPr>
              <w:t xml:space="preserve"> Other (specify):</w:t>
            </w:r>
            <w:r w:rsidR="00E90380">
              <w:rPr>
                <w:sz w:val="16"/>
                <w:szCs w:val="16"/>
              </w:rPr>
              <w:t xml:space="preserve"> </w:t>
            </w:r>
            <w:r w:rsidR="00E90380">
              <w:rPr>
                <w:sz w:val="16"/>
                <w:szCs w:val="16"/>
                <w:u w:val="single"/>
              </w:rPr>
              <w:tab/>
            </w:r>
          </w:p>
        </w:tc>
      </w:tr>
      <w:tr w:rsidR="00BA289E" w:rsidRPr="00933202" w14:paraId="61BA758F" w14:textId="77777777" w:rsidTr="007F3F20">
        <w:trPr>
          <w:trHeight w:val="1080"/>
          <w:jc w:val="center"/>
        </w:trPr>
        <w:tc>
          <w:tcPr>
            <w:tcW w:w="11016" w:type="dxa"/>
            <w:gridSpan w:val="5"/>
            <w:tcBorders>
              <w:top w:val="single" w:sz="4" w:space="0" w:color="auto"/>
              <w:left w:val="double" w:sz="6" w:space="0" w:color="auto"/>
              <w:bottom w:val="single" w:sz="4" w:space="0" w:color="auto"/>
              <w:right w:val="double" w:sz="6" w:space="0" w:color="auto"/>
            </w:tcBorders>
          </w:tcPr>
          <w:p w14:paraId="106DDCC0" w14:textId="77777777" w:rsidR="00BA289E" w:rsidRDefault="00BA289E" w:rsidP="00BA289E">
            <w:pPr>
              <w:ind w:left="216" w:hanging="216"/>
              <w:rPr>
                <w:sz w:val="16"/>
                <w:szCs w:val="16"/>
              </w:rPr>
            </w:pPr>
            <w:r>
              <w:rPr>
                <w:sz w:val="16"/>
                <w:szCs w:val="16"/>
              </w:rPr>
              <w:t>4.</w:t>
            </w:r>
            <w:r>
              <w:rPr>
                <w:sz w:val="16"/>
                <w:szCs w:val="16"/>
              </w:rPr>
              <w:tab/>
              <w:t>Description of the a</w:t>
            </w:r>
            <w:r w:rsidRPr="00933202">
              <w:rPr>
                <w:sz w:val="16"/>
                <w:szCs w:val="16"/>
              </w:rPr>
              <w:t>ctivities to be conducted</w:t>
            </w:r>
            <w:r>
              <w:rPr>
                <w:sz w:val="16"/>
                <w:szCs w:val="16"/>
              </w:rPr>
              <w:t xml:space="preserve"> in Massachusetts</w:t>
            </w:r>
            <w:r w:rsidRPr="00933202">
              <w:rPr>
                <w:sz w:val="16"/>
                <w:szCs w:val="16"/>
              </w:rPr>
              <w:t xml:space="preserve"> under the general license given</w:t>
            </w:r>
            <w:r>
              <w:rPr>
                <w:sz w:val="16"/>
                <w:szCs w:val="16"/>
              </w:rPr>
              <w:t xml:space="preserve"> in</w:t>
            </w:r>
            <w:r w:rsidRPr="00933202">
              <w:rPr>
                <w:sz w:val="16"/>
                <w:szCs w:val="16"/>
              </w:rPr>
              <w:t xml:space="preserve"> 105 CMR 120.190</w:t>
            </w:r>
            <w:r w:rsidR="002C5597">
              <w:rPr>
                <w:sz w:val="16"/>
                <w:szCs w:val="16"/>
              </w:rPr>
              <w:t xml:space="preserve"> at the locations described below</w:t>
            </w:r>
            <w:r w:rsidRPr="00933202">
              <w:rPr>
                <w:sz w:val="16"/>
                <w:szCs w:val="16"/>
              </w:rPr>
              <w:t>:</w:t>
            </w:r>
          </w:p>
        </w:tc>
      </w:tr>
      <w:tr w:rsidR="00BF08CB" w:rsidRPr="00933202" w14:paraId="1CE5F599" w14:textId="77777777" w:rsidTr="007F3F20">
        <w:trPr>
          <w:trHeight w:val="20"/>
          <w:jc w:val="center"/>
        </w:trPr>
        <w:tc>
          <w:tcPr>
            <w:tcW w:w="11016" w:type="dxa"/>
            <w:gridSpan w:val="5"/>
            <w:tcBorders>
              <w:top w:val="single" w:sz="4" w:space="0" w:color="auto"/>
              <w:left w:val="double" w:sz="6" w:space="0" w:color="auto"/>
              <w:bottom w:val="single" w:sz="4" w:space="0" w:color="auto"/>
              <w:right w:val="double" w:sz="6" w:space="0" w:color="auto"/>
            </w:tcBorders>
          </w:tcPr>
          <w:p w14:paraId="493CD78D" w14:textId="77777777" w:rsidR="002F65BC" w:rsidRDefault="00BA289E" w:rsidP="007A24EB">
            <w:pPr>
              <w:ind w:left="216" w:hanging="216"/>
              <w:rPr>
                <w:sz w:val="16"/>
                <w:szCs w:val="16"/>
              </w:rPr>
            </w:pPr>
            <w:r>
              <w:rPr>
                <w:sz w:val="16"/>
                <w:szCs w:val="16"/>
              </w:rPr>
              <w:t>5</w:t>
            </w:r>
            <w:r w:rsidR="00BF08CB" w:rsidRPr="00933202">
              <w:rPr>
                <w:sz w:val="16"/>
                <w:szCs w:val="16"/>
              </w:rPr>
              <w:t>.</w:t>
            </w:r>
            <w:r w:rsidR="00BF08CB" w:rsidRPr="00933202">
              <w:rPr>
                <w:sz w:val="16"/>
                <w:szCs w:val="16"/>
              </w:rPr>
              <w:tab/>
            </w:r>
            <w:r w:rsidR="002F65BC">
              <w:rPr>
                <w:sz w:val="16"/>
                <w:szCs w:val="16"/>
              </w:rPr>
              <w:t>Work site l</w:t>
            </w:r>
            <w:r w:rsidR="00BF08CB" w:rsidRPr="00933202">
              <w:rPr>
                <w:sz w:val="16"/>
                <w:szCs w:val="16"/>
              </w:rPr>
              <w:t>ocations at which these activities will be conducted and dates scheduled:</w:t>
            </w:r>
            <w:r w:rsidR="002F65BC">
              <w:rPr>
                <w:sz w:val="16"/>
                <w:szCs w:val="16"/>
              </w:rPr>
              <w:t xml:space="preserve"> (</w:t>
            </w:r>
            <w:r w:rsidR="002F65BC" w:rsidRPr="00612CB4">
              <w:rPr>
                <w:i/>
                <w:sz w:val="16"/>
                <w:szCs w:val="16"/>
              </w:rPr>
              <w:t>list additional work sites on</w:t>
            </w:r>
            <w:r w:rsidRPr="00612CB4">
              <w:rPr>
                <w:i/>
                <w:sz w:val="16"/>
                <w:szCs w:val="16"/>
              </w:rPr>
              <w:t xml:space="preserve"> a separate sheet</w:t>
            </w:r>
            <w:r w:rsidR="002F65BC" w:rsidRPr="00612CB4">
              <w:rPr>
                <w:i/>
                <w:sz w:val="16"/>
                <w:szCs w:val="16"/>
              </w:rPr>
              <w:t xml:space="preserve"> using the format below</w:t>
            </w:r>
            <w:r w:rsidR="002F65BC">
              <w:rPr>
                <w:sz w:val="16"/>
                <w:szCs w:val="16"/>
              </w:rPr>
              <w:t>)</w:t>
            </w:r>
          </w:p>
          <w:p w14:paraId="3E260594" w14:textId="77777777" w:rsidR="00BA289E" w:rsidRPr="00E745FC" w:rsidRDefault="00BF08CB" w:rsidP="00E90380">
            <w:pPr>
              <w:tabs>
                <w:tab w:val="left" w:pos="6516"/>
                <w:tab w:val="left" w:pos="6696"/>
                <w:tab w:val="left" w:pos="10814"/>
              </w:tabs>
              <w:spacing w:before="120" w:after="120"/>
              <w:ind w:left="216"/>
              <w:rPr>
                <w:sz w:val="16"/>
                <w:szCs w:val="16"/>
                <w:u w:val="single"/>
              </w:rPr>
            </w:pPr>
            <w:r>
              <w:rPr>
                <w:sz w:val="16"/>
                <w:szCs w:val="16"/>
              </w:rPr>
              <w:t>Client</w:t>
            </w:r>
            <w:r w:rsidRPr="00933202">
              <w:rPr>
                <w:sz w:val="16"/>
                <w:szCs w:val="16"/>
              </w:rPr>
              <w:t xml:space="preserve"> Name:</w:t>
            </w:r>
            <w:r w:rsidR="00E745FC">
              <w:rPr>
                <w:sz w:val="16"/>
                <w:szCs w:val="16"/>
              </w:rPr>
              <w:t xml:space="preserve"> </w:t>
            </w:r>
            <w:r w:rsidR="00E745FC">
              <w:rPr>
                <w:sz w:val="16"/>
                <w:szCs w:val="16"/>
                <w:u w:val="single"/>
              </w:rPr>
              <w:tab/>
            </w:r>
            <w:r w:rsidR="00E745FC">
              <w:rPr>
                <w:sz w:val="16"/>
                <w:szCs w:val="16"/>
              </w:rPr>
              <w:tab/>
            </w:r>
            <w:r w:rsidR="00BA289E" w:rsidRPr="00933202">
              <w:rPr>
                <w:sz w:val="16"/>
                <w:szCs w:val="16"/>
              </w:rPr>
              <w:t>Telephone Number:</w:t>
            </w:r>
            <w:r w:rsidR="00E745FC">
              <w:rPr>
                <w:sz w:val="16"/>
                <w:szCs w:val="16"/>
              </w:rPr>
              <w:t xml:space="preserve"> </w:t>
            </w:r>
            <w:r w:rsidR="00E745FC">
              <w:rPr>
                <w:sz w:val="16"/>
                <w:szCs w:val="16"/>
                <w:u w:val="single"/>
              </w:rPr>
              <w:tab/>
            </w:r>
          </w:p>
          <w:p w14:paraId="53B0D1EF" w14:textId="77777777" w:rsidR="002E0067" w:rsidRPr="00E745FC" w:rsidRDefault="00BF08CB" w:rsidP="00E90380">
            <w:pPr>
              <w:tabs>
                <w:tab w:val="left" w:pos="6516"/>
                <w:tab w:val="left" w:pos="6696"/>
                <w:tab w:val="left" w:pos="10814"/>
              </w:tabs>
              <w:spacing w:before="120" w:after="120"/>
              <w:ind w:left="216"/>
              <w:rPr>
                <w:sz w:val="16"/>
                <w:szCs w:val="16"/>
                <w:u w:val="single"/>
              </w:rPr>
            </w:pPr>
            <w:r w:rsidRPr="00933202">
              <w:rPr>
                <w:sz w:val="16"/>
                <w:szCs w:val="16"/>
              </w:rPr>
              <w:t>Contact:</w:t>
            </w:r>
            <w:r w:rsidR="00E745FC">
              <w:rPr>
                <w:sz w:val="16"/>
                <w:szCs w:val="16"/>
              </w:rPr>
              <w:t xml:space="preserve"> </w:t>
            </w:r>
            <w:r w:rsidR="00E745FC">
              <w:rPr>
                <w:sz w:val="16"/>
                <w:szCs w:val="16"/>
                <w:u w:val="single"/>
              </w:rPr>
              <w:tab/>
            </w:r>
            <w:r w:rsidR="00E745FC">
              <w:rPr>
                <w:sz w:val="16"/>
                <w:szCs w:val="16"/>
              </w:rPr>
              <w:tab/>
              <w:t xml:space="preserve">E-mail Address: </w:t>
            </w:r>
            <w:r w:rsidR="00E745FC">
              <w:rPr>
                <w:sz w:val="16"/>
                <w:szCs w:val="16"/>
                <w:u w:val="single"/>
              </w:rPr>
              <w:tab/>
            </w:r>
          </w:p>
          <w:tbl>
            <w:tblPr>
              <w:tblStyle w:val="TableGrid"/>
              <w:tblW w:w="10656" w:type="dxa"/>
              <w:tblInd w:w="211" w:type="dxa"/>
              <w:tblBorders>
                <w:top w:val="single" w:sz="2" w:space="0" w:color="auto"/>
                <w:left w:val="single" w:sz="2" w:space="0" w:color="auto"/>
                <w:bottom w:val="single" w:sz="2" w:space="0" w:color="auto"/>
                <w:right w:val="single" w:sz="2" w:space="0" w:color="auto"/>
                <w:insideH w:val="single" w:sz="8" w:space="0" w:color="auto"/>
                <w:insideV w:val="single" w:sz="2" w:space="0" w:color="auto"/>
              </w:tblBorders>
              <w:tblLayout w:type="fixed"/>
              <w:tblLook w:val="04A0" w:firstRow="1" w:lastRow="0" w:firstColumn="1" w:lastColumn="0" w:noHBand="0" w:noVBand="1"/>
            </w:tblPr>
            <w:tblGrid>
              <w:gridCol w:w="2528"/>
              <w:gridCol w:w="2528"/>
              <w:gridCol w:w="2258"/>
              <w:gridCol w:w="2258"/>
              <w:gridCol w:w="1084"/>
            </w:tblGrid>
            <w:tr w:rsidR="004C47B3" w:rsidRPr="00933202" w14:paraId="5256A8F7" w14:textId="77777777" w:rsidTr="001A2009">
              <w:trPr>
                <w:trHeight w:val="360"/>
              </w:trPr>
              <w:tc>
                <w:tcPr>
                  <w:tcW w:w="2520" w:type="dxa"/>
                  <w:tcBorders>
                    <w:bottom w:val="single" w:sz="4" w:space="0" w:color="auto"/>
                  </w:tcBorders>
                  <w:shd w:val="clear" w:color="auto" w:fill="F2F2F2" w:themeFill="background1" w:themeFillShade="F2"/>
                  <w:vAlign w:val="center"/>
                </w:tcPr>
                <w:p w14:paraId="4172AF7E" w14:textId="77777777" w:rsidR="004C47B3" w:rsidRDefault="004C47B3" w:rsidP="00E1453B">
                  <w:pPr>
                    <w:jc w:val="center"/>
                    <w:rPr>
                      <w:sz w:val="16"/>
                      <w:szCs w:val="16"/>
                    </w:rPr>
                  </w:pPr>
                  <w:r>
                    <w:rPr>
                      <w:sz w:val="16"/>
                      <w:szCs w:val="16"/>
                    </w:rPr>
                    <w:t xml:space="preserve">Work </w:t>
                  </w:r>
                  <w:r w:rsidR="002C5597">
                    <w:rPr>
                      <w:sz w:val="16"/>
                      <w:szCs w:val="16"/>
                    </w:rPr>
                    <w:t>Site</w:t>
                  </w:r>
                  <w:r>
                    <w:rPr>
                      <w:sz w:val="16"/>
                      <w:szCs w:val="16"/>
                    </w:rPr>
                    <w:t xml:space="preserve"> Address</w:t>
                  </w:r>
                  <w:r w:rsidRPr="00933202">
                    <w:rPr>
                      <w:sz w:val="16"/>
                      <w:szCs w:val="16"/>
                    </w:rPr>
                    <w:t xml:space="preserve"> </w:t>
                  </w:r>
                </w:p>
                <w:p w14:paraId="67C33D4D" w14:textId="77777777" w:rsidR="004C47B3" w:rsidRPr="00933202" w:rsidRDefault="004C47B3" w:rsidP="00EC79E0">
                  <w:pPr>
                    <w:jc w:val="center"/>
                    <w:rPr>
                      <w:sz w:val="16"/>
                      <w:szCs w:val="16"/>
                    </w:rPr>
                  </w:pPr>
                  <w:r w:rsidRPr="00EC79E0">
                    <w:rPr>
                      <w:sz w:val="12"/>
                      <w:szCs w:val="16"/>
                    </w:rPr>
                    <w:t>(Detailed description if remote)</w:t>
                  </w:r>
                </w:p>
              </w:tc>
              <w:tc>
                <w:tcPr>
                  <w:tcW w:w="2520" w:type="dxa"/>
                  <w:tcBorders>
                    <w:bottom w:val="single" w:sz="4" w:space="0" w:color="auto"/>
                  </w:tcBorders>
                  <w:shd w:val="clear" w:color="auto" w:fill="F2F2F2" w:themeFill="background1" w:themeFillShade="F2"/>
                  <w:vAlign w:val="center"/>
                </w:tcPr>
                <w:p w14:paraId="4813AC95" w14:textId="77777777" w:rsidR="004C47B3" w:rsidRPr="00933202" w:rsidRDefault="004C47B3" w:rsidP="00D83F34">
                  <w:pPr>
                    <w:jc w:val="center"/>
                    <w:rPr>
                      <w:sz w:val="16"/>
                      <w:szCs w:val="16"/>
                    </w:rPr>
                  </w:pPr>
                  <w:r>
                    <w:rPr>
                      <w:sz w:val="16"/>
                      <w:szCs w:val="16"/>
                    </w:rPr>
                    <w:t xml:space="preserve">City </w:t>
                  </w:r>
                  <w:r w:rsidRPr="00933202">
                    <w:rPr>
                      <w:sz w:val="16"/>
                      <w:szCs w:val="16"/>
                    </w:rPr>
                    <w:t>and Zip Code</w:t>
                  </w:r>
                </w:p>
              </w:tc>
              <w:tc>
                <w:tcPr>
                  <w:tcW w:w="2250" w:type="dxa"/>
                  <w:tcBorders>
                    <w:bottom w:val="single" w:sz="4" w:space="0" w:color="auto"/>
                  </w:tcBorders>
                  <w:shd w:val="clear" w:color="auto" w:fill="F2F2F2" w:themeFill="background1" w:themeFillShade="F2"/>
                  <w:vAlign w:val="center"/>
                </w:tcPr>
                <w:p w14:paraId="35D0A267" w14:textId="77777777" w:rsidR="004C47B3" w:rsidRPr="00072346" w:rsidRDefault="004C47B3" w:rsidP="00072346">
                  <w:pPr>
                    <w:jc w:val="center"/>
                    <w:rPr>
                      <w:sz w:val="16"/>
                      <w:szCs w:val="16"/>
                    </w:rPr>
                  </w:pPr>
                  <w:r>
                    <w:rPr>
                      <w:sz w:val="16"/>
                      <w:szCs w:val="16"/>
                    </w:rPr>
                    <w:t>Start: Date and Time</w:t>
                  </w:r>
                </w:p>
              </w:tc>
              <w:tc>
                <w:tcPr>
                  <w:tcW w:w="2250" w:type="dxa"/>
                  <w:tcBorders>
                    <w:bottom w:val="single" w:sz="4" w:space="0" w:color="auto"/>
                  </w:tcBorders>
                  <w:shd w:val="clear" w:color="auto" w:fill="F2F2F2" w:themeFill="background1" w:themeFillShade="F2"/>
                  <w:vAlign w:val="center"/>
                </w:tcPr>
                <w:p w14:paraId="1FF30DD4" w14:textId="77777777" w:rsidR="004C47B3" w:rsidRPr="00933202" w:rsidRDefault="004C47B3" w:rsidP="00072346">
                  <w:pPr>
                    <w:jc w:val="center"/>
                    <w:rPr>
                      <w:sz w:val="16"/>
                      <w:szCs w:val="16"/>
                    </w:rPr>
                  </w:pPr>
                  <w:r>
                    <w:rPr>
                      <w:sz w:val="16"/>
                      <w:szCs w:val="16"/>
                    </w:rPr>
                    <w:t>End: Date and Time</w:t>
                  </w:r>
                </w:p>
              </w:tc>
              <w:tc>
                <w:tcPr>
                  <w:tcW w:w="1080" w:type="dxa"/>
                  <w:tcBorders>
                    <w:bottom w:val="single" w:sz="4" w:space="0" w:color="auto"/>
                  </w:tcBorders>
                  <w:shd w:val="clear" w:color="auto" w:fill="F2F2F2" w:themeFill="background1" w:themeFillShade="F2"/>
                  <w:vAlign w:val="center"/>
                </w:tcPr>
                <w:p w14:paraId="4A6651A3" w14:textId="77777777" w:rsidR="004C47B3" w:rsidRPr="00933202" w:rsidRDefault="004C47B3" w:rsidP="00072346">
                  <w:pPr>
                    <w:jc w:val="center"/>
                    <w:rPr>
                      <w:sz w:val="16"/>
                      <w:szCs w:val="16"/>
                    </w:rPr>
                  </w:pPr>
                  <w:r>
                    <w:rPr>
                      <w:sz w:val="16"/>
                      <w:szCs w:val="16"/>
                    </w:rPr>
                    <w:t>No.</w:t>
                  </w:r>
                  <w:r w:rsidRPr="00933202">
                    <w:rPr>
                      <w:sz w:val="16"/>
                      <w:szCs w:val="16"/>
                    </w:rPr>
                    <w:t xml:space="preserve"> of </w:t>
                  </w:r>
                  <w:r>
                    <w:rPr>
                      <w:sz w:val="16"/>
                      <w:szCs w:val="16"/>
                    </w:rPr>
                    <w:t>Days</w:t>
                  </w:r>
                </w:p>
              </w:tc>
            </w:tr>
            <w:tr w:rsidR="00F937DD" w:rsidRPr="00933202" w14:paraId="33DCE6C1" w14:textId="77777777" w:rsidTr="001A2009">
              <w:trPr>
                <w:trHeight w:val="432"/>
              </w:trPr>
              <w:tc>
                <w:tcPr>
                  <w:tcW w:w="2520" w:type="dxa"/>
                  <w:tcBorders>
                    <w:top w:val="single" w:sz="4" w:space="0" w:color="auto"/>
                    <w:bottom w:val="single" w:sz="2" w:space="0" w:color="auto"/>
                  </w:tcBorders>
                  <w:vAlign w:val="center"/>
                </w:tcPr>
                <w:p w14:paraId="619CE1E5" w14:textId="77777777" w:rsidR="00F937DD" w:rsidRPr="00933202" w:rsidRDefault="00F937DD" w:rsidP="00E1453B">
                  <w:pPr>
                    <w:jc w:val="center"/>
                    <w:rPr>
                      <w:sz w:val="16"/>
                      <w:szCs w:val="16"/>
                    </w:rPr>
                  </w:pPr>
                </w:p>
              </w:tc>
              <w:tc>
                <w:tcPr>
                  <w:tcW w:w="2520" w:type="dxa"/>
                  <w:tcBorders>
                    <w:top w:val="single" w:sz="4" w:space="0" w:color="auto"/>
                    <w:bottom w:val="single" w:sz="2" w:space="0" w:color="auto"/>
                  </w:tcBorders>
                  <w:vAlign w:val="center"/>
                </w:tcPr>
                <w:p w14:paraId="5A930A0C" w14:textId="77777777" w:rsidR="00F937DD" w:rsidRPr="00933202" w:rsidRDefault="00F937DD" w:rsidP="00E1453B">
                  <w:pPr>
                    <w:jc w:val="center"/>
                    <w:rPr>
                      <w:sz w:val="16"/>
                      <w:szCs w:val="16"/>
                    </w:rPr>
                  </w:pPr>
                </w:p>
              </w:tc>
              <w:tc>
                <w:tcPr>
                  <w:tcW w:w="2250" w:type="dxa"/>
                  <w:tcBorders>
                    <w:top w:val="single" w:sz="4" w:space="0" w:color="auto"/>
                    <w:bottom w:val="single" w:sz="2" w:space="0" w:color="auto"/>
                  </w:tcBorders>
                  <w:vAlign w:val="center"/>
                </w:tcPr>
                <w:p w14:paraId="55F551DD" w14:textId="77777777" w:rsidR="00F937DD" w:rsidRPr="00933202" w:rsidRDefault="00F937DD" w:rsidP="00E1453B">
                  <w:pPr>
                    <w:jc w:val="center"/>
                    <w:rPr>
                      <w:sz w:val="16"/>
                      <w:szCs w:val="16"/>
                    </w:rPr>
                  </w:pPr>
                </w:p>
              </w:tc>
              <w:tc>
                <w:tcPr>
                  <w:tcW w:w="2250" w:type="dxa"/>
                  <w:tcBorders>
                    <w:top w:val="single" w:sz="4" w:space="0" w:color="auto"/>
                    <w:bottom w:val="single" w:sz="2" w:space="0" w:color="auto"/>
                  </w:tcBorders>
                  <w:vAlign w:val="center"/>
                </w:tcPr>
                <w:p w14:paraId="3F526D84" w14:textId="77777777" w:rsidR="00F937DD" w:rsidRPr="00933202" w:rsidRDefault="00F937DD" w:rsidP="00E1453B">
                  <w:pPr>
                    <w:jc w:val="center"/>
                    <w:rPr>
                      <w:sz w:val="16"/>
                      <w:szCs w:val="16"/>
                    </w:rPr>
                  </w:pPr>
                </w:p>
              </w:tc>
              <w:tc>
                <w:tcPr>
                  <w:tcW w:w="1080" w:type="dxa"/>
                  <w:tcBorders>
                    <w:top w:val="single" w:sz="4" w:space="0" w:color="auto"/>
                    <w:bottom w:val="single" w:sz="2" w:space="0" w:color="auto"/>
                  </w:tcBorders>
                  <w:vAlign w:val="center"/>
                </w:tcPr>
                <w:p w14:paraId="58403FD0" w14:textId="77777777" w:rsidR="00F937DD" w:rsidRPr="00933202" w:rsidRDefault="00F937DD" w:rsidP="00E1453B">
                  <w:pPr>
                    <w:jc w:val="center"/>
                    <w:rPr>
                      <w:sz w:val="16"/>
                      <w:szCs w:val="16"/>
                    </w:rPr>
                  </w:pPr>
                </w:p>
              </w:tc>
            </w:tr>
            <w:tr w:rsidR="002C5597" w:rsidRPr="00933202" w14:paraId="76F3E6E7" w14:textId="77777777" w:rsidTr="002C5597">
              <w:trPr>
                <w:trHeight w:val="432"/>
              </w:trPr>
              <w:tc>
                <w:tcPr>
                  <w:tcW w:w="2520" w:type="dxa"/>
                  <w:tcBorders>
                    <w:top w:val="single" w:sz="2" w:space="0" w:color="auto"/>
                  </w:tcBorders>
                  <w:vAlign w:val="center"/>
                </w:tcPr>
                <w:p w14:paraId="3C8D4BEF" w14:textId="77777777" w:rsidR="002C5597" w:rsidRPr="00933202" w:rsidRDefault="002C5597" w:rsidP="00E1453B">
                  <w:pPr>
                    <w:jc w:val="center"/>
                    <w:rPr>
                      <w:sz w:val="16"/>
                      <w:szCs w:val="16"/>
                    </w:rPr>
                  </w:pPr>
                </w:p>
              </w:tc>
              <w:tc>
                <w:tcPr>
                  <w:tcW w:w="2520" w:type="dxa"/>
                  <w:tcBorders>
                    <w:top w:val="single" w:sz="2" w:space="0" w:color="auto"/>
                  </w:tcBorders>
                  <w:vAlign w:val="center"/>
                </w:tcPr>
                <w:p w14:paraId="13A6F727" w14:textId="77777777" w:rsidR="002C5597" w:rsidRPr="00933202" w:rsidRDefault="002C5597" w:rsidP="00E1453B">
                  <w:pPr>
                    <w:jc w:val="center"/>
                    <w:rPr>
                      <w:sz w:val="16"/>
                      <w:szCs w:val="16"/>
                    </w:rPr>
                  </w:pPr>
                </w:p>
              </w:tc>
              <w:tc>
                <w:tcPr>
                  <w:tcW w:w="2250" w:type="dxa"/>
                  <w:tcBorders>
                    <w:top w:val="single" w:sz="2" w:space="0" w:color="auto"/>
                  </w:tcBorders>
                  <w:vAlign w:val="center"/>
                </w:tcPr>
                <w:p w14:paraId="07645928" w14:textId="77777777" w:rsidR="002C5597" w:rsidRPr="00933202" w:rsidRDefault="002C5597" w:rsidP="00E1453B">
                  <w:pPr>
                    <w:jc w:val="center"/>
                    <w:rPr>
                      <w:sz w:val="16"/>
                      <w:szCs w:val="16"/>
                    </w:rPr>
                  </w:pPr>
                </w:p>
              </w:tc>
              <w:tc>
                <w:tcPr>
                  <w:tcW w:w="2250" w:type="dxa"/>
                  <w:tcBorders>
                    <w:top w:val="single" w:sz="2" w:space="0" w:color="auto"/>
                  </w:tcBorders>
                  <w:vAlign w:val="center"/>
                </w:tcPr>
                <w:p w14:paraId="2FBCF9AC" w14:textId="77777777" w:rsidR="002C5597" w:rsidRPr="00933202" w:rsidRDefault="002C5597" w:rsidP="00E1453B">
                  <w:pPr>
                    <w:jc w:val="center"/>
                    <w:rPr>
                      <w:sz w:val="16"/>
                      <w:szCs w:val="16"/>
                    </w:rPr>
                  </w:pPr>
                </w:p>
              </w:tc>
              <w:tc>
                <w:tcPr>
                  <w:tcW w:w="1080" w:type="dxa"/>
                  <w:tcBorders>
                    <w:top w:val="single" w:sz="2" w:space="0" w:color="auto"/>
                  </w:tcBorders>
                  <w:vAlign w:val="center"/>
                </w:tcPr>
                <w:p w14:paraId="7FC3006A" w14:textId="77777777" w:rsidR="002C5597" w:rsidRPr="00933202" w:rsidRDefault="002C5597" w:rsidP="00E1453B">
                  <w:pPr>
                    <w:jc w:val="center"/>
                    <w:rPr>
                      <w:sz w:val="16"/>
                      <w:szCs w:val="16"/>
                    </w:rPr>
                  </w:pPr>
                </w:p>
              </w:tc>
            </w:tr>
          </w:tbl>
          <w:p w14:paraId="05EE2AA0" w14:textId="77777777" w:rsidR="00BF08CB" w:rsidRPr="00DC628C" w:rsidRDefault="00DC628C" w:rsidP="004C47B3">
            <w:pPr>
              <w:rPr>
                <w:sz w:val="2"/>
                <w:szCs w:val="16"/>
              </w:rPr>
            </w:pPr>
            <w:r>
              <w:rPr>
                <w:sz w:val="16"/>
                <w:szCs w:val="16"/>
              </w:rPr>
              <w:t xml:space="preserve"> </w:t>
            </w:r>
          </w:p>
        </w:tc>
      </w:tr>
      <w:tr w:rsidR="00FE2255" w:rsidRPr="00933202" w14:paraId="0036C335" w14:textId="77777777" w:rsidTr="007F3F20">
        <w:trPr>
          <w:trHeight w:val="20"/>
          <w:jc w:val="center"/>
        </w:trPr>
        <w:tc>
          <w:tcPr>
            <w:tcW w:w="11016" w:type="dxa"/>
            <w:gridSpan w:val="5"/>
            <w:tcBorders>
              <w:top w:val="single" w:sz="4" w:space="0" w:color="auto"/>
              <w:left w:val="double" w:sz="6" w:space="0" w:color="auto"/>
              <w:bottom w:val="single" w:sz="4" w:space="0" w:color="auto"/>
              <w:right w:val="double" w:sz="6" w:space="0" w:color="auto"/>
            </w:tcBorders>
          </w:tcPr>
          <w:p w14:paraId="3D0BAE46" w14:textId="77777777" w:rsidR="00FE2255" w:rsidRDefault="00BA289E" w:rsidP="00594636">
            <w:pPr>
              <w:spacing w:after="120"/>
              <w:ind w:left="216" w:hanging="216"/>
              <w:rPr>
                <w:sz w:val="16"/>
                <w:szCs w:val="16"/>
              </w:rPr>
            </w:pPr>
            <w:r>
              <w:rPr>
                <w:sz w:val="16"/>
                <w:szCs w:val="16"/>
              </w:rPr>
              <w:t>6</w:t>
            </w:r>
            <w:r w:rsidR="00FE2255" w:rsidRPr="00933202">
              <w:rPr>
                <w:sz w:val="16"/>
                <w:szCs w:val="16"/>
              </w:rPr>
              <w:t>.</w:t>
            </w:r>
            <w:r w:rsidR="00FE2255" w:rsidRPr="00933202">
              <w:rPr>
                <w:sz w:val="16"/>
                <w:szCs w:val="16"/>
              </w:rPr>
              <w:tab/>
              <w:t>List sealed sources or devices containing sealed sources which will be possessed, used, installed, serviced or tested in Massachusetts</w:t>
            </w:r>
            <w:r w:rsidR="00DE65F8">
              <w:rPr>
                <w:sz w:val="16"/>
                <w:szCs w:val="16"/>
              </w:rPr>
              <w:t xml:space="preserve"> during reciprocity activities:</w:t>
            </w:r>
          </w:p>
          <w:tbl>
            <w:tblPr>
              <w:tblStyle w:val="TableGrid"/>
              <w:tblW w:w="10656" w:type="dxa"/>
              <w:tblInd w:w="2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80"/>
              <w:gridCol w:w="2016"/>
              <w:gridCol w:w="1440"/>
              <w:gridCol w:w="1440"/>
              <w:gridCol w:w="1440"/>
              <w:gridCol w:w="1440"/>
            </w:tblGrid>
            <w:tr w:rsidR="00594636" w14:paraId="08EF0809" w14:textId="77777777" w:rsidTr="001A2009">
              <w:trPr>
                <w:trHeight w:val="288"/>
              </w:trPr>
              <w:tc>
                <w:tcPr>
                  <w:tcW w:w="2880" w:type="dxa"/>
                  <w:tcBorders>
                    <w:bottom w:val="single" w:sz="4" w:space="0" w:color="auto"/>
                  </w:tcBorders>
                  <w:shd w:val="clear" w:color="auto" w:fill="F2F2F2" w:themeFill="background1" w:themeFillShade="F2"/>
                  <w:vAlign w:val="center"/>
                </w:tcPr>
                <w:p w14:paraId="0429760B" w14:textId="77777777" w:rsidR="004C47B3" w:rsidRDefault="004C47B3" w:rsidP="004C47B3">
                  <w:pPr>
                    <w:jc w:val="center"/>
                    <w:rPr>
                      <w:sz w:val="16"/>
                      <w:szCs w:val="16"/>
                    </w:rPr>
                  </w:pPr>
                  <w:r>
                    <w:rPr>
                      <w:sz w:val="16"/>
                      <w:szCs w:val="16"/>
                    </w:rPr>
                    <w:t>Manufacturer</w:t>
                  </w:r>
                </w:p>
              </w:tc>
              <w:tc>
                <w:tcPr>
                  <w:tcW w:w="2016" w:type="dxa"/>
                  <w:tcBorders>
                    <w:bottom w:val="single" w:sz="4" w:space="0" w:color="auto"/>
                  </w:tcBorders>
                  <w:shd w:val="clear" w:color="auto" w:fill="F2F2F2" w:themeFill="background1" w:themeFillShade="F2"/>
                  <w:vAlign w:val="center"/>
                </w:tcPr>
                <w:p w14:paraId="45A249D4" w14:textId="77777777" w:rsidR="004C47B3" w:rsidRDefault="004C47B3" w:rsidP="004C47B3">
                  <w:pPr>
                    <w:jc w:val="center"/>
                    <w:rPr>
                      <w:sz w:val="16"/>
                      <w:szCs w:val="16"/>
                    </w:rPr>
                  </w:pPr>
                  <w:r>
                    <w:rPr>
                      <w:sz w:val="16"/>
                      <w:szCs w:val="16"/>
                    </w:rPr>
                    <w:t>Model</w:t>
                  </w:r>
                </w:p>
              </w:tc>
              <w:tc>
                <w:tcPr>
                  <w:tcW w:w="1440" w:type="dxa"/>
                  <w:tcBorders>
                    <w:bottom w:val="single" w:sz="4" w:space="0" w:color="auto"/>
                  </w:tcBorders>
                  <w:shd w:val="clear" w:color="auto" w:fill="F2F2F2" w:themeFill="background1" w:themeFillShade="F2"/>
                  <w:vAlign w:val="center"/>
                </w:tcPr>
                <w:p w14:paraId="7DF72EF1" w14:textId="77777777" w:rsidR="004C47B3" w:rsidRDefault="004C47B3" w:rsidP="004C47B3">
                  <w:pPr>
                    <w:jc w:val="center"/>
                    <w:rPr>
                      <w:sz w:val="16"/>
                      <w:szCs w:val="16"/>
                    </w:rPr>
                  </w:pPr>
                  <w:r>
                    <w:rPr>
                      <w:sz w:val="16"/>
                      <w:szCs w:val="16"/>
                    </w:rPr>
                    <w:t>Serial No.</w:t>
                  </w:r>
                </w:p>
              </w:tc>
              <w:tc>
                <w:tcPr>
                  <w:tcW w:w="1440" w:type="dxa"/>
                  <w:tcBorders>
                    <w:bottom w:val="single" w:sz="4" w:space="0" w:color="auto"/>
                  </w:tcBorders>
                  <w:shd w:val="clear" w:color="auto" w:fill="F2F2F2" w:themeFill="background1" w:themeFillShade="F2"/>
                  <w:vAlign w:val="center"/>
                </w:tcPr>
                <w:p w14:paraId="0ED0C718" w14:textId="77777777" w:rsidR="004C47B3" w:rsidRDefault="004C47B3" w:rsidP="00594636">
                  <w:pPr>
                    <w:jc w:val="center"/>
                    <w:rPr>
                      <w:sz w:val="16"/>
                      <w:szCs w:val="16"/>
                    </w:rPr>
                  </w:pPr>
                  <w:r>
                    <w:rPr>
                      <w:sz w:val="16"/>
                      <w:szCs w:val="16"/>
                    </w:rPr>
                    <w:t>Source S</w:t>
                  </w:r>
                  <w:r w:rsidR="00594636">
                    <w:rPr>
                      <w:sz w:val="16"/>
                      <w:szCs w:val="16"/>
                    </w:rPr>
                    <w:t>erial No.</w:t>
                  </w:r>
                </w:p>
              </w:tc>
              <w:tc>
                <w:tcPr>
                  <w:tcW w:w="1440" w:type="dxa"/>
                  <w:tcBorders>
                    <w:bottom w:val="single" w:sz="4" w:space="0" w:color="auto"/>
                  </w:tcBorders>
                  <w:shd w:val="clear" w:color="auto" w:fill="F2F2F2" w:themeFill="background1" w:themeFillShade="F2"/>
                  <w:vAlign w:val="center"/>
                </w:tcPr>
                <w:p w14:paraId="7A729ACA" w14:textId="77777777" w:rsidR="004C47B3" w:rsidRDefault="004C47B3" w:rsidP="004C47B3">
                  <w:pPr>
                    <w:jc w:val="center"/>
                    <w:rPr>
                      <w:sz w:val="16"/>
                      <w:szCs w:val="16"/>
                    </w:rPr>
                  </w:pPr>
                  <w:r>
                    <w:rPr>
                      <w:sz w:val="16"/>
                      <w:szCs w:val="16"/>
                    </w:rPr>
                    <w:t>Isotope</w:t>
                  </w:r>
                </w:p>
              </w:tc>
              <w:tc>
                <w:tcPr>
                  <w:tcW w:w="1440" w:type="dxa"/>
                  <w:tcBorders>
                    <w:bottom w:val="single" w:sz="4" w:space="0" w:color="auto"/>
                  </w:tcBorders>
                  <w:shd w:val="clear" w:color="auto" w:fill="F2F2F2" w:themeFill="background1" w:themeFillShade="F2"/>
                  <w:vAlign w:val="center"/>
                </w:tcPr>
                <w:p w14:paraId="19A924A2" w14:textId="77777777" w:rsidR="004C47B3" w:rsidRDefault="004C47B3" w:rsidP="004C47B3">
                  <w:pPr>
                    <w:jc w:val="center"/>
                    <w:rPr>
                      <w:sz w:val="16"/>
                      <w:szCs w:val="16"/>
                    </w:rPr>
                  </w:pPr>
                  <w:r>
                    <w:rPr>
                      <w:sz w:val="16"/>
                      <w:szCs w:val="16"/>
                    </w:rPr>
                    <w:t>Activity (Ci)</w:t>
                  </w:r>
                </w:p>
              </w:tc>
            </w:tr>
            <w:tr w:rsidR="00594636" w14:paraId="4619F2A6" w14:textId="77777777" w:rsidTr="001A2009">
              <w:trPr>
                <w:trHeight w:val="432"/>
              </w:trPr>
              <w:tc>
                <w:tcPr>
                  <w:tcW w:w="2880" w:type="dxa"/>
                  <w:tcBorders>
                    <w:top w:val="single" w:sz="4" w:space="0" w:color="auto"/>
                    <w:bottom w:val="single" w:sz="2" w:space="0" w:color="auto"/>
                  </w:tcBorders>
                  <w:vAlign w:val="center"/>
                </w:tcPr>
                <w:p w14:paraId="5514090D" w14:textId="77777777" w:rsidR="004C47B3" w:rsidRDefault="004C47B3" w:rsidP="004C47B3">
                  <w:pPr>
                    <w:jc w:val="center"/>
                    <w:rPr>
                      <w:sz w:val="16"/>
                      <w:szCs w:val="16"/>
                    </w:rPr>
                  </w:pPr>
                </w:p>
              </w:tc>
              <w:tc>
                <w:tcPr>
                  <w:tcW w:w="2016" w:type="dxa"/>
                  <w:tcBorders>
                    <w:top w:val="single" w:sz="4" w:space="0" w:color="auto"/>
                    <w:bottom w:val="single" w:sz="2" w:space="0" w:color="auto"/>
                  </w:tcBorders>
                  <w:vAlign w:val="center"/>
                </w:tcPr>
                <w:p w14:paraId="7CAC1202" w14:textId="77777777" w:rsidR="004C47B3" w:rsidRDefault="004C47B3" w:rsidP="004C47B3">
                  <w:pPr>
                    <w:jc w:val="center"/>
                    <w:rPr>
                      <w:sz w:val="16"/>
                      <w:szCs w:val="16"/>
                    </w:rPr>
                  </w:pPr>
                </w:p>
              </w:tc>
              <w:tc>
                <w:tcPr>
                  <w:tcW w:w="1440" w:type="dxa"/>
                  <w:tcBorders>
                    <w:top w:val="single" w:sz="4" w:space="0" w:color="auto"/>
                    <w:bottom w:val="single" w:sz="2" w:space="0" w:color="auto"/>
                  </w:tcBorders>
                  <w:vAlign w:val="center"/>
                </w:tcPr>
                <w:p w14:paraId="703BD235" w14:textId="77777777" w:rsidR="004C47B3" w:rsidRDefault="004C47B3" w:rsidP="004C47B3">
                  <w:pPr>
                    <w:jc w:val="center"/>
                    <w:rPr>
                      <w:sz w:val="16"/>
                      <w:szCs w:val="16"/>
                    </w:rPr>
                  </w:pPr>
                </w:p>
              </w:tc>
              <w:tc>
                <w:tcPr>
                  <w:tcW w:w="1440" w:type="dxa"/>
                  <w:tcBorders>
                    <w:top w:val="single" w:sz="4" w:space="0" w:color="auto"/>
                    <w:bottom w:val="single" w:sz="2" w:space="0" w:color="auto"/>
                  </w:tcBorders>
                  <w:vAlign w:val="center"/>
                </w:tcPr>
                <w:p w14:paraId="41FC2248" w14:textId="77777777" w:rsidR="004C47B3" w:rsidRDefault="004C47B3" w:rsidP="004C47B3">
                  <w:pPr>
                    <w:jc w:val="center"/>
                    <w:rPr>
                      <w:sz w:val="16"/>
                      <w:szCs w:val="16"/>
                    </w:rPr>
                  </w:pPr>
                </w:p>
              </w:tc>
              <w:tc>
                <w:tcPr>
                  <w:tcW w:w="1440" w:type="dxa"/>
                  <w:tcBorders>
                    <w:top w:val="single" w:sz="4" w:space="0" w:color="auto"/>
                    <w:bottom w:val="single" w:sz="2" w:space="0" w:color="auto"/>
                  </w:tcBorders>
                  <w:vAlign w:val="center"/>
                </w:tcPr>
                <w:p w14:paraId="00BBF4B5" w14:textId="77777777" w:rsidR="004C47B3" w:rsidRDefault="004C47B3" w:rsidP="004C47B3">
                  <w:pPr>
                    <w:jc w:val="center"/>
                    <w:rPr>
                      <w:sz w:val="16"/>
                      <w:szCs w:val="16"/>
                    </w:rPr>
                  </w:pPr>
                </w:p>
              </w:tc>
              <w:tc>
                <w:tcPr>
                  <w:tcW w:w="1440" w:type="dxa"/>
                  <w:tcBorders>
                    <w:top w:val="single" w:sz="4" w:space="0" w:color="auto"/>
                    <w:bottom w:val="single" w:sz="2" w:space="0" w:color="auto"/>
                  </w:tcBorders>
                  <w:vAlign w:val="center"/>
                </w:tcPr>
                <w:p w14:paraId="45A78158" w14:textId="77777777" w:rsidR="004C47B3" w:rsidRDefault="004C47B3" w:rsidP="004C47B3">
                  <w:pPr>
                    <w:jc w:val="center"/>
                    <w:rPr>
                      <w:sz w:val="16"/>
                      <w:szCs w:val="16"/>
                    </w:rPr>
                  </w:pPr>
                </w:p>
              </w:tc>
            </w:tr>
            <w:tr w:rsidR="009B753A" w14:paraId="09DD9A56" w14:textId="77777777" w:rsidTr="00D45743">
              <w:trPr>
                <w:trHeight w:val="432"/>
              </w:trPr>
              <w:tc>
                <w:tcPr>
                  <w:tcW w:w="2880" w:type="dxa"/>
                  <w:tcBorders>
                    <w:top w:val="single" w:sz="2" w:space="0" w:color="auto"/>
                    <w:bottom w:val="single" w:sz="2" w:space="0" w:color="auto"/>
                  </w:tcBorders>
                  <w:vAlign w:val="center"/>
                </w:tcPr>
                <w:p w14:paraId="6C7E9BE6" w14:textId="77777777" w:rsidR="009B753A" w:rsidRDefault="009B753A" w:rsidP="004C47B3">
                  <w:pPr>
                    <w:jc w:val="center"/>
                    <w:rPr>
                      <w:sz w:val="16"/>
                      <w:szCs w:val="16"/>
                    </w:rPr>
                  </w:pPr>
                </w:p>
              </w:tc>
              <w:tc>
                <w:tcPr>
                  <w:tcW w:w="2016" w:type="dxa"/>
                  <w:tcBorders>
                    <w:top w:val="single" w:sz="2" w:space="0" w:color="auto"/>
                    <w:bottom w:val="single" w:sz="2" w:space="0" w:color="auto"/>
                  </w:tcBorders>
                  <w:vAlign w:val="center"/>
                </w:tcPr>
                <w:p w14:paraId="502FBF57" w14:textId="77777777" w:rsidR="009B753A" w:rsidRDefault="009B753A" w:rsidP="004C47B3">
                  <w:pPr>
                    <w:jc w:val="center"/>
                    <w:rPr>
                      <w:sz w:val="16"/>
                      <w:szCs w:val="16"/>
                    </w:rPr>
                  </w:pPr>
                </w:p>
              </w:tc>
              <w:tc>
                <w:tcPr>
                  <w:tcW w:w="1440" w:type="dxa"/>
                  <w:tcBorders>
                    <w:top w:val="single" w:sz="2" w:space="0" w:color="auto"/>
                    <w:bottom w:val="single" w:sz="2" w:space="0" w:color="auto"/>
                  </w:tcBorders>
                  <w:vAlign w:val="center"/>
                </w:tcPr>
                <w:p w14:paraId="52CC3EF3" w14:textId="77777777" w:rsidR="009B753A" w:rsidRDefault="009B753A" w:rsidP="004C47B3">
                  <w:pPr>
                    <w:jc w:val="center"/>
                    <w:rPr>
                      <w:sz w:val="16"/>
                      <w:szCs w:val="16"/>
                    </w:rPr>
                  </w:pPr>
                </w:p>
              </w:tc>
              <w:tc>
                <w:tcPr>
                  <w:tcW w:w="1440" w:type="dxa"/>
                  <w:tcBorders>
                    <w:top w:val="single" w:sz="2" w:space="0" w:color="auto"/>
                    <w:bottom w:val="single" w:sz="2" w:space="0" w:color="auto"/>
                  </w:tcBorders>
                  <w:vAlign w:val="center"/>
                </w:tcPr>
                <w:p w14:paraId="0097E206" w14:textId="77777777" w:rsidR="009B753A" w:rsidRDefault="009B753A" w:rsidP="004C47B3">
                  <w:pPr>
                    <w:jc w:val="center"/>
                    <w:rPr>
                      <w:sz w:val="16"/>
                      <w:szCs w:val="16"/>
                    </w:rPr>
                  </w:pPr>
                </w:p>
              </w:tc>
              <w:tc>
                <w:tcPr>
                  <w:tcW w:w="1440" w:type="dxa"/>
                  <w:tcBorders>
                    <w:top w:val="single" w:sz="2" w:space="0" w:color="auto"/>
                    <w:bottom w:val="single" w:sz="2" w:space="0" w:color="auto"/>
                  </w:tcBorders>
                  <w:vAlign w:val="center"/>
                </w:tcPr>
                <w:p w14:paraId="5DC6A950" w14:textId="77777777" w:rsidR="009B753A" w:rsidRDefault="009B753A" w:rsidP="004C47B3">
                  <w:pPr>
                    <w:jc w:val="center"/>
                    <w:rPr>
                      <w:sz w:val="16"/>
                      <w:szCs w:val="16"/>
                    </w:rPr>
                  </w:pPr>
                </w:p>
              </w:tc>
              <w:tc>
                <w:tcPr>
                  <w:tcW w:w="1440" w:type="dxa"/>
                  <w:tcBorders>
                    <w:top w:val="single" w:sz="2" w:space="0" w:color="auto"/>
                    <w:bottom w:val="single" w:sz="2" w:space="0" w:color="auto"/>
                  </w:tcBorders>
                  <w:vAlign w:val="center"/>
                </w:tcPr>
                <w:p w14:paraId="295A578E" w14:textId="77777777" w:rsidR="009B753A" w:rsidRDefault="009B753A" w:rsidP="004C47B3">
                  <w:pPr>
                    <w:jc w:val="center"/>
                    <w:rPr>
                      <w:sz w:val="16"/>
                      <w:szCs w:val="16"/>
                    </w:rPr>
                  </w:pPr>
                </w:p>
              </w:tc>
            </w:tr>
          </w:tbl>
          <w:p w14:paraId="15768E1E" w14:textId="77777777" w:rsidR="00DE65F8" w:rsidRPr="00DC628C" w:rsidRDefault="00DC628C" w:rsidP="00DE65F8">
            <w:pPr>
              <w:ind w:left="216" w:hanging="216"/>
              <w:rPr>
                <w:sz w:val="2"/>
                <w:szCs w:val="16"/>
              </w:rPr>
            </w:pPr>
            <w:r>
              <w:rPr>
                <w:sz w:val="16"/>
                <w:szCs w:val="16"/>
              </w:rPr>
              <w:t xml:space="preserve"> </w:t>
            </w:r>
          </w:p>
        </w:tc>
      </w:tr>
      <w:tr w:rsidR="00FE2255" w:rsidRPr="00933202" w14:paraId="196C35CC" w14:textId="77777777" w:rsidTr="007F3F20">
        <w:tblPrEx>
          <w:tblBorders>
            <w:insideH w:val="none" w:sz="0" w:space="0" w:color="auto"/>
          </w:tblBorders>
        </w:tblPrEx>
        <w:trPr>
          <w:trHeight w:val="1152"/>
          <w:jc w:val="center"/>
        </w:trPr>
        <w:tc>
          <w:tcPr>
            <w:tcW w:w="11016" w:type="dxa"/>
            <w:gridSpan w:val="5"/>
            <w:tcBorders>
              <w:top w:val="single" w:sz="4" w:space="0" w:color="auto"/>
              <w:left w:val="double" w:sz="6" w:space="0" w:color="auto"/>
              <w:bottom w:val="double" w:sz="6" w:space="0" w:color="auto"/>
              <w:right w:val="double" w:sz="6" w:space="0" w:color="auto"/>
            </w:tcBorders>
          </w:tcPr>
          <w:p w14:paraId="4FEB8578" w14:textId="77777777" w:rsidR="00FE2255" w:rsidRPr="00933202" w:rsidRDefault="00BA289E" w:rsidP="0055241D">
            <w:pPr>
              <w:ind w:left="216" w:hanging="216"/>
              <w:rPr>
                <w:sz w:val="16"/>
                <w:szCs w:val="16"/>
              </w:rPr>
            </w:pPr>
            <w:r>
              <w:rPr>
                <w:sz w:val="16"/>
                <w:szCs w:val="16"/>
              </w:rPr>
              <w:t>7</w:t>
            </w:r>
            <w:r w:rsidR="00FE2255" w:rsidRPr="00933202">
              <w:rPr>
                <w:sz w:val="16"/>
                <w:szCs w:val="16"/>
              </w:rPr>
              <w:t>.</w:t>
            </w:r>
            <w:r w:rsidR="00FE2255" w:rsidRPr="00933202">
              <w:rPr>
                <w:sz w:val="16"/>
                <w:szCs w:val="16"/>
              </w:rPr>
              <w:tab/>
              <w:t>Provide your procedure for securing and controlling licensed material when not in use:</w:t>
            </w:r>
          </w:p>
        </w:tc>
      </w:tr>
      <w:tr w:rsidR="001D6266" w:rsidRPr="00933202" w14:paraId="2EA9ABD3" w14:textId="77777777" w:rsidTr="008D303F">
        <w:tblPrEx>
          <w:tblBorders>
            <w:insideH w:val="none" w:sz="0" w:space="0" w:color="auto"/>
          </w:tblBorders>
        </w:tblPrEx>
        <w:trPr>
          <w:trHeight w:val="20"/>
          <w:jc w:val="center"/>
        </w:trPr>
        <w:tc>
          <w:tcPr>
            <w:tcW w:w="11016" w:type="dxa"/>
            <w:gridSpan w:val="5"/>
            <w:tcBorders>
              <w:top w:val="nil"/>
              <w:left w:val="double" w:sz="6" w:space="0" w:color="auto"/>
              <w:bottom w:val="double" w:sz="6" w:space="0" w:color="auto"/>
              <w:right w:val="double" w:sz="6" w:space="0" w:color="auto"/>
            </w:tcBorders>
          </w:tcPr>
          <w:p w14:paraId="3F73C20C" w14:textId="7F58382E" w:rsidR="001D6266" w:rsidRPr="001D6266" w:rsidRDefault="001D6266" w:rsidP="00525C2C">
            <w:pPr>
              <w:spacing w:after="40"/>
              <w:ind w:left="216" w:hanging="216"/>
              <w:rPr>
                <w:sz w:val="16"/>
                <w:szCs w:val="16"/>
              </w:rPr>
            </w:pPr>
            <w:r w:rsidRPr="001D6266">
              <w:rPr>
                <w:sz w:val="16"/>
                <w:szCs w:val="16"/>
              </w:rPr>
              <w:t>8.</w:t>
            </w:r>
            <w:r w:rsidR="00703858">
              <w:rPr>
                <w:sz w:val="16"/>
                <w:szCs w:val="16"/>
              </w:rPr>
              <w:tab/>
            </w:r>
            <w:r w:rsidRPr="001D6266">
              <w:rPr>
                <w:sz w:val="16"/>
                <w:szCs w:val="16"/>
              </w:rPr>
              <w:t xml:space="preserve">CERTIFICATION: I, the undersigned, </w:t>
            </w:r>
            <w:r>
              <w:rPr>
                <w:sz w:val="16"/>
                <w:szCs w:val="16"/>
              </w:rPr>
              <w:t xml:space="preserve">on behalf of the licensee, </w:t>
            </w:r>
            <w:r w:rsidRPr="001D6266">
              <w:rPr>
                <w:sz w:val="16"/>
                <w:szCs w:val="16"/>
              </w:rPr>
              <w:t>hereby certify that:</w:t>
            </w:r>
          </w:p>
          <w:p w14:paraId="53D6EDB9" w14:textId="7F4AA936" w:rsidR="001D6266" w:rsidRPr="001D6266" w:rsidRDefault="001D6266" w:rsidP="00525C2C">
            <w:pPr>
              <w:pStyle w:val="ListParagraph"/>
              <w:numPr>
                <w:ilvl w:val="0"/>
                <w:numId w:val="3"/>
              </w:numPr>
              <w:spacing w:before="40" w:after="40"/>
              <w:ind w:left="432" w:right="216" w:hanging="216"/>
              <w:contextualSpacing w:val="0"/>
              <w:jc w:val="both"/>
              <w:rPr>
                <w:sz w:val="16"/>
                <w:szCs w:val="16"/>
              </w:rPr>
            </w:pPr>
            <w:r w:rsidRPr="001D6266">
              <w:rPr>
                <w:sz w:val="16"/>
                <w:szCs w:val="16"/>
              </w:rPr>
              <w:t>All information in this report is true and complete.</w:t>
            </w:r>
          </w:p>
          <w:p w14:paraId="56E824EB" w14:textId="523EF201" w:rsidR="001D6266" w:rsidRPr="001D6266" w:rsidRDefault="001D6266" w:rsidP="00525C2C">
            <w:pPr>
              <w:pStyle w:val="ListParagraph"/>
              <w:numPr>
                <w:ilvl w:val="0"/>
                <w:numId w:val="3"/>
              </w:numPr>
              <w:spacing w:before="40" w:after="40"/>
              <w:ind w:left="432" w:right="216" w:hanging="216"/>
              <w:contextualSpacing w:val="0"/>
              <w:jc w:val="both"/>
              <w:rPr>
                <w:sz w:val="16"/>
                <w:szCs w:val="16"/>
              </w:rPr>
            </w:pPr>
            <w:r w:rsidRPr="001D6266">
              <w:rPr>
                <w:sz w:val="16"/>
                <w:szCs w:val="16"/>
              </w:rPr>
              <w:t>I have read and understand the provisions of the general license 105 CMR 120.190 and I understand that I am required to comply with these provisions as to all radioactive material which I possess and use in Massachusetts under the general license for which this report is filed with the Commonwealth of Massachusetts.</w:t>
            </w:r>
          </w:p>
          <w:p w14:paraId="22DD2E0E" w14:textId="77777777" w:rsidR="001D6266" w:rsidRPr="001D6266" w:rsidRDefault="001D6266" w:rsidP="00525C2C">
            <w:pPr>
              <w:pStyle w:val="ListParagraph"/>
              <w:numPr>
                <w:ilvl w:val="0"/>
                <w:numId w:val="3"/>
              </w:numPr>
              <w:spacing w:before="40" w:after="40"/>
              <w:ind w:left="432" w:right="216" w:hanging="216"/>
              <w:contextualSpacing w:val="0"/>
              <w:jc w:val="both"/>
              <w:rPr>
                <w:sz w:val="16"/>
                <w:szCs w:val="16"/>
              </w:rPr>
            </w:pPr>
            <w:r w:rsidRPr="001D6266">
              <w:rPr>
                <w:sz w:val="16"/>
                <w:szCs w:val="16"/>
              </w:rPr>
              <w:t>I understand that activities, including storage, conducted in Massachusetts under the general license 105 CMR 120.190, are limited to 180 days per calendar year.</w:t>
            </w:r>
          </w:p>
          <w:p w14:paraId="6958E818" w14:textId="24BE709A" w:rsidR="001D6266" w:rsidRPr="001D6266" w:rsidRDefault="001D6266" w:rsidP="00525C2C">
            <w:pPr>
              <w:pStyle w:val="ListParagraph"/>
              <w:numPr>
                <w:ilvl w:val="0"/>
                <w:numId w:val="3"/>
              </w:numPr>
              <w:spacing w:before="40" w:after="40"/>
              <w:ind w:left="432" w:right="216" w:hanging="216"/>
              <w:contextualSpacing w:val="0"/>
              <w:jc w:val="both"/>
              <w:rPr>
                <w:sz w:val="16"/>
                <w:szCs w:val="16"/>
              </w:rPr>
            </w:pPr>
            <w:r w:rsidRPr="001D6266">
              <w:rPr>
                <w:sz w:val="16"/>
                <w:szCs w:val="16"/>
              </w:rPr>
              <w:t>I understand that I may be inspected by the M</w:t>
            </w:r>
            <w:r w:rsidR="00FB48E6">
              <w:rPr>
                <w:sz w:val="16"/>
                <w:szCs w:val="16"/>
              </w:rPr>
              <w:t>DRC</w:t>
            </w:r>
            <w:r w:rsidRPr="001D6266">
              <w:rPr>
                <w:sz w:val="16"/>
                <w:szCs w:val="16"/>
              </w:rPr>
              <w:t xml:space="preserve"> at the above listed work site locations.</w:t>
            </w:r>
          </w:p>
          <w:p w14:paraId="1FFEF3DF" w14:textId="48DF1BC7" w:rsidR="001D6266" w:rsidRPr="001D6266" w:rsidRDefault="001D6266" w:rsidP="00525C2C">
            <w:pPr>
              <w:pStyle w:val="ListParagraph"/>
              <w:numPr>
                <w:ilvl w:val="0"/>
                <w:numId w:val="3"/>
              </w:numPr>
              <w:spacing w:before="40" w:after="40"/>
              <w:ind w:left="432" w:right="216" w:hanging="216"/>
              <w:contextualSpacing w:val="0"/>
              <w:jc w:val="both"/>
              <w:rPr>
                <w:sz w:val="16"/>
                <w:szCs w:val="16"/>
              </w:rPr>
            </w:pPr>
            <w:r w:rsidRPr="001D6266">
              <w:rPr>
                <w:sz w:val="16"/>
                <w:szCs w:val="16"/>
              </w:rPr>
              <w:t>I understand that conduct of any activities not described above, including conduct of activities on dates or locations different from those described above or without M</w:t>
            </w:r>
            <w:r w:rsidR="00FB48E6">
              <w:rPr>
                <w:sz w:val="16"/>
                <w:szCs w:val="16"/>
              </w:rPr>
              <w:t>DRC</w:t>
            </w:r>
            <w:r w:rsidRPr="001D6266">
              <w:rPr>
                <w:sz w:val="16"/>
                <w:szCs w:val="16"/>
              </w:rPr>
              <w:t xml:space="preserve"> authorization, may subject me to enforcement action, including civil or criminal penalties.</w:t>
            </w:r>
          </w:p>
          <w:p w14:paraId="7CF6867A" w14:textId="77777777" w:rsidR="001D6266" w:rsidRPr="001D6266" w:rsidRDefault="001D6266" w:rsidP="001D6266">
            <w:pPr>
              <w:spacing w:before="40" w:after="40"/>
              <w:ind w:right="108"/>
              <w:jc w:val="both"/>
              <w:rPr>
                <w:sz w:val="16"/>
                <w:szCs w:val="16"/>
              </w:rPr>
            </w:pPr>
          </w:p>
          <w:p w14:paraId="6906F6B8" w14:textId="77777777" w:rsidR="001D6266" w:rsidRPr="001D6266" w:rsidRDefault="001D6266" w:rsidP="001D6266">
            <w:pPr>
              <w:tabs>
                <w:tab w:val="left" w:pos="216"/>
                <w:tab w:val="center" w:pos="2621"/>
                <w:tab w:val="right" w:pos="5220"/>
                <w:tab w:val="left" w:pos="5580"/>
                <w:tab w:val="center" w:pos="8194"/>
                <w:tab w:val="right" w:pos="10656"/>
              </w:tabs>
              <w:spacing w:line="276" w:lineRule="auto"/>
              <w:jc w:val="both"/>
              <w:rPr>
                <w:rFonts w:eastAsiaTheme="minorHAnsi"/>
                <w:sz w:val="16"/>
                <w:szCs w:val="16"/>
                <w:u w:val="single"/>
              </w:rPr>
            </w:pPr>
            <w:r w:rsidRPr="001D6266">
              <w:rPr>
                <w:rFonts w:eastAsiaTheme="minorHAnsi"/>
                <w:sz w:val="16"/>
                <w:szCs w:val="16"/>
              </w:rPr>
              <w:tab/>
            </w:r>
            <w:r w:rsidRPr="001D6266">
              <w:rPr>
                <w:rFonts w:eastAsiaTheme="minorHAnsi"/>
                <w:sz w:val="16"/>
                <w:szCs w:val="16"/>
                <w:u w:val="single"/>
              </w:rPr>
              <w:tab/>
            </w:r>
            <w:r w:rsidRPr="001D6266">
              <w:rPr>
                <w:rFonts w:eastAsiaTheme="minorHAnsi"/>
                <w:sz w:val="16"/>
                <w:szCs w:val="16"/>
                <w:u w:val="single"/>
              </w:rPr>
              <w:tab/>
            </w:r>
            <w:r w:rsidRPr="001D6266">
              <w:rPr>
                <w:rFonts w:eastAsiaTheme="minorHAnsi"/>
                <w:sz w:val="16"/>
                <w:szCs w:val="16"/>
              </w:rPr>
              <w:tab/>
            </w:r>
            <w:r w:rsidRPr="001D6266">
              <w:rPr>
                <w:rFonts w:eastAsiaTheme="minorHAnsi"/>
                <w:sz w:val="16"/>
                <w:szCs w:val="16"/>
                <w:u w:val="single"/>
              </w:rPr>
              <w:tab/>
            </w:r>
            <w:r w:rsidRPr="001D6266">
              <w:rPr>
                <w:rFonts w:eastAsiaTheme="minorHAnsi"/>
                <w:sz w:val="16"/>
                <w:szCs w:val="16"/>
                <w:u w:val="single"/>
              </w:rPr>
              <w:tab/>
            </w:r>
          </w:p>
          <w:p w14:paraId="4B33EB20" w14:textId="77777777" w:rsidR="001D6266" w:rsidRPr="001D6266" w:rsidRDefault="001D6266" w:rsidP="001D6266">
            <w:pPr>
              <w:tabs>
                <w:tab w:val="left" w:pos="216"/>
                <w:tab w:val="center" w:pos="2621"/>
                <w:tab w:val="right" w:pos="5220"/>
                <w:tab w:val="left" w:pos="5580"/>
                <w:tab w:val="center" w:pos="8194"/>
                <w:tab w:val="right" w:pos="10656"/>
              </w:tabs>
              <w:spacing w:line="276" w:lineRule="auto"/>
              <w:jc w:val="both"/>
              <w:rPr>
                <w:rFonts w:eastAsiaTheme="minorHAnsi"/>
                <w:sz w:val="16"/>
                <w:szCs w:val="16"/>
              </w:rPr>
            </w:pPr>
            <w:r w:rsidRPr="001D6266">
              <w:rPr>
                <w:rFonts w:eastAsiaTheme="minorHAnsi"/>
                <w:sz w:val="16"/>
                <w:szCs w:val="16"/>
              </w:rPr>
              <w:tab/>
            </w:r>
            <w:r w:rsidRPr="001D6266">
              <w:rPr>
                <w:rFonts w:eastAsiaTheme="minorHAnsi"/>
                <w:sz w:val="16"/>
                <w:szCs w:val="16"/>
              </w:rPr>
              <w:tab/>
              <w:t>NAME OF CERTIFYING INDIVIDUAL</w:t>
            </w:r>
            <w:r w:rsidRPr="001D6266">
              <w:rPr>
                <w:rFonts w:eastAsiaTheme="minorHAnsi"/>
                <w:sz w:val="16"/>
                <w:szCs w:val="16"/>
              </w:rPr>
              <w:tab/>
            </w:r>
            <w:r w:rsidRPr="001D6266">
              <w:rPr>
                <w:rFonts w:eastAsiaTheme="minorHAnsi"/>
                <w:sz w:val="16"/>
                <w:szCs w:val="16"/>
              </w:rPr>
              <w:tab/>
            </w:r>
            <w:r w:rsidRPr="001D6266">
              <w:rPr>
                <w:rFonts w:eastAsiaTheme="minorHAnsi"/>
                <w:sz w:val="16"/>
                <w:szCs w:val="16"/>
              </w:rPr>
              <w:tab/>
              <w:t>SIGNATURE OF CERTIFYING INDIVIDUAL</w:t>
            </w:r>
          </w:p>
          <w:p w14:paraId="21D01540" w14:textId="77777777" w:rsidR="001D6266" w:rsidRPr="001D6266" w:rsidRDefault="001D6266" w:rsidP="001D6266">
            <w:pPr>
              <w:tabs>
                <w:tab w:val="left" w:pos="216"/>
                <w:tab w:val="center" w:pos="2621"/>
                <w:tab w:val="right" w:pos="5220"/>
                <w:tab w:val="left" w:pos="5580"/>
                <w:tab w:val="center" w:pos="8194"/>
                <w:tab w:val="right" w:pos="10656"/>
              </w:tabs>
              <w:spacing w:line="276" w:lineRule="auto"/>
              <w:jc w:val="both"/>
              <w:rPr>
                <w:rFonts w:eastAsiaTheme="minorHAnsi"/>
                <w:sz w:val="16"/>
                <w:szCs w:val="16"/>
              </w:rPr>
            </w:pPr>
          </w:p>
          <w:p w14:paraId="46CBFDEF" w14:textId="77777777" w:rsidR="001D6266" w:rsidRPr="001D6266" w:rsidRDefault="001D6266" w:rsidP="001D6266">
            <w:pPr>
              <w:tabs>
                <w:tab w:val="left" w:pos="216"/>
                <w:tab w:val="center" w:pos="2621"/>
                <w:tab w:val="right" w:pos="5220"/>
                <w:tab w:val="left" w:pos="5580"/>
                <w:tab w:val="center" w:pos="8194"/>
                <w:tab w:val="right" w:pos="10656"/>
              </w:tabs>
              <w:spacing w:line="276" w:lineRule="auto"/>
              <w:jc w:val="both"/>
              <w:rPr>
                <w:rFonts w:eastAsiaTheme="minorHAnsi"/>
                <w:sz w:val="16"/>
                <w:szCs w:val="16"/>
                <w:u w:val="single"/>
              </w:rPr>
            </w:pPr>
            <w:r w:rsidRPr="001D6266">
              <w:rPr>
                <w:rFonts w:eastAsiaTheme="minorHAnsi"/>
                <w:sz w:val="16"/>
                <w:szCs w:val="16"/>
              </w:rPr>
              <w:tab/>
            </w:r>
            <w:r w:rsidRPr="001D6266">
              <w:rPr>
                <w:rFonts w:eastAsiaTheme="minorHAnsi"/>
                <w:sz w:val="16"/>
                <w:szCs w:val="16"/>
                <w:u w:val="single"/>
              </w:rPr>
              <w:tab/>
            </w:r>
            <w:r w:rsidRPr="001D6266">
              <w:rPr>
                <w:rFonts w:eastAsiaTheme="minorHAnsi"/>
                <w:sz w:val="16"/>
                <w:szCs w:val="16"/>
                <w:u w:val="single"/>
              </w:rPr>
              <w:tab/>
            </w:r>
            <w:r w:rsidRPr="001D6266">
              <w:rPr>
                <w:rFonts w:eastAsiaTheme="minorHAnsi"/>
                <w:sz w:val="16"/>
                <w:szCs w:val="16"/>
              </w:rPr>
              <w:tab/>
            </w:r>
            <w:r w:rsidRPr="001D6266">
              <w:rPr>
                <w:rFonts w:eastAsiaTheme="minorHAnsi"/>
                <w:sz w:val="16"/>
                <w:szCs w:val="16"/>
                <w:u w:val="single"/>
              </w:rPr>
              <w:tab/>
            </w:r>
            <w:r w:rsidRPr="001D6266">
              <w:rPr>
                <w:rFonts w:eastAsiaTheme="minorHAnsi"/>
                <w:sz w:val="16"/>
                <w:szCs w:val="16"/>
                <w:u w:val="single"/>
              </w:rPr>
              <w:tab/>
            </w:r>
          </w:p>
          <w:p w14:paraId="64C68358" w14:textId="07940638" w:rsidR="001D6266" w:rsidRPr="001D6266" w:rsidRDefault="001D6266" w:rsidP="001D6266">
            <w:pPr>
              <w:tabs>
                <w:tab w:val="left" w:pos="216"/>
                <w:tab w:val="center" w:pos="2621"/>
                <w:tab w:val="right" w:pos="5220"/>
                <w:tab w:val="left" w:pos="5580"/>
                <w:tab w:val="center" w:pos="8194"/>
                <w:tab w:val="right" w:pos="10656"/>
              </w:tabs>
              <w:spacing w:line="276" w:lineRule="auto"/>
              <w:jc w:val="both"/>
              <w:rPr>
                <w:rFonts w:eastAsiaTheme="minorHAnsi"/>
                <w:sz w:val="20"/>
                <w:szCs w:val="20"/>
              </w:rPr>
            </w:pPr>
            <w:r w:rsidRPr="001D6266">
              <w:rPr>
                <w:rFonts w:eastAsiaTheme="minorHAnsi"/>
                <w:sz w:val="16"/>
                <w:szCs w:val="16"/>
              </w:rPr>
              <w:tab/>
            </w:r>
            <w:r w:rsidRPr="001D6266">
              <w:rPr>
                <w:rFonts w:eastAsiaTheme="minorHAnsi"/>
                <w:sz w:val="16"/>
                <w:szCs w:val="16"/>
              </w:rPr>
              <w:tab/>
              <w:t>TITLE OF CERTIFYING INDIVIDUAL</w:t>
            </w:r>
            <w:r w:rsidRPr="001D6266">
              <w:rPr>
                <w:rFonts w:eastAsiaTheme="minorHAnsi"/>
                <w:sz w:val="16"/>
                <w:szCs w:val="16"/>
              </w:rPr>
              <w:tab/>
            </w:r>
            <w:r w:rsidRPr="001D6266">
              <w:rPr>
                <w:rFonts w:eastAsiaTheme="minorHAnsi"/>
                <w:sz w:val="16"/>
                <w:szCs w:val="16"/>
              </w:rPr>
              <w:tab/>
            </w:r>
            <w:r w:rsidRPr="001D6266">
              <w:rPr>
                <w:rFonts w:eastAsiaTheme="minorHAnsi"/>
                <w:sz w:val="16"/>
                <w:szCs w:val="16"/>
              </w:rPr>
              <w:tab/>
              <w:t>DATE</w:t>
            </w:r>
          </w:p>
        </w:tc>
      </w:tr>
    </w:tbl>
    <w:p w14:paraId="411AB8A4" w14:textId="26AE2F1D" w:rsidR="00A46FE2" w:rsidRPr="0017088F" w:rsidRDefault="002C4A97" w:rsidP="007509AD">
      <w:pPr>
        <w:spacing w:before="120"/>
        <w:jc w:val="center"/>
        <w:rPr>
          <w:sz w:val="16"/>
          <w:szCs w:val="20"/>
        </w:rPr>
      </w:pPr>
      <w:r>
        <w:rPr>
          <w:sz w:val="16"/>
          <w:szCs w:val="20"/>
        </w:rPr>
        <w:t>Send completed reports</w:t>
      </w:r>
      <w:r w:rsidR="00A46FE2">
        <w:rPr>
          <w:sz w:val="16"/>
          <w:szCs w:val="20"/>
        </w:rPr>
        <w:t xml:space="preserve"> </w:t>
      </w:r>
      <w:r>
        <w:rPr>
          <w:sz w:val="16"/>
          <w:szCs w:val="20"/>
        </w:rPr>
        <w:t xml:space="preserve">by </w:t>
      </w:r>
      <w:r w:rsidR="00433117">
        <w:rPr>
          <w:sz w:val="16"/>
          <w:szCs w:val="20"/>
        </w:rPr>
        <w:t xml:space="preserve">email to </w:t>
      </w:r>
      <w:r w:rsidR="003655FE">
        <w:rPr>
          <w:sz w:val="16"/>
          <w:szCs w:val="20"/>
        </w:rPr>
        <w:t>DRC</w:t>
      </w:r>
      <w:r w:rsidR="00DF5F4F" w:rsidRPr="00DF5F4F">
        <w:rPr>
          <w:sz w:val="16"/>
          <w:szCs w:val="20"/>
        </w:rPr>
        <w:t>Rad</w:t>
      </w:r>
      <w:r w:rsidR="003655FE">
        <w:rPr>
          <w:sz w:val="16"/>
          <w:szCs w:val="20"/>
        </w:rPr>
        <w:t>Materials</w:t>
      </w:r>
      <w:r w:rsidR="00433117">
        <w:rPr>
          <w:sz w:val="16"/>
          <w:szCs w:val="20"/>
        </w:rPr>
        <w:t>@mass.gov</w:t>
      </w:r>
    </w:p>
    <w:sectPr w:rsidR="00A46FE2" w:rsidRPr="0017088F" w:rsidSect="00CB33A5">
      <w:headerReference w:type="default" r:id="rId11"/>
      <w:footerReference w:type="default" r:id="rId12"/>
      <w:pgSz w:w="12240" w:h="15840"/>
      <w:pgMar w:top="720" w:right="720" w:bottom="720" w:left="720" w:header="14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5FD2" w14:textId="77777777" w:rsidR="002451D4" w:rsidRDefault="002451D4">
      <w:r>
        <w:separator/>
      </w:r>
    </w:p>
  </w:endnote>
  <w:endnote w:type="continuationSeparator" w:id="0">
    <w:p w14:paraId="09E4F0C4" w14:textId="77777777" w:rsidR="002451D4" w:rsidRDefault="0024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4F2D" w14:textId="77777777" w:rsidR="00CB33A5" w:rsidRDefault="00CB33A5" w:rsidP="00CB33A5">
    <w:pPr>
      <w:pStyle w:val="Footer"/>
      <w:tabs>
        <w:tab w:val="clear" w:pos="4320"/>
        <w:tab w:val="clear" w:pos="8640"/>
        <w:tab w:val="left" w:pos="0"/>
        <w:tab w:val="center" w:pos="5400"/>
        <w:tab w:val="right" w:pos="108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F1C7" w14:textId="76710E94" w:rsidR="00CC4683" w:rsidRPr="00CC4683" w:rsidRDefault="00CC4683" w:rsidP="00CC4683">
    <w:pPr>
      <w:pStyle w:val="Footer"/>
      <w:tabs>
        <w:tab w:val="clear" w:pos="4320"/>
        <w:tab w:val="clear" w:pos="8640"/>
        <w:tab w:val="left" w:pos="0"/>
        <w:tab w:val="center" w:pos="5400"/>
        <w:tab w:val="right" w:pos="10800"/>
      </w:tabs>
      <w:rPr>
        <w:sz w:val="20"/>
      </w:rPr>
    </w:pPr>
    <w:r>
      <w:rPr>
        <w:sz w:val="20"/>
      </w:rPr>
      <w:t>M</w:t>
    </w:r>
    <w:r w:rsidR="00FB48E6">
      <w:rPr>
        <w:sz w:val="20"/>
      </w:rPr>
      <w:t>DRC</w:t>
    </w:r>
    <w:r>
      <w:rPr>
        <w:sz w:val="20"/>
      </w:rPr>
      <w:t xml:space="preserve"> 120.100-6</w:t>
    </w:r>
    <w:r>
      <w:rPr>
        <w:sz w:val="20"/>
      </w:rPr>
      <w:tab/>
    </w:r>
    <w:r>
      <w:rPr>
        <w:sz w:val="20"/>
      </w:rPr>
      <w:tab/>
    </w:r>
    <w:r w:rsidR="003655FE">
      <w:rPr>
        <w:sz w:val="20"/>
      </w:rPr>
      <w:t>MARCH</w:t>
    </w:r>
    <w:r w:rsidR="00FB48E6" w:rsidRPr="00FB48E6">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D16C" w14:textId="77777777" w:rsidR="002451D4" w:rsidRDefault="002451D4">
      <w:r>
        <w:separator/>
      </w:r>
    </w:p>
  </w:footnote>
  <w:footnote w:type="continuationSeparator" w:id="0">
    <w:p w14:paraId="6ACD229B" w14:textId="77777777" w:rsidR="002451D4" w:rsidRDefault="0024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6480"/>
      <w:gridCol w:w="2520"/>
    </w:tblGrid>
    <w:tr w:rsidR="001A592D" w:rsidRPr="001A592D" w14:paraId="7B35E159" w14:textId="77777777" w:rsidTr="00E211F7">
      <w:trPr>
        <w:trHeight w:val="1764"/>
        <w:jc w:val="center"/>
      </w:trPr>
      <w:tc>
        <w:tcPr>
          <w:tcW w:w="2520" w:type="dxa"/>
          <w:vAlign w:val="center"/>
          <w:hideMark/>
        </w:tcPr>
        <w:bookmarkStart w:id="0" w:name="_Hlk124163631"/>
        <w:p w14:paraId="39AEFFBF" w14:textId="77777777" w:rsidR="001A592D" w:rsidRPr="001A592D" w:rsidRDefault="001A592D" w:rsidP="001A592D">
          <w:pPr>
            <w:jc w:val="center"/>
            <w:rPr>
              <w:rFonts w:ascii="LinePrinter" w:hAnsi="LinePrinter"/>
              <w:szCs w:val="20"/>
            </w:rPr>
          </w:pPr>
          <w:r w:rsidRPr="001A592D">
            <w:rPr>
              <w:szCs w:val="20"/>
            </w:rPr>
            <w:object w:dxaOrig="8986" w:dyaOrig="11204" w14:anchorId="76B5D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86.4pt">
                <v:imagedata r:id="rId1" o:title="" chromakey="white"/>
              </v:shape>
              <o:OLEObject Type="Embed" ProgID="PBrush" ShapeID="_x0000_i1025" DrawAspect="Content" ObjectID="_1801663116" r:id="rId2"/>
            </w:object>
          </w:r>
        </w:p>
      </w:tc>
      <w:tc>
        <w:tcPr>
          <w:tcW w:w="6480" w:type="dxa"/>
          <w:vMerge w:val="restart"/>
          <w:hideMark/>
        </w:tcPr>
        <w:p w14:paraId="099609A6" w14:textId="77777777" w:rsidR="001A592D" w:rsidRPr="001A592D" w:rsidRDefault="001A592D" w:rsidP="001A592D">
          <w:pPr>
            <w:jc w:val="center"/>
            <w:rPr>
              <w:rFonts w:ascii="Arial" w:hAnsi="Arial"/>
              <w:sz w:val="40"/>
              <w:szCs w:val="28"/>
            </w:rPr>
          </w:pPr>
          <w:r w:rsidRPr="001A592D">
            <w:rPr>
              <w:rFonts w:ascii="Arial" w:hAnsi="Arial"/>
              <w:sz w:val="36"/>
              <w:szCs w:val="28"/>
            </w:rPr>
            <w:t>The Commonwealth of Massachusetts</w:t>
          </w:r>
        </w:p>
        <w:p w14:paraId="5BFCCED0" w14:textId="77777777" w:rsidR="001A592D" w:rsidRPr="001A592D" w:rsidRDefault="001A592D" w:rsidP="001A592D">
          <w:pPr>
            <w:jc w:val="center"/>
            <w:rPr>
              <w:rFonts w:ascii="Arial" w:hAnsi="Arial" w:cs="Arial"/>
            </w:rPr>
          </w:pPr>
          <w:r w:rsidRPr="001A592D">
            <w:rPr>
              <w:rFonts w:ascii="Arial" w:hAnsi="Arial" w:cs="Arial"/>
            </w:rPr>
            <w:t>Executive Office of Health and Human Services</w:t>
          </w:r>
        </w:p>
        <w:p w14:paraId="0C96F388" w14:textId="77777777" w:rsidR="001A592D" w:rsidRPr="001A592D" w:rsidRDefault="001A592D" w:rsidP="001A592D">
          <w:pPr>
            <w:jc w:val="center"/>
            <w:rPr>
              <w:rFonts w:ascii="Arial" w:hAnsi="Arial" w:cs="Arial"/>
            </w:rPr>
          </w:pPr>
          <w:r w:rsidRPr="001A592D">
            <w:rPr>
              <w:rFonts w:ascii="Arial" w:hAnsi="Arial" w:cs="Arial"/>
            </w:rPr>
            <w:t>Department of Public Health</w:t>
          </w:r>
        </w:p>
        <w:p w14:paraId="16096673" w14:textId="77777777" w:rsidR="001A592D" w:rsidRPr="001A592D" w:rsidRDefault="001A592D" w:rsidP="001A592D">
          <w:pPr>
            <w:jc w:val="center"/>
            <w:rPr>
              <w:rFonts w:ascii="Arial" w:hAnsi="Arial" w:cs="Arial"/>
            </w:rPr>
          </w:pPr>
          <w:r w:rsidRPr="001A592D">
            <w:rPr>
              <w:rFonts w:ascii="Arial" w:hAnsi="Arial" w:cs="Arial"/>
            </w:rPr>
            <w:t>Bureau of Climate and Environmental Health</w:t>
          </w:r>
        </w:p>
        <w:p w14:paraId="01AC0C8B" w14:textId="5733873F" w:rsidR="001A592D" w:rsidRPr="001A592D" w:rsidRDefault="00FB48E6" w:rsidP="001A592D">
          <w:pPr>
            <w:jc w:val="center"/>
            <w:rPr>
              <w:rFonts w:ascii="Arial" w:hAnsi="Arial" w:cs="Arial"/>
            </w:rPr>
          </w:pPr>
          <w:r>
            <w:rPr>
              <w:rFonts w:ascii="Arial" w:hAnsi="Arial" w:cs="Arial"/>
            </w:rPr>
            <w:t>Division of Radiation Control</w:t>
          </w:r>
        </w:p>
        <w:p w14:paraId="3872C39B" w14:textId="31E4F97D" w:rsidR="001A592D" w:rsidRPr="001A592D" w:rsidRDefault="001A592D" w:rsidP="001A592D">
          <w:pPr>
            <w:jc w:val="center"/>
            <w:rPr>
              <w:rFonts w:ascii="Arial" w:hAnsi="Arial" w:cs="Arial"/>
            </w:rPr>
          </w:pPr>
          <w:r w:rsidRPr="001A592D">
            <w:rPr>
              <w:rFonts w:ascii="Arial" w:hAnsi="Arial" w:cs="Arial"/>
            </w:rPr>
            <w:t>250 Washington St</w:t>
          </w:r>
          <w:r>
            <w:rPr>
              <w:rFonts w:ascii="Arial" w:hAnsi="Arial" w:cs="Arial"/>
            </w:rPr>
            <w:t>reet</w:t>
          </w:r>
          <w:r w:rsidRPr="001A592D">
            <w:rPr>
              <w:rFonts w:ascii="Arial" w:hAnsi="Arial" w:cs="Arial"/>
            </w:rPr>
            <w:t>, Boston, MA 02108</w:t>
          </w:r>
        </w:p>
        <w:p w14:paraId="25C6F63D" w14:textId="358C6F0A" w:rsidR="001A592D" w:rsidRPr="001A592D" w:rsidRDefault="001A592D" w:rsidP="001A592D">
          <w:pPr>
            <w:jc w:val="center"/>
            <w:rPr>
              <w:rFonts w:ascii="Arial" w:hAnsi="Arial" w:cs="Arial"/>
            </w:rPr>
          </w:pPr>
          <w:r w:rsidRPr="001A592D">
            <w:rPr>
              <w:rFonts w:ascii="Arial" w:hAnsi="Arial" w:cs="Arial"/>
            </w:rPr>
            <w:t xml:space="preserve">Phone: (617) </w:t>
          </w:r>
          <w:r w:rsidR="007255EB">
            <w:rPr>
              <w:rFonts w:ascii="Arial" w:hAnsi="Arial" w:cs="Arial"/>
            </w:rPr>
            <w:t>624-5757</w:t>
          </w:r>
        </w:p>
        <w:p w14:paraId="5CE14F56" w14:textId="05F58A87" w:rsidR="001A592D" w:rsidRPr="001A592D" w:rsidRDefault="00FB48E6" w:rsidP="001A592D">
          <w:pPr>
            <w:jc w:val="center"/>
            <w:rPr>
              <w:szCs w:val="20"/>
            </w:rPr>
          </w:pPr>
          <w:r w:rsidRPr="00FB48E6">
            <w:rPr>
              <w:rFonts w:ascii="Arial" w:hAnsi="Arial" w:cs="Arial"/>
            </w:rPr>
            <w:t>www.mass.gov/radiation-control</w:t>
          </w:r>
        </w:p>
      </w:tc>
      <w:tc>
        <w:tcPr>
          <w:tcW w:w="2520" w:type="dxa"/>
          <w:vAlign w:val="center"/>
        </w:tcPr>
        <w:p w14:paraId="4AAD7387" w14:textId="77777777" w:rsidR="001A592D" w:rsidRPr="001A592D" w:rsidRDefault="001A592D" w:rsidP="001A592D">
          <w:pPr>
            <w:jc w:val="center"/>
            <w:rPr>
              <w:szCs w:val="20"/>
            </w:rPr>
          </w:pPr>
        </w:p>
      </w:tc>
    </w:tr>
    <w:tr w:rsidR="001A592D" w:rsidRPr="001A592D" w14:paraId="3210D453" w14:textId="77777777" w:rsidTr="00E211F7">
      <w:trPr>
        <w:trHeight w:val="1233"/>
        <w:jc w:val="center"/>
      </w:trPr>
      <w:tc>
        <w:tcPr>
          <w:tcW w:w="2520" w:type="dxa"/>
        </w:tcPr>
        <w:p w14:paraId="5D131555" w14:textId="77777777" w:rsidR="001A592D" w:rsidRPr="001A592D" w:rsidRDefault="001A592D" w:rsidP="001A592D">
          <w:pPr>
            <w:jc w:val="center"/>
            <w:rPr>
              <w:rFonts w:ascii="Arial Rounded MT Bold" w:hAnsi="Arial Rounded MT Bold"/>
              <w:sz w:val="14"/>
              <w:szCs w:val="18"/>
            </w:rPr>
          </w:pPr>
        </w:p>
        <w:p w14:paraId="40263D6A" w14:textId="77777777" w:rsidR="001A592D" w:rsidRPr="001A592D" w:rsidRDefault="001A592D" w:rsidP="001A592D">
          <w:pPr>
            <w:jc w:val="center"/>
            <w:rPr>
              <w:rFonts w:ascii="Arial Rounded MT Bold" w:hAnsi="Arial Rounded MT Bold"/>
              <w:sz w:val="16"/>
              <w:szCs w:val="20"/>
            </w:rPr>
          </w:pPr>
          <w:r w:rsidRPr="001A592D">
            <w:rPr>
              <w:rFonts w:ascii="Arial Rounded MT Bold" w:hAnsi="Arial Rounded MT Bold"/>
              <w:sz w:val="16"/>
              <w:szCs w:val="20"/>
            </w:rPr>
            <w:t>MAURA T. HEALEY</w:t>
          </w:r>
        </w:p>
        <w:p w14:paraId="160ED5B1" w14:textId="77777777" w:rsidR="001A592D" w:rsidRPr="001A592D" w:rsidRDefault="001A592D" w:rsidP="001A592D">
          <w:pPr>
            <w:jc w:val="center"/>
            <w:rPr>
              <w:rFonts w:ascii="Arial Rounded MT Bold" w:hAnsi="Arial Rounded MT Bold"/>
              <w:sz w:val="14"/>
              <w:szCs w:val="20"/>
            </w:rPr>
          </w:pPr>
          <w:r w:rsidRPr="001A592D">
            <w:rPr>
              <w:rFonts w:ascii="Arial Rounded MT Bold" w:hAnsi="Arial Rounded MT Bold"/>
              <w:sz w:val="14"/>
              <w:szCs w:val="20"/>
            </w:rPr>
            <w:t>Governor</w:t>
          </w:r>
        </w:p>
        <w:p w14:paraId="52289408" w14:textId="77777777" w:rsidR="001A592D" w:rsidRPr="001A592D" w:rsidRDefault="001A592D" w:rsidP="001A592D">
          <w:pPr>
            <w:jc w:val="center"/>
            <w:rPr>
              <w:rFonts w:ascii="Arial Rounded MT Bold" w:hAnsi="Arial Rounded MT Bold"/>
              <w:sz w:val="14"/>
              <w:szCs w:val="20"/>
            </w:rPr>
          </w:pPr>
        </w:p>
        <w:p w14:paraId="79C3E19A" w14:textId="77777777" w:rsidR="001A592D" w:rsidRPr="001A592D" w:rsidRDefault="001A592D" w:rsidP="001A592D">
          <w:pPr>
            <w:jc w:val="center"/>
            <w:rPr>
              <w:rFonts w:ascii="Arial Rounded MT Bold" w:hAnsi="Arial Rounded MT Bold"/>
              <w:sz w:val="16"/>
              <w:szCs w:val="20"/>
            </w:rPr>
          </w:pPr>
          <w:r w:rsidRPr="001A592D">
            <w:rPr>
              <w:rFonts w:ascii="Arial Rounded MT Bold" w:hAnsi="Arial Rounded MT Bold"/>
              <w:sz w:val="16"/>
              <w:szCs w:val="20"/>
            </w:rPr>
            <w:t>KIMBERLEY DRISCOLL</w:t>
          </w:r>
        </w:p>
        <w:p w14:paraId="6AB2C3F5" w14:textId="77777777" w:rsidR="001A592D" w:rsidRPr="001A592D" w:rsidRDefault="001A592D" w:rsidP="001A592D">
          <w:pPr>
            <w:jc w:val="center"/>
            <w:rPr>
              <w:rFonts w:ascii="Arial Rounded MT Bold" w:hAnsi="Arial Rounded MT Bold"/>
              <w:sz w:val="14"/>
              <w:szCs w:val="20"/>
            </w:rPr>
          </w:pPr>
          <w:r w:rsidRPr="001A592D">
            <w:rPr>
              <w:rFonts w:ascii="Arial Rounded MT Bold" w:hAnsi="Arial Rounded MT Bold"/>
              <w:sz w:val="14"/>
              <w:szCs w:val="20"/>
            </w:rPr>
            <w:t>Lieutenant Governor</w:t>
          </w:r>
        </w:p>
      </w:tc>
      <w:tc>
        <w:tcPr>
          <w:tcW w:w="6480" w:type="dxa"/>
          <w:vMerge/>
          <w:vAlign w:val="center"/>
          <w:hideMark/>
        </w:tcPr>
        <w:p w14:paraId="67148750" w14:textId="77777777" w:rsidR="001A592D" w:rsidRPr="001A592D" w:rsidRDefault="001A592D" w:rsidP="001A592D">
          <w:pPr>
            <w:rPr>
              <w:szCs w:val="20"/>
            </w:rPr>
          </w:pPr>
        </w:p>
      </w:tc>
      <w:tc>
        <w:tcPr>
          <w:tcW w:w="2520" w:type="dxa"/>
        </w:tcPr>
        <w:p w14:paraId="1997E4D4" w14:textId="77777777" w:rsidR="001A592D" w:rsidRPr="001A592D" w:rsidRDefault="001A592D" w:rsidP="001A592D">
          <w:pPr>
            <w:jc w:val="center"/>
            <w:rPr>
              <w:rFonts w:ascii="Arial Rounded MT Bold" w:hAnsi="Arial Rounded MT Bold"/>
              <w:sz w:val="14"/>
              <w:szCs w:val="18"/>
            </w:rPr>
          </w:pPr>
        </w:p>
        <w:p w14:paraId="7332478B" w14:textId="77777777" w:rsidR="001A592D" w:rsidRPr="001A592D" w:rsidRDefault="001A592D" w:rsidP="001A592D">
          <w:pPr>
            <w:jc w:val="center"/>
            <w:rPr>
              <w:rFonts w:ascii="Arial Rounded MT Bold" w:hAnsi="Arial Rounded MT Bold"/>
              <w:sz w:val="16"/>
              <w:szCs w:val="20"/>
            </w:rPr>
          </w:pPr>
          <w:r w:rsidRPr="001A592D">
            <w:rPr>
              <w:rFonts w:ascii="Arial Rounded MT Bold" w:hAnsi="Arial Rounded MT Bold"/>
              <w:sz w:val="16"/>
              <w:szCs w:val="20"/>
            </w:rPr>
            <w:t>KATHLEEN E. WALSH</w:t>
          </w:r>
        </w:p>
        <w:p w14:paraId="6AEF97FA" w14:textId="77777777" w:rsidR="001A592D" w:rsidRPr="001A592D" w:rsidRDefault="001A592D" w:rsidP="001A592D">
          <w:pPr>
            <w:jc w:val="center"/>
            <w:rPr>
              <w:rFonts w:ascii="Arial Rounded MT Bold" w:hAnsi="Arial Rounded MT Bold"/>
              <w:sz w:val="14"/>
              <w:szCs w:val="18"/>
            </w:rPr>
          </w:pPr>
          <w:r w:rsidRPr="001A592D">
            <w:rPr>
              <w:rFonts w:ascii="Arial Rounded MT Bold" w:hAnsi="Arial Rounded MT Bold"/>
              <w:sz w:val="14"/>
              <w:szCs w:val="18"/>
            </w:rPr>
            <w:t>Secretary</w:t>
          </w:r>
        </w:p>
        <w:p w14:paraId="04A65506" w14:textId="77777777" w:rsidR="001A592D" w:rsidRPr="001A592D" w:rsidRDefault="001A592D" w:rsidP="001A592D">
          <w:pPr>
            <w:jc w:val="center"/>
            <w:rPr>
              <w:rFonts w:ascii="Arial Rounded MT Bold" w:hAnsi="Arial Rounded MT Bold"/>
              <w:sz w:val="14"/>
              <w:szCs w:val="18"/>
            </w:rPr>
          </w:pPr>
        </w:p>
        <w:p w14:paraId="7C187CC0" w14:textId="77777777" w:rsidR="001A592D" w:rsidRPr="001A592D" w:rsidRDefault="001A592D" w:rsidP="001A592D">
          <w:pPr>
            <w:jc w:val="center"/>
            <w:rPr>
              <w:rFonts w:ascii="Arial Rounded MT Bold" w:hAnsi="Arial Rounded MT Bold"/>
              <w:sz w:val="16"/>
              <w:szCs w:val="16"/>
            </w:rPr>
          </w:pPr>
          <w:r w:rsidRPr="001A592D">
            <w:rPr>
              <w:rFonts w:ascii="Arial Rounded MT Bold" w:hAnsi="Arial Rounded MT Bold"/>
              <w:sz w:val="16"/>
              <w:szCs w:val="16"/>
            </w:rPr>
            <w:t>ROBERT GOLDSTEIN, MD, PhD</w:t>
          </w:r>
        </w:p>
        <w:p w14:paraId="5276CD15" w14:textId="77777777" w:rsidR="001A592D" w:rsidRPr="001A592D" w:rsidRDefault="001A592D" w:rsidP="001A592D">
          <w:pPr>
            <w:jc w:val="center"/>
            <w:rPr>
              <w:rFonts w:ascii="Arial Rounded MT Bold" w:hAnsi="Arial Rounded MT Bold"/>
              <w:sz w:val="14"/>
              <w:szCs w:val="14"/>
            </w:rPr>
          </w:pPr>
          <w:r w:rsidRPr="001A592D">
            <w:rPr>
              <w:rFonts w:ascii="Arial Rounded MT Bold" w:hAnsi="Arial Rounded MT Bold"/>
              <w:sz w:val="14"/>
              <w:szCs w:val="14"/>
            </w:rPr>
            <w:t>Commissioner</w:t>
          </w:r>
        </w:p>
        <w:p w14:paraId="32A677DF" w14:textId="77777777" w:rsidR="001A592D" w:rsidRPr="001A592D" w:rsidRDefault="001A592D" w:rsidP="001A592D">
          <w:pPr>
            <w:jc w:val="center"/>
            <w:rPr>
              <w:rFonts w:ascii="Arial Rounded MT Bold" w:hAnsi="Arial Rounded MT Bold"/>
              <w:sz w:val="14"/>
              <w:szCs w:val="14"/>
            </w:rPr>
          </w:pPr>
        </w:p>
        <w:p w14:paraId="3751664D" w14:textId="77777777" w:rsidR="001A592D" w:rsidRPr="001A592D" w:rsidRDefault="001A592D" w:rsidP="001A592D">
          <w:pPr>
            <w:jc w:val="center"/>
            <w:rPr>
              <w:rFonts w:ascii="Arial" w:hAnsi="Arial" w:cs="Arial"/>
              <w:b/>
              <w:sz w:val="14"/>
              <w:szCs w:val="14"/>
            </w:rPr>
          </w:pPr>
          <w:r w:rsidRPr="001A592D">
            <w:rPr>
              <w:rFonts w:ascii="Arial" w:hAnsi="Arial" w:cs="Arial"/>
              <w:b/>
              <w:sz w:val="14"/>
              <w:szCs w:val="14"/>
            </w:rPr>
            <w:t>Tel: 617-624-6000</w:t>
          </w:r>
        </w:p>
        <w:p w14:paraId="48CE6BF8" w14:textId="77777777" w:rsidR="001A592D" w:rsidRPr="001A592D" w:rsidRDefault="001A592D" w:rsidP="001A592D">
          <w:pPr>
            <w:jc w:val="center"/>
            <w:rPr>
              <w:rFonts w:ascii="Arial" w:hAnsi="Arial" w:cs="Arial"/>
              <w:b/>
              <w:sz w:val="14"/>
              <w:szCs w:val="14"/>
              <w:lang w:val="fr-FR"/>
            </w:rPr>
          </w:pPr>
          <w:r w:rsidRPr="001A592D">
            <w:rPr>
              <w:rFonts w:ascii="Arial" w:hAnsi="Arial" w:cs="Arial"/>
              <w:b/>
              <w:sz w:val="14"/>
              <w:szCs w:val="14"/>
              <w:lang w:val="fr-FR"/>
            </w:rPr>
            <w:t>www.mass.gov/dph</w:t>
          </w:r>
        </w:p>
      </w:tc>
      <w:bookmarkEnd w:id="0"/>
    </w:tr>
  </w:tbl>
  <w:p w14:paraId="29D0259E" w14:textId="77777777" w:rsidR="00CC4683" w:rsidRPr="001A592D" w:rsidRDefault="00CC468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09B1" w14:textId="77777777" w:rsidR="00BF5EB3" w:rsidRDefault="00773A73" w:rsidP="00CB33A5">
    <w:pPr>
      <w:pStyle w:val="Header"/>
      <w:tabs>
        <w:tab w:val="clear" w:pos="4320"/>
        <w:tab w:val="clear" w:pos="8640"/>
        <w:tab w:val="center" w:pos="5400"/>
        <w:tab w:val="right" w:pos="10800"/>
      </w:tabs>
      <w:jc w:val="center"/>
      <w:rPr>
        <w:sz w:val="20"/>
      </w:rPr>
    </w:pPr>
    <w:r w:rsidRPr="00CB33A5">
      <w:rPr>
        <w:sz w:val="20"/>
      </w:rPr>
      <w:t>Enclosure (1)</w:t>
    </w:r>
  </w:p>
  <w:p w14:paraId="6AA3BA44" w14:textId="77777777" w:rsidR="00CB33A5" w:rsidRPr="00CB33A5" w:rsidRDefault="00CB33A5" w:rsidP="00CB33A5">
    <w:pPr>
      <w:pStyle w:val="Header"/>
      <w:tabs>
        <w:tab w:val="clear" w:pos="4320"/>
        <w:tab w:val="clear" w:pos="8640"/>
        <w:tab w:val="center" w:pos="5400"/>
        <w:tab w:val="right" w:pos="1080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B58" w14:textId="77777777" w:rsidR="00CB33A5" w:rsidRDefault="00CB33A5" w:rsidP="0064126F">
    <w:pPr>
      <w:pStyle w:val="Header"/>
      <w:jc w:val="center"/>
      <w:rPr>
        <w:sz w:val="20"/>
      </w:rPr>
    </w:pPr>
  </w:p>
  <w:p w14:paraId="6DE0D251" w14:textId="77777777" w:rsidR="00CC4683" w:rsidRPr="00CB33A5" w:rsidRDefault="00773A73" w:rsidP="00CB33A5">
    <w:pPr>
      <w:pStyle w:val="Header"/>
      <w:tabs>
        <w:tab w:val="clear" w:pos="4320"/>
        <w:tab w:val="clear" w:pos="8640"/>
        <w:tab w:val="center" w:pos="5400"/>
        <w:tab w:val="right" w:pos="10800"/>
      </w:tabs>
      <w:jc w:val="center"/>
      <w:rPr>
        <w:sz w:val="20"/>
      </w:rPr>
    </w:pPr>
    <w:r w:rsidRPr="00CB33A5">
      <w:rPr>
        <w:sz w:val="20"/>
      </w:rPr>
      <w:t>Enclosure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3052F"/>
    <w:multiLevelType w:val="hybridMultilevel"/>
    <w:tmpl w:val="67906680"/>
    <w:lvl w:ilvl="0" w:tplc="381CD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F16B6"/>
    <w:multiLevelType w:val="hybridMultilevel"/>
    <w:tmpl w:val="36C233BA"/>
    <w:lvl w:ilvl="0" w:tplc="CC240AF8">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6B415A45"/>
    <w:multiLevelType w:val="hybridMultilevel"/>
    <w:tmpl w:val="36C233BA"/>
    <w:lvl w:ilvl="0" w:tplc="CC240AF8">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16cid:durableId="537816754">
    <w:abstractNumId w:val="1"/>
  </w:num>
  <w:num w:numId="2" w16cid:durableId="1535000020">
    <w:abstractNumId w:val="0"/>
  </w:num>
  <w:num w:numId="3" w16cid:durableId="37030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44eVtpcPjKzK6Vq0wRa/GNXaAZ3k9qwgfqTZOprYCoExsVmgBcH+6ysxc3V23g/Qf1r0pCRon7Q13XehTmBHQ==" w:salt="Vh546CkhzwsaWZVqDPYOEA=="/>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0A"/>
    <w:rsid w:val="00001D02"/>
    <w:rsid w:val="00044906"/>
    <w:rsid w:val="0006243C"/>
    <w:rsid w:val="00063601"/>
    <w:rsid w:val="00066098"/>
    <w:rsid w:val="00066675"/>
    <w:rsid w:val="00072346"/>
    <w:rsid w:val="00085DF2"/>
    <w:rsid w:val="000C30D6"/>
    <w:rsid w:val="000C3822"/>
    <w:rsid w:val="00107637"/>
    <w:rsid w:val="00110BDF"/>
    <w:rsid w:val="00122909"/>
    <w:rsid w:val="0012511E"/>
    <w:rsid w:val="00147EDB"/>
    <w:rsid w:val="001623FA"/>
    <w:rsid w:val="00163E56"/>
    <w:rsid w:val="0017088F"/>
    <w:rsid w:val="00170A5B"/>
    <w:rsid w:val="001A2009"/>
    <w:rsid w:val="001A592D"/>
    <w:rsid w:val="001B0CA8"/>
    <w:rsid w:val="001B2546"/>
    <w:rsid w:val="001D6266"/>
    <w:rsid w:val="001E10F6"/>
    <w:rsid w:val="001F0A7C"/>
    <w:rsid w:val="00217BF2"/>
    <w:rsid w:val="002451D4"/>
    <w:rsid w:val="00260A96"/>
    <w:rsid w:val="00286D06"/>
    <w:rsid w:val="0029344B"/>
    <w:rsid w:val="002A00A5"/>
    <w:rsid w:val="002A0441"/>
    <w:rsid w:val="002B3525"/>
    <w:rsid w:val="002C4A97"/>
    <w:rsid w:val="002C5597"/>
    <w:rsid w:val="002C7CB8"/>
    <w:rsid w:val="002D77D0"/>
    <w:rsid w:val="002E0067"/>
    <w:rsid w:val="002F0B7E"/>
    <w:rsid w:val="002F239C"/>
    <w:rsid w:val="002F31E7"/>
    <w:rsid w:val="002F65BC"/>
    <w:rsid w:val="00310660"/>
    <w:rsid w:val="00310B29"/>
    <w:rsid w:val="00330B0D"/>
    <w:rsid w:val="00344F43"/>
    <w:rsid w:val="003479ED"/>
    <w:rsid w:val="003655FE"/>
    <w:rsid w:val="00371BFE"/>
    <w:rsid w:val="003A4F2E"/>
    <w:rsid w:val="003C3BFC"/>
    <w:rsid w:val="003C5545"/>
    <w:rsid w:val="003D0F58"/>
    <w:rsid w:val="003D4852"/>
    <w:rsid w:val="003E585C"/>
    <w:rsid w:val="003F5F14"/>
    <w:rsid w:val="003F77AE"/>
    <w:rsid w:val="004007AF"/>
    <w:rsid w:val="00401456"/>
    <w:rsid w:val="00433117"/>
    <w:rsid w:val="00437221"/>
    <w:rsid w:val="004451B6"/>
    <w:rsid w:val="00465872"/>
    <w:rsid w:val="004817DE"/>
    <w:rsid w:val="00481DCA"/>
    <w:rsid w:val="004912F9"/>
    <w:rsid w:val="004C47B3"/>
    <w:rsid w:val="004E178E"/>
    <w:rsid w:val="00501257"/>
    <w:rsid w:val="00510CE9"/>
    <w:rsid w:val="00525C2C"/>
    <w:rsid w:val="00527880"/>
    <w:rsid w:val="00532A07"/>
    <w:rsid w:val="0055241D"/>
    <w:rsid w:val="00555004"/>
    <w:rsid w:val="00594636"/>
    <w:rsid w:val="005A4367"/>
    <w:rsid w:val="00603C11"/>
    <w:rsid w:val="00612CB4"/>
    <w:rsid w:val="00622874"/>
    <w:rsid w:val="0064126F"/>
    <w:rsid w:val="006460EC"/>
    <w:rsid w:val="00682C06"/>
    <w:rsid w:val="00686018"/>
    <w:rsid w:val="00697696"/>
    <w:rsid w:val="00697F5E"/>
    <w:rsid w:val="00703858"/>
    <w:rsid w:val="00713532"/>
    <w:rsid w:val="007255EB"/>
    <w:rsid w:val="007509AD"/>
    <w:rsid w:val="007739F8"/>
    <w:rsid w:val="00773A73"/>
    <w:rsid w:val="00790465"/>
    <w:rsid w:val="007A24EB"/>
    <w:rsid w:val="007B1086"/>
    <w:rsid w:val="007B4A4F"/>
    <w:rsid w:val="007E0FDE"/>
    <w:rsid w:val="007E260A"/>
    <w:rsid w:val="007F1D32"/>
    <w:rsid w:val="007F3F20"/>
    <w:rsid w:val="00817FFA"/>
    <w:rsid w:val="00821F7E"/>
    <w:rsid w:val="00823EE1"/>
    <w:rsid w:val="0084030E"/>
    <w:rsid w:val="00854FEE"/>
    <w:rsid w:val="008724FE"/>
    <w:rsid w:val="008860E8"/>
    <w:rsid w:val="008B0FCE"/>
    <w:rsid w:val="008E712D"/>
    <w:rsid w:val="00923983"/>
    <w:rsid w:val="00933202"/>
    <w:rsid w:val="00964C9E"/>
    <w:rsid w:val="009A2600"/>
    <w:rsid w:val="009B753A"/>
    <w:rsid w:val="009C2C97"/>
    <w:rsid w:val="009C461D"/>
    <w:rsid w:val="00A01257"/>
    <w:rsid w:val="00A46FE2"/>
    <w:rsid w:val="00A54188"/>
    <w:rsid w:val="00A835EF"/>
    <w:rsid w:val="00AA5593"/>
    <w:rsid w:val="00AB0316"/>
    <w:rsid w:val="00AB5B2A"/>
    <w:rsid w:val="00AD16D0"/>
    <w:rsid w:val="00AF5E0A"/>
    <w:rsid w:val="00B0696A"/>
    <w:rsid w:val="00B14D51"/>
    <w:rsid w:val="00B70670"/>
    <w:rsid w:val="00B80C6D"/>
    <w:rsid w:val="00B92F79"/>
    <w:rsid w:val="00BA17BD"/>
    <w:rsid w:val="00BA289E"/>
    <w:rsid w:val="00BB1E24"/>
    <w:rsid w:val="00BB2DE3"/>
    <w:rsid w:val="00BC1C98"/>
    <w:rsid w:val="00BC31E7"/>
    <w:rsid w:val="00BD7CBF"/>
    <w:rsid w:val="00BE1B71"/>
    <w:rsid w:val="00BF08CB"/>
    <w:rsid w:val="00BF5EB3"/>
    <w:rsid w:val="00C2119E"/>
    <w:rsid w:val="00C21D50"/>
    <w:rsid w:val="00C270E2"/>
    <w:rsid w:val="00C80B9B"/>
    <w:rsid w:val="00C95C0A"/>
    <w:rsid w:val="00CB33A5"/>
    <w:rsid w:val="00CC4683"/>
    <w:rsid w:val="00CF677D"/>
    <w:rsid w:val="00CF7C26"/>
    <w:rsid w:val="00D25987"/>
    <w:rsid w:val="00D312CA"/>
    <w:rsid w:val="00D36A8C"/>
    <w:rsid w:val="00D45743"/>
    <w:rsid w:val="00D83F34"/>
    <w:rsid w:val="00D868CB"/>
    <w:rsid w:val="00D87BEB"/>
    <w:rsid w:val="00DA7542"/>
    <w:rsid w:val="00DC628C"/>
    <w:rsid w:val="00DE4AFA"/>
    <w:rsid w:val="00DE65F8"/>
    <w:rsid w:val="00DF5F4F"/>
    <w:rsid w:val="00E07D9F"/>
    <w:rsid w:val="00E1453B"/>
    <w:rsid w:val="00E2050D"/>
    <w:rsid w:val="00E64321"/>
    <w:rsid w:val="00E745FC"/>
    <w:rsid w:val="00E90380"/>
    <w:rsid w:val="00EB2753"/>
    <w:rsid w:val="00EC79E0"/>
    <w:rsid w:val="00EC7EDA"/>
    <w:rsid w:val="00ED0C5C"/>
    <w:rsid w:val="00EE64DC"/>
    <w:rsid w:val="00EF4FB8"/>
    <w:rsid w:val="00F122B4"/>
    <w:rsid w:val="00F2374B"/>
    <w:rsid w:val="00F77EF1"/>
    <w:rsid w:val="00F937DD"/>
    <w:rsid w:val="00FB48E6"/>
    <w:rsid w:val="00FB6360"/>
    <w:rsid w:val="00FE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A3539"/>
  <w15:docId w15:val="{D94E292F-40BC-453D-9F88-34DEC291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C7CB8"/>
    <w:pPr>
      <w:tabs>
        <w:tab w:val="center" w:pos="4320"/>
        <w:tab w:val="right" w:pos="8640"/>
      </w:tabs>
    </w:pPr>
  </w:style>
  <w:style w:type="paragraph" w:styleId="Footer">
    <w:name w:val="footer"/>
    <w:basedOn w:val="Normal"/>
    <w:link w:val="FooterChar"/>
    <w:uiPriority w:val="99"/>
    <w:rsid w:val="002C7CB8"/>
    <w:pPr>
      <w:tabs>
        <w:tab w:val="center" w:pos="4320"/>
        <w:tab w:val="right" w:pos="8640"/>
      </w:tabs>
    </w:pPr>
  </w:style>
  <w:style w:type="paragraph" w:customStyle="1" w:styleId="ExecOffice">
    <w:name w:val="Exec Office"/>
    <w:basedOn w:val="Normal"/>
    <w:rsid w:val="00713532"/>
    <w:pPr>
      <w:framePr w:w="6927" w:hSpace="187" w:wrap="notBeside" w:vAnchor="text" w:hAnchor="page" w:x="3594" w:y="1"/>
      <w:jc w:val="center"/>
    </w:pPr>
    <w:rPr>
      <w:rFonts w:ascii="Arial" w:hAnsi="Arial"/>
      <w:sz w:val="28"/>
      <w:szCs w:val="20"/>
    </w:rPr>
  </w:style>
  <w:style w:type="paragraph" w:customStyle="1" w:styleId="Weld">
    <w:name w:val="Weld"/>
    <w:basedOn w:val="Normal"/>
    <w:rsid w:val="00713532"/>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13532"/>
    <w:pPr>
      <w:framePr w:hSpace="187" w:wrap="notBeside" w:vAnchor="text" w:hAnchor="page" w:x="546" w:y="141"/>
      <w:spacing w:after="120"/>
      <w:jc w:val="center"/>
    </w:pPr>
    <w:rPr>
      <w:rFonts w:ascii="Arial Rounded MT Bold" w:hAnsi="Arial Rounded MT Bold"/>
      <w:sz w:val="14"/>
      <w:szCs w:val="20"/>
    </w:rPr>
  </w:style>
  <w:style w:type="character" w:customStyle="1" w:styleId="FooterChar">
    <w:name w:val="Footer Char"/>
    <w:link w:val="Footer"/>
    <w:uiPriority w:val="99"/>
    <w:rsid w:val="00CC4683"/>
    <w:rPr>
      <w:sz w:val="24"/>
      <w:szCs w:val="24"/>
    </w:rPr>
  </w:style>
  <w:style w:type="paragraph" w:styleId="ListParagraph">
    <w:name w:val="List Paragraph"/>
    <w:basedOn w:val="Normal"/>
    <w:uiPriority w:val="34"/>
    <w:qFormat/>
    <w:rsid w:val="00EF4FB8"/>
    <w:pPr>
      <w:ind w:left="720"/>
      <w:contextualSpacing/>
    </w:pPr>
  </w:style>
  <w:style w:type="paragraph" w:styleId="BalloonText">
    <w:name w:val="Balloon Text"/>
    <w:basedOn w:val="Normal"/>
    <w:link w:val="BalloonTextChar"/>
    <w:rsid w:val="00D36A8C"/>
    <w:rPr>
      <w:rFonts w:ascii="Tahoma" w:hAnsi="Tahoma" w:cs="Tahoma"/>
      <w:sz w:val="16"/>
      <w:szCs w:val="16"/>
    </w:rPr>
  </w:style>
  <w:style w:type="character" w:customStyle="1" w:styleId="BalloonTextChar">
    <w:name w:val="Balloon Text Char"/>
    <w:basedOn w:val="DefaultParagraphFont"/>
    <w:link w:val="BalloonText"/>
    <w:rsid w:val="00D36A8C"/>
    <w:rPr>
      <w:rFonts w:ascii="Tahoma" w:hAnsi="Tahoma" w:cs="Tahoma"/>
      <w:sz w:val="16"/>
      <w:szCs w:val="16"/>
    </w:rPr>
  </w:style>
  <w:style w:type="character" w:styleId="CommentReference">
    <w:name w:val="annotation reference"/>
    <w:basedOn w:val="DefaultParagraphFont"/>
    <w:uiPriority w:val="99"/>
    <w:semiHidden/>
    <w:unhideWhenUsed/>
    <w:rsid w:val="001A592D"/>
    <w:rPr>
      <w:sz w:val="16"/>
      <w:szCs w:val="16"/>
    </w:rPr>
  </w:style>
  <w:style w:type="paragraph" w:styleId="CommentText">
    <w:name w:val="annotation text"/>
    <w:basedOn w:val="Normal"/>
    <w:link w:val="CommentTextChar"/>
    <w:uiPriority w:val="99"/>
    <w:unhideWhenUsed/>
    <w:rsid w:val="001A592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A592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43311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3311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2024</Words>
  <Characters>11541</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REPORT OF PROPOSED ACTIVITIES IN MASSACHUSETTS UNDER RECIPROCITY</vt:lpstr>
    </vt:vector>
  </TitlesOfParts>
  <Company>EOHHS</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PROPOSED ACTIVITIES IN MASSACHUSETTS UNDER RECIPROCITY</dc:title>
  <dc:creator>Mudrewicz, Szymon (DPH);pallen</dc:creator>
  <cp:lastModifiedBy>Mudrewicz, Szymon (DPH)</cp:lastModifiedBy>
  <cp:revision>9</cp:revision>
  <cp:lastPrinted>2018-01-26T17:07:00Z</cp:lastPrinted>
  <dcterms:created xsi:type="dcterms:W3CDTF">2025-02-21T20:17:00Z</dcterms:created>
  <dcterms:modified xsi:type="dcterms:W3CDTF">2025-02-21T22:12:00Z</dcterms:modified>
</cp:coreProperties>
</file>