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440"/>
        <w:gridCol w:w="7486"/>
        <w:gridCol w:w="2090"/>
      </w:tblGrid>
      <w:tr w:rsidR="00533A7B" w14:paraId="2BC55867" w14:textId="77777777" w:rsidTr="00A70637">
        <w:trPr>
          <w:trHeight w:val="144"/>
          <w:jc w:val="center"/>
        </w:trPr>
        <w:tc>
          <w:tcPr>
            <w:tcW w:w="1440" w:type="dxa"/>
            <w:tcBorders>
              <w:top w:val="nil"/>
              <w:left w:val="nil"/>
              <w:bottom w:val="single" w:sz="8" w:space="0" w:color="auto"/>
              <w:right w:val="nil"/>
            </w:tcBorders>
            <w:vAlign w:val="center"/>
          </w:tcPr>
          <w:p w14:paraId="5FF41C8B" w14:textId="3FDF0FD8" w:rsidR="00533A7B" w:rsidRPr="00F30FBF" w:rsidRDefault="00C23418" w:rsidP="00E62B1F">
            <w:pPr>
              <w:jc w:val="center"/>
              <w:rPr>
                <w:rFonts w:ascii="Times New Roman" w:hAnsi="Times New Roman" w:cs="Times New Roman"/>
                <w:sz w:val="20"/>
                <w:szCs w:val="20"/>
              </w:rPr>
            </w:pPr>
            <w:r>
              <w:rPr>
                <w:noProof/>
              </w:rPr>
              <w:drawing>
                <wp:inline distT="0" distB="0" distL="0" distR="0" wp14:anchorId="14D15872" wp14:editId="3E3AB9FF">
                  <wp:extent cx="539981" cy="548640"/>
                  <wp:effectExtent l="0" t="0" r="0" b="3810"/>
                  <wp:docPr id="1" name="Picture 1" descr="H:\MA_DPH_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_DPH_se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981" cy="548640"/>
                          </a:xfrm>
                          <a:prstGeom prst="rect">
                            <a:avLst/>
                          </a:prstGeom>
                          <a:noFill/>
                          <a:ln>
                            <a:noFill/>
                          </a:ln>
                        </pic:spPr>
                      </pic:pic>
                    </a:graphicData>
                  </a:graphic>
                </wp:inline>
              </w:drawing>
            </w:r>
          </w:p>
        </w:tc>
        <w:tc>
          <w:tcPr>
            <w:tcW w:w="7486" w:type="dxa"/>
            <w:tcBorders>
              <w:top w:val="nil"/>
              <w:left w:val="nil"/>
              <w:bottom w:val="single" w:sz="8" w:space="0" w:color="auto"/>
              <w:right w:val="nil"/>
            </w:tcBorders>
            <w:vAlign w:val="center"/>
          </w:tcPr>
          <w:p w14:paraId="32F7F9F5" w14:textId="77777777" w:rsidR="0003760C" w:rsidRDefault="00533A7B" w:rsidP="0003760C">
            <w:pPr>
              <w:jc w:val="center"/>
              <w:rPr>
                <w:rFonts w:ascii="Times New Roman" w:hAnsi="Times New Roman" w:cs="Times New Roman"/>
                <w:b/>
                <w:sz w:val="24"/>
                <w:szCs w:val="20"/>
              </w:rPr>
            </w:pPr>
            <w:r>
              <w:rPr>
                <w:rFonts w:ascii="Times New Roman" w:hAnsi="Times New Roman" w:cs="Times New Roman"/>
                <w:b/>
                <w:sz w:val="24"/>
                <w:szCs w:val="20"/>
              </w:rPr>
              <w:t xml:space="preserve">CERTIFICATE </w:t>
            </w:r>
            <w:r w:rsidRPr="00954E50">
              <w:rPr>
                <w:rFonts w:ascii="Times New Roman" w:hAnsi="Times New Roman" w:cs="Times New Roman"/>
                <w:b/>
                <w:szCs w:val="20"/>
              </w:rPr>
              <w:t>OF</w:t>
            </w:r>
            <w:r w:rsidRPr="00954E50">
              <w:rPr>
                <w:rFonts w:ascii="Times New Roman" w:hAnsi="Times New Roman" w:cs="Times New Roman"/>
                <w:b/>
                <w:sz w:val="28"/>
                <w:szCs w:val="20"/>
              </w:rPr>
              <w:t xml:space="preserve"> </w:t>
            </w:r>
            <w:r w:rsidR="0003760C">
              <w:rPr>
                <w:rFonts w:ascii="Times New Roman" w:hAnsi="Times New Roman" w:cs="Times New Roman"/>
                <w:b/>
                <w:sz w:val="24"/>
                <w:szCs w:val="20"/>
              </w:rPr>
              <w:t xml:space="preserve">USE </w:t>
            </w:r>
            <w:r w:rsidR="0003760C" w:rsidRPr="0003760C">
              <w:rPr>
                <w:rFonts w:ascii="Times New Roman" w:hAnsi="Times New Roman" w:cs="Times New Roman"/>
                <w:b/>
                <w:szCs w:val="20"/>
              </w:rPr>
              <w:t>OF</w:t>
            </w:r>
            <w:r w:rsidR="0003760C">
              <w:rPr>
                <w:rFonts w:ascii="Times New Roman" w:hAnsi="Times New Roman" w:cs="Times New Roman"/>
                <w:b/>
                <w:szCs w:val="20"/>
              </w:rPr>
              <w:t xml:space="preserve"> </w:t>
            </w:r>
            <w:r w:rsidR="0003760C">
              <w:rPr>
                <w:rFonts w:ascii="Times New Roman" w:hAnsi="Times New Roman" w:cs="Times New Roman"/>
                <w:b/>
                <w:sz w:val="24"/>
                <w:szCs w:val="20"/>
              </w:rPr>
              <w:t xml:space="preserve">DEPLETED </w:t>
            </w:r>
          </w:p>
          <w:p w14:paraId="6E3D0757" w14:textId="099B07F4" w:rsidR="00533A7B" w:rsidRPr="00F30FBF" w:rsidRDefault="0003760C" w:rsidP="0003760C">
            <w:pPr>
              <w:jc w:val="center"/>
              <w:rPr>
                <w:rFonts w:ascii="Times New Roman" w:hAnsi="Times New Roman" w:cs="Times New Roman"/>
                <w:sz w:val="20"/>
                <w:szCs w:val="20"/>
              </w:rPr>
            </w:pPr>
            <w:r>
              <w:rPr>
                <w:rFonts w:ascii="Times New Roman" w:hAnsi="Times New Roman" w:cs="Times New Roman"/>
                <w:b/>
                <w:sz w:val="24"/>
                <w:szCs w:val="20"/>
              </w:rPr>
              <w:t>URANIUM</w:t>
            </w:r>
            <w:r w:rsidR="00DD0BBB">
              <w:rPr>
                <w:rFonts w:ascii="Times New Roman" w:hAnsi="Times New Roman" w:cs="Times New Roman"/>
                <w:b/>
                <w:sz w:val="24"/>
                <w:szCs w:val="20"/>
              </w:rPr>
              <w:t xml:space="preserve"> UNDER GENERAL LICENSE</w:t>
            </w:r>
          </w:p>
        </w:tc>
        <w:tc>
          <w:tcPr>
            <w:tcW w:w="2090" w:type="dxa"/>
            <w:tcBorders>
              <w:top w:val="nil"/>
              <w:left w:val="nil"/>
              <w:bottom w:val="single" w:sz="8" w:space="0" w:color="auto"/>
              <w:right w:val="nil"/>
            </w:tcBorders>
            <w:vAlign w:val="center"/>
          </w:tcPr>
          <w:p w14:paraId="364F7E8E" w14:textId="77777777" w:rsidR="00533A7B" w:rsidRPr="00102466" w:rsidRDefault="00533A7B" w:rsidP="00E62B1F">
            <w:pPr>
              <w:rPr>
                <w:rFonts w:ascii="Times New Roman" w:hAnsi="Times New Roman" w:cs="Times New Roman"/>
                <w:sz w:val="12"/>
                <w:szCs w:val="20"/>
              </w:rPr>
            </w:pPr>
            <w:r w:rsidRPr="00102466">
              <w:rPr>
                <w:rFonts w:ascii="Times New Roman" w:hAnsi="Times New Roman" w:cs="Times New Roman"/>
                <w:sz w:val="12"/>
                <w:szCs w:val="20"/>
              </w:rPr>
              <w:t>The Commonwealth of Massachusetts</w:t>
            </w:r>
          </w:p>
          <w:p w14:paraId="22B6E16F" w14:textId="77777777" w:rsidR="00533A7B" w:rsidRPr="00102466" w:rsidRDefault="00533A7B" w:rsidP="00E62B1F">
            <w:pPr>
              <w:rPr>
                <w:rFonts w:ascii="Times New Roman" w:hAnsi="Times New Roman" w:cs="Times New Roman"/>
                <w:sz w:val="12"/>
                <w:szCs w:val="20"/>
              </w:rPr>
            </w:pPr>
            <w:r w:rsidRPr="00102466">
              <w:rPr>
                <w:rFonts w:ascii="Times New Roman" w:hAnsi="Times New Roman" w:cs="Times New Roman"/>
                <w:sz w:val="12"/>
                <w:szCs w:val="20"/>
              </w:rPr>
              <w:t>Department Of Public Health</w:t>
            </w:r>
          </w:p>
          <w:p w14:paraId="5CF31C9D" w14:textId="718D2685" w:rsidR="00533A7B" w:rsidRPr="00102466" w:rsidRDefault="007E358F" w:rsidP="00E62B1F">
            <w:pPr>
              <w:rPr>
                <w:rFonts w:ascii="Times New Roman" w:hAnsi="Times New Roman" w:cs="Times New Roman"/>
                <w:sz w:val="12"/>
                <w:szCs w:val="20"/>
              </w:rPr>
            </w:pPr>
            <w:r>
              <w:rPr>
                <w:rFonts w:ascii="Times New Roman" w:hAnsi="Times New Roman" w:cs="Times New Roman"/>
                <w:sz w:val="12"/>
                <w:szCs w:val="20"/>
              </w:rPr>
              <w:t>Division of Radiation Control</w:t>
            </w:r>
          </w:p>
          <w:p w14:paraId="3B8AD882" w14:textId="7A0DC9F8" w:rsidR="00533A7B" w:rsidRPr="00102466" w:rsidRDefault="00C344F9" w:rsidP="00E62B1F">
            <w:pPr>
              <w:rPr>
                <w:rFonts w:ascii="Times New Roman" w:hAnsi="Times New Roman" w:cs="Times New Roman"/>
                <w:sz w:val="12"/>
                <w:szCs w:val="20"/>
              </w:rPr>
            </w:pPr>
            <w:r>
              <w:rPr>
                <w:rFonts w:ascii="Times New Roman" w:hAnsi="Times New Roman" w:cs="Times New Roman"/>
                <w:sz w:val="12"/>
                <w:szCs w:val="20"/>
              </w:rPr>
              <w:t>250 Washington</w:t>
            </w:r>
            <w:r w:rsidR="00533A7B" w:rsidRPr="00102466">
              <w:rPr>
                <w:rFonts w:ascii="Times New Roman" w:hAnsi="Times New Roman" w:cs="Times New Roman"/>
                <w:sz w:val="12"/>
                <w:szCs w:val="20"/>
              </w:rPr>
              <w:t xml:space="preserve"> St</w:t>
            </w:r>
            <w:r>
              <w:rPr>
                <w:rFonts w:ascii="Times New Roman" w:hAnsi="Times New Roman" w:cs="Times New Roman"/>
                <w:sz w:val="12"/>
                <w:szCs w:val="20"/>
              </w:rPr>
              <w:t>.</w:t>
            </w:r>
            <w:r w:rsidR="00533A7B" w:rsidRPr="00102466">
              <w:rPr>
                <w:rFonts w:ascii="Times New Roman" w:hAnsi="Times New Roman" w:cs="Times New Roman"/>
                <w:sz w:val="12"/>
                <w:szCs w:val="20"/>
              </w:rPr>
              <w:t xml:space="preserve">, </w:t>
            </w:r>
            <w:r>
              <w:rPr>
                <w:rFonts w:ascii="Times New Roman" w:hAnsi="Times New Roman" w:cs="Times New Roman"/>
                <w:sz w:val="12"/>
                <w:szCs w:val="20"/>
              </w:rPr>
              <w:t>Boston</w:t>
            </w:r>
            <w:r w:rsidR="00533A7B" w:rsidRPr="00102466">
              <w:rPr>
                <w:rFonts w:ascii="Times New Roman" w:hAnsi="Times New Roman" w:cs="Times New Roman"/>
                <w:sz w:val="12"/>
                <w:szCs w:val="20"/>
              </w:rPr>
              <w:t>, MA 021</w:t>
            </w:r>
            <w:r>
              <w:rPr>
                <w:rFonts w:ascii="Times New Roman" w:hAnsi="Times New Roman" w:cs="Times New Roman"/>
                <w:sz w:val="12"/>
                <w:szCs w:val="20"/>
              </w:rPr>
              <w:t>08</w:t>
            </w:r>
          </w:p>
          <w:p w14:paraId="58A0CC2A" w14:textId="681B9639" w:rsidR="00533A7B" w:rsidRPr="00F30FBF" w:rsidRDefault="00533A7B" w:rsidP="00E62B1F">
            <w:pPr>
              <w:rPr>
                <w:rFonts w:ascii="Times New Roman" w:hAnsi="Times New Roman" w:cs="Times New Roman"/>
                <w:sz w:val="20"/>
                <w:szCs w:val="20"/>
              </w:rPr>
            </w:pPr>
            <w:r w:rsidRPr="00102466">
              <w:rPr>
                <w:rFonts w:ascii="Times New Roman" w:hAnsi="Times New Roman" w:cs="Times New Roman"/>
                <w:sz w:val="12"/>
                <w:szCs w:val="20"/>
              </w:rPr>
              <w:t>Tel: 617-</w:t>
            </w:r>
            <w:r w:rsidR="00FA3AFA">
              <w:rPr>
                <w:rFonts w:ascii="Times New Roman" w:hAnsi="Times New Roman" w:cs="Times New Roman"/>
                <w:sz w:val="12"/>
                <w:szCs w:val="20"/>
              </w:rPr>
              <w:t>624-5757</w:t>
            </w:r>
          </w:p>
        </w:tc>
      </w:tr>
      <w:tr w:rsidR="0076014B" w14:paraId="5AF5C27F" w14:textId="77777777" w:rsidTr="00A70637">
        <w:trPr>
          <w:trHeight w:val="20"/>
          <w:jc w:val="center"/>
        </w:trPr>
        <w:tc>
          <w:tcPr>
            <w:tcW w:w="11016" w:type="dxa"/>
            <w:gridSpan w:val="3"/>
            <w:tcBorders>
              <w:top w:val="single" w:sz="8" w:space="0" w:color="auto"/>
              <w:left w:val="nil"/>
              <w:bottom w:val="nil"/>
              <w:right w:val="nil"/>
            </w:tcBorders>
          </w:tcPr>
          <w:p w14:paraId="4CDD2588" w14:textId="5BA10EC3" w:rsidR="0076014B" w:rsidRPr="0088767D" w:rsidRDefault="00DD0BBB" w:rsidP="0088767D">
            <w:pPr>
              <w:jc w:val="both"/>
              <w:rPr>
                <w:rFonts w:ascii="Times New Roman" w:hAnsi="Times New Roman" w:cs="Times New Roman"/>
                <w:sz w:val="18"/>
                <w:szCs w:val="18"/>
              </w:rPr>
            </w:pPr>
            <w:r w:rsidRPr="0088767D">
              <w:rPr>
                <w:rFonts w:ascii="Times New Roman" w:hAnsi="Times New Roman" w:cs="Times New Roman"/>
                <w:sz w:val="18"/>
                <w:szCs w:val="18"/>
              </w:rPr>
              <w:t xml:space="preserve">INSTRUCTIONS: </w:t>
            </w:r>
            <w:r w:rsidR="0003760C" w:rsidRPr="0088767D">
              <w:rPr>
                <w:rFonts w:ascii="Times New Roman" w:hAnsi="Times New Roman" w:cs="Times New Roman"/>
                <w:sz w:val="18"/>
                <w:szCs w:val="18"/>
              </w:rPr>
              <w:t xml:space="preserve">105 </w:t>
            </w:r>
            <w:r w:rsidR="001F06D5" w:rsidRPr="0088767D">
              <w:rPr>
                <w:rFonts w:ascii="Times New Roman" w:hAnsi="Times New Roman" w:cs="Times New Roman"/>
                <w:sz w:val="18"/>
                <w:szCs w:val="18"/>
              </w:rPr>
              <w:t>CMR Section 120.121</w:t>
            </w:r>
            <w:r w:rsidR="0003760C" w:rsidRPr="0088767D">
              <w:rPr>
                <w:rFonts w:ascii="Times New Roman" w:hAnsi="Times New Roman" w:cs="Times New Roman"/>
                <w:sz w:val="18"/>
                <w:szCs w:val="18"/>
              </w:rPr>
              <w:t>(E)</w:t>
            </w:r>
            <w:r w:rsidR="001F06D5" w:rsidRPr="0088767D">
              <w:rPr>
                <w:rFonts w:ascii="Times New Roman" w:hAnsi="Times New Roman" w:cs="Times New Roman"/>
                <w:sz w:val="18"/>
                <w:szCs w:val="18"/>
              </w:rPr>
              <w:t xml:space="preserve"> (see Enclosure 1)</w:t>
            </w:r>
            <w:r w:rsidR="0003760C" w:rsidRPr="0088767D">
              <w:rPr>
                <w:rFonts w:ascii="Times New Roman" w:hAnsi="Times New Roman" w:cs="Times New Roman"/>
                <w:sz w:val="18"/>
                <w:szCs w:val="18"/>
              </w:rPr>
              <w:t xml:space="preserve"> establishes a general license authorizing the use of depleted uranium contained in industrial products or devices for mass-volume applications. This form M</w:t>
            </w:r>
            <w:r w:rsidR="007E358F">
              <w:rPr>
                <w:rFonts w:ascii="Times New Roman" w:hAnsi="Times New Roman" w:cs="Times New Roman"/>
                <w:sz w:val="18"/>
                <w:szCs w:val="18"/>
              </w:rPr>
              <w:t>DRC</w:t>
            </w:r>
            <w:r w:rsidR="0003760C" w:rsidRPr="0088767D">
              <w:rPr>
                <w:rFonts w:ascii="Times New Roman" w:hAnsi="Times New Roman" w:cs="Times New Roman"/>
                <w:sz w:val="18"/>
                <w:szCs w:val="18"/>
              </w:rPr>
              <w:t xml:space="preserve"> 120.100-1 shall be submitted within 30 days after the first receipt or acquisition of such depleted uranium. </w:t>
            </w:r>
            <w:r w:rsidR="000860C0" w:rsidRPr="0088767D">
              <w:rPr>
                <w:rFonts w:ascii="Times New Roman" w:hAnsi="Times New Roman" w:cs="Times New Roman"/>
                <w:sz w:val="18"/>
                <w:szCs w:val="18"/>
              </w:rPr>
              <w:t xml:space="preserve">Submit this form to </w:t>
            </w:r>
            <w:r w:rsidR="009C6F26">
              <w:rPr>
                <w:rFonts w:ascii="Times New Roman" w:hAnsi="Times New Roman" w:cs="Times New Roman"/>
                <w:sz w:val="18"/>
                <w:szCs w:val="18"/>
              </w:rPr>
              <w:t>DRC</w:t>
            </w:r>
            <w:r w:rsidR="00A6786D" w:rsidRPr="0088767D">
              <w:rPr>
                <w:rFonts w:ascii="Times New Roman" w:hAnsi="Times New Roman" w:cs="Times New Roman"/>
                <w:sz w:val="18"/>
                <w:szCs w:val="18"/>
              </w:rPr>
              <w:t>Rad</w:t>
            </w:r>
            <w:r w:rsidR="009C6F26">
              <w:rPr>
                <w:rFonts w:ascii="Times New Roman" w:hAnsi="Times New Roman" w:cs="Times New Roman"/>
                <w:sz w:val="18"/>
                <w:szCs w:val="18"/>
              </w:rPr>
              <w:t>Materials</w:t>
            </w:r>
            <w:r w:rsidR="000860C0" w:rsidRPr="0088767D">
              <w:rPr>
                <w:rFonts w:ascii="Times New Roman" w:hAnsi="Times New Roman" w:cs="Times New Roman"/>
                <w:sz w:val="18"/>
                <w:szCs w:val="18"/>
              </w:rPr>
              <w:t xml:space="preserve">@mass.gov. </w:t>
            </w:r>
            <w:r w:rsidRPr="0088767D">
              <w:rPr>
                <w:rFonts w:ascii="Times New Roman" w:hAnsi="Times New Roman" w:cs="Times New Roman"/>
                <w:sz w:val="18"/>
                <w:szCs w:val="18"/>
              </w:rPr>
              <w:t>A certification number will be assigned and a validated copy of form M</w:t>
            </w:r>
            <w:r w:rsidR="007E358F">
              <w:rPr>
                <w:rFonts w:ascii="Times New Roman" w:hAnsi="Times New Roman" w:cs="Times New Roman"/>
                <w:sz w:val="18"/>
                <w:szCs w:val="18"/>
              </w:rPr>
              <w:t>DRC</w:t>
            </w:r>
            <w:r w:rsidRPr="0088767D">
              <w:rPr>
                <w:rFonts w:ascii="Times New Roman" w:hAnsi="Times New Roman" w:cs="Times New Roman"/>
                <w:sz w:val="18"/>
                <w:szCs w:val="18"/>
              </w:rPr>
              <w:t xml:space="preserve"> 120.100-</w:t>
            </w:r>
            <w:r w:rsidR="0003760C" w:rsidRPr="0088767D">
              <w:rPr>
                <w:rFonts w:ascii="Times New Roman" w:hAnsi="Times New Roman" w:cs="Times New Roman"/>
                <w:sz w:val="18"/>
                <w:szCs w:val="18"/>
              </w:rPr>
              <w:t>1</w:t>
            </w:r>
            <w:r w:rsidRPr="0088767D">
              <w:rPr>
                <w:rFonts w:ascii="Times New Roman" w:hAnsi="Times New Roman" w:cs="Times New Roman"/>
                <w:sz w:val="18"/>
                <w:szCs w:val="18"/>
              </w:rPr>
              <w:t xml:space="preserve"> will be returned.</w:t>
            </w:r>
          </w:p>
        </w:tc>
      </w:tr>
    </w:tbl>
    <w:p w14:paraId="21337827" w14:textId="77777777" w:rsidR="00A70637" w:rsidRPr="00A70637" w:rsidRDefault="00A70637" w:rsidP="00A70637">
      <w:pPr>
        <w:spacing w:after="0"/>
        <w:rPr>
          <w:sz w:val="2"/>
        </w:rPr>
      </w:pPr>
    </w:p>
    <w:tbl>
      <w:tblPr>
        <w:tblStyle w:val="TableGrid"/>
        <w:tblW w:w="11016" w:type="dxa"/>
        <w:jc w:val="center"/>
        <w:tblBorders>
          <w:top w:val="double" w:sz="4" w:space="0" w:color="auto"/>
          <w:left w:val="double" w:sz="4" w:space="0" w:color="auto"/>
          <w:bottom w:val="double" w:sz="4" w:space="0" w:color="auto"/>
          <w:right w:val="double" w:sz="4" w:space="0" w:color="auto"/>
        </w:tblBorders>
        <w:tblCellMar>
          <w:top w:w="72" w:type="dxa"/>
          <w:left w:w="72" w:type="dxa"/>
          <w:bottom w:w="72" w:type="dxa"/>
          <w:right w:w="72" w:type="dxa"/>
        </w:tblCellMar>
        <w:tblLook w:val="04A0" w:firstRow="1" w:lastRow="0" w:firstColumn="1" w:lastColumn="0" w:noHBand="0" w:noVBand="1"/>
      </w:tblPr>
      <w:tblGrid>
        <w:gridCol w:w="11016"/>
      </w:tblGrid>
      <w:tr w:rsidR="00D92850" w:rsidRPr="007612BF" w14:paraId="4B00DD0D" w14:textId="77777777" w:rsidTr="00E401F8">
        <w:trPr>
          <w:trHeight w:val="20"/>
          <w:jc w:val="center"/>
        </w:trPr>
        <w:tc>
          <w:tcPr>
            <w:tcW w:w="11016" w:type="dxa"/>
            <w:tcBorders>
              <w:top w:val="double" w:sz="6" w:space="0" w:color="auto"/>
              <w:left w:val="double" w:sz="6" w:space="0" w:color="auto"/>
              <w:bottom w:val="single" w:sz="6" w:space="0" w:color="auto"/>
              <w:right w:val="double" w:sz="6" w:space="0" w:color="auto"/>
            </w:tcBorders>
            <w:shd w:val="clear" w:color="auto" w:fill="auto"/>
            <w:vAlign w:val="center"/>
          </w:tcPr>
          <w:p w14:paraId="4E9526DD" w14:textId="77777777" w:rsidR="00D92850" w:rsidRPr="007612BF" w:rsidRDefault="00D92850" w:rsidP="00E401F8">
            <w:pPr>
              <w:pStyle w:val="ListParagraph"/>
              <w:tabs>
                <w:tab w:val="left" w:pos="4986"/>
                <w:tab w:val="right" w:pos="10746"/>
              </w:tabs>
              <w:spacing w:before="120" w:after="120"/>
              <w:ind w:left="126" w:right="126"/>
              <w:contextualSpacing w:val="0"/>
              <w:rPr>
                <w:rFonts w:ascii="Times New Roman" w:hAnsi="Times New Roman" w:cs="Times New Roman"/>
                <w:sz w:val="20"/>
                <w:szCs w:val="20"/>
              </w:rPr>
            </w:pPr>
            <w:r w:rsidRPr="007612BF">
              <w:rPr>
                <w:rFonts w:ascii="Times New Roman" w:hAnsi="Times New Roman" w:cs="Times New Roman"/>
                <w:sz w:val="20"/>
                <w:szCs w:val="20"/>
              </w:rPr>
              <w:t xml:space="preserve">CERTIFICATE NUMBER: </w:t>
            </w:r>
            <w:r w:rsidRPr="007612BF">
              <w:rPr>
                <w:rFonts w:ascii="Times New Roman" w:hAnsi="Times New Roman" w:cs="Times New Roman"/>
                <w:position w:val="2"/>
                <w:sz w:val="14"/>
                <w:szCs w:val="20"/>
              </w:rPr>
              <w:t>(Leave blank, to be completed by Agency)</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p>
        </w:tc>
      </w:tr>
      <w:tr w:rsidR="00E401F8" w:rsidRPr="007612BF" w14:paraId="2591F859" w14:textId="77777777" w:rsidTr="00E401F8">
        <w:trPr>
          <w:trHeight w:val="20"/>
          <w:jc w:val="center"/>
        </w:trPr>
        <w:tc>
          <w:tcPr>
            <w:tcW w:w="11016" w:type="dxa"/>
            <w:tcBorders>
              <w:top w:val="single" w:sz="6" w:space="0" w:color="auto"/>
              <w:left w:val="double" w:sz="6" w:space="0" w:color="auto"/>
              <w:bottom w:val="double" w:sz="6" w:space="0" w:color="auto"/>
              <w:right w:val="double" w:sz="6" w:space="0" w:color="auto"/>
            </w:tcBorders>
            <w:shd w:val="clear" w:color="auto" w:fill="auto"/>
            <w:vAlign w:val="center"/>
          </w:tcPr>
          <w:p w14:paraId="7B2D23B8" w14:textId="77777777" w:rsidR="00E401F8" w:rsidRDefault="00E401F8" w:rsidP="003041D4">
            <w:pPr>
              <w:pStyle w:val="ListParagraph"/>
              <w:tabs>
                <w:tab w:val="left" w:pos="3996"/>
                <w:tab w:val="center" w:pos="6336"/>
                <w:tab w:val="right" w:pos="8676"/>
                <w:tab w:val="left" w:pos="9306"/>
                <w:tab w:val="center" w:pos="10022"/>
                <w:tab w:val="right" w:pos="10746"/>
              </w:tabs>
              <w:spacing w:before="240"/>
              <w:ind w:left="126" w:right="126"/>
              <w:contextualSpacing w:val="0"/>
              <w:rPr>
                <w:rFonts w:ascii="Times New Roman" w:hAnsi="Times New Roman" w:cs="Times New Roman"/>
                <w:sz w:val="20"/>
                <w:szCs w:val="20"/>
                <w:u w:val="single"/>
              </w:rPr>
            </w:pPr>
            <w:r>
              <w:rPr>
                <w:rFonts w:ascii="Times New Roman" w:hAnsi="Times New Roman" w:cs="Times New Roman"/>
                <w:sz w:val="20"/>
                <w:szCs w:val="20"/>
              </w:rPr>
              <w:t>VALIDATION</w:t>
            </w:r>
            <w:r w:rsidRPr="00C60117">
              <w:rPr>
                <w:rFonts w:ascii="Times New Roman" w:hAnsi="Times New Roman" w:cs="Times New Roman"/>
                <w:sz w:val="20"/>
                <w:szCs w:val="20"/>
              </w:rPr>
              <w:t xml:space="preserve">: </w:t>
            </w:r>
            <w:r w:rsidRPr="00C60117">
              <w:rPr>
                <w:rFonts w:ascii="Times New Roman" w:hAnsi="Times New Roman" w:cs="Times New Roman"/>
                <w:position w:val="2"/>
                <w:sz w:val="14"/>
                <w:szCs w:val="20"/>
              </w:rPr>
              <w:t>(Leave blank, to be completed by Agency)</w:t>
            </w:r>
            <w:r w:rsidRPr="00C60117">
              <w:rPr>
                <w:rFonts w:ascii="Times New Roman" w:hAnsi="Times New Roman" w:cs="Times New Roman"/>
                <w:sz w:val="20"/>
                <w:szCs w:val="20"/>
              </w:rPr>
              <w:tab/>
            </w:r>
            <w:r w:rsidRPr="00C60117">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0DC04E8C" w14:textId="77777777" w:rsidR="00E401F8" w:rsidRPr="0039397D" w:rsidRDefault="00E401F8" w:rsidP="003041D4">
            <w:pPr>
              <w:pStyle w:val="ListParagraph"/>
              <w:tabs>
                <w:tab w:val="left" w:pos="3996"/>
                <w:tab w:val="center" w:pos="6336"/>
                <w:tab w:val="right" w:pos="8676"/>
                <w:tab w:val="left" w:pos="9306"/>
                <w:tab w:val="center" w:pos="10022"/>
                <w:tab w:val="right" w:pos="10746"/>
              </w:tabs>
              <w:spacing w:after="120"/>
              <w:ind w:left="126" w:right="126"/>
              <w:contextualSpacing w:val="0"/>
              <w:rPr>
                <w:rFonts w:ascii="Times New Roman" w:hAnsi="Times New Roman" w:cs="Times New Roman"/>
                <w:sz w:val="20"/>
                <w:szCs w:val="20"/>
                <w:u w:val="single"/>
              </w:rPr>
            </w:pPr>
            <w:r>
              <w:rPr>
                <w:rFonts w:ascii="Times New Roman" w:hAnsi="Times New Roman" w:cs="Times New Roman"/>
                <w:sz w:val="20"/>
                <w:szCs w:val="20"/>
              </w:rPr>
              <w:tab/>
            </w:r>
            <w:r>
              <w:rPr>
                <w:rFonts w:ascii="Times New Roman" w:hAnsi="Times New Roman" w:cs="Times New Roman"/>
                <w:sz w:val="20"/>
                <w:szCs w:val="20"/>
              </w:rPr>
              <w:tab/>
            </w:r>
            <w:r w:rsidRPr="0039397D">
              <w:rPr>
                <w:rFonts w:ascii="Times New Roman" w:hAnsi="Times New Roman" w:cs="Times New Roman"/>
                <w:sz w:val="14"/>
                <w:szCs w:val="20"/>
              </w:rPr>
              <w:t>DIRECTOR SIGNATURE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9397D">
              <w:rPr>
                <w:rFonts w:ascii="Times New Roman" w:hAnsi="Times New Roman" w:cs="Times New Roman"/>
                <w:sz w:val="14"/>
                <w:szCs w:val="20"/>
              </w:rPr>
              <w:t>DATE</w:t>
            </w:r>
          </w:p>
        </w:tc>
      </w:tr>
      <w:tr w:rsidR="00E401F8" w:rsidRPr="007612BF" w14:paraId="2D84B7BE" w14:textId="77777777" w:rsidTr="005B6612">
        <w:trPr>
          <w:trHeight w:val="20"/>
          <w:jc w:val="center"/>
        </w:trPr>
        <w:tc>
          <w:tcPr>
            <w:tcW w:w="11016" w:type="dxa"/>
            <w:tcBorders>
              <w:top w:val="double" w:sz="6" w:space="0" w:color="auto"/>
              <w:left w:val="double" w:sz="6" w:space="0" w:color="auto"/>
              <w:bottom w:val="single" w:sz="6" w:space="0" w:color="auto"/>
              <w:right w:val="double" w:sz="6" w:space="0" w:color="auto"/>
            </w:tcBorders>
            <w:shd w:val="clear" w:color="auto" w:fill="auto"/>
            <w:vAlign w:val="center"/>
          </w:tcPr>
          <w:p w14:paraId="6BF13D9B" w14:textId="37C6F0F6" w:rsidR="00E401F8" w:rsidRPr="007612BF" w:rsidRDefault="00E401F8" w:rsidP="005705EB">
            <w:pPr>
              <w:pStyle w:val="ListParagraph"/>
              <w:numPr>
                <w:ilvl w:val="0"/>
                <w:numId w:val="3"/>
              </w:numPr>
              <w:spacing w:before="120" w:after="120"/>
              <w:ind w:left="396" w:right="126" w:hanging="270"/>
              <w:contextualSpacing w:val="0"/>
              <w:rPr>
                <w:rFonts w:ascii="Times New Roman" w:hAnsi="Times New Roman" w:cs="Times New Roman"/>
                <w:sz w:val="20"/>
                <w:szCs w:val="20"/>
                <w:u w:val="single"/>
              </w:rPr>
            </w:pPr>
            <w:r w:rsidRPr="007612BF">
              <w:rPr>
                <w:rFonts w:ascii="Times New Roman" w:hAnsi="Times New Roman" w:cs="Times New Roman"/>
                <w:sz w:val="20"/>
                <w:szCs w:val="20"/>
              </w:rPr>
              <w:t>Please print the name and address (including zip code) of the general licensee for whom or for which this form is filed:</w:t>
            </w:r>
          </w:p>
          <w:p w14:paraId="20D543E5" w14:textId="77777777" w:rsidR="00E401F8" w:rsidRPr="007612BF" w:rsidRDefault="00E401F8" w:rsidP="005705EB">
            <w:pPr>
              <w:pStyle w:val="ListParagraph"/>
              <w:tabs>
                <w:tab w:val="left" w:pos="1476"/>
                <w:tab w:val="left" w:pos="156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NAME:</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309A60EA" w14:textId="77777777" w:rsidR="00E401F8" w:rsidRPr="007612BF" w:rsidRDefault="00E401F8" w:rsidP="005705EB">
            <w:pPr>
              <w:pStyle w:val="ListParagraph"/>
              <w:tabs>
                <w:tab w:val="left" w:pos="1476"/>
                <w:tab w:val="left" w:pos="156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ADDRESS:</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tc>
      </w:tr>
      <w:tr w:rsidR="00E401F8" w:rsidRPr="007612BF" w14:paraId="599D8C22" w14:textId="77777777" w:rsidTr="005B6612">
        <w:trPr>
          <w:trHeight w:val="20"/>
          <w:jc w:val="center"/>
        </w:trPr>
        <w:tc>
          <w:tcPr>
            <w:tcW w:w="11016" w:type="dxa"/>
            <w:tcBorders>
              <w:top w:val="single" w:sz="6" w:space="0" w:color="auto"/>
              <w:left w:val="double" w:sz="6" w:space="0" w:color="auto"/>
              <w:bottom w:val="single" w:sz="6" w:space="0" w:color="auto"/>
              <w:right w:val="double" w:sz="6" w:space="0" w:color="auto"/>
            </w:tcBorders>
            <w:shd w:val="clear" w:color="auto" w:fill="auto"/>
            <w:vAlign w:val="center"/>
          </w:tcPr>
          <w:p w14:paraId="5789B97B" w14:textId="5977A317" w:rsidR="00E401F8" w:rsidRPr="007612BF" w:rsidRDefault="00E401F8" w:rsidP="005705EB">
            <w:pPr>
              <w:pStyle w:val="ListParagraph"/>
              <w:numPr>
                <w:ilvl w:val="0"/>
                <w:numId w:val="3"/>
              </w:numPr>
              <w:tabs>
                <w:tab w:val="left" w:pos="666"/>
              </w:tabs>
              <w:spacing w:before="120" w:after="120"/>
              <w:ind w:left="396" w:right="126" w:hanging="270"/>
              <w:contextualSpacing w:val="0"/>
              <w:rPr>
                <w:rFonts w:ascii="Times New Roman" w:hAnsi="Times New Roman" w:cs="Times New Roman"/>
                <w:sz w:val="20"/>
                <w:szCs w:val="20"/>
              </w:rPr>
            </w:pPr>
            <w:r w:rsidRPr="007612BF">
              <w:rPr>
                <w:rFonts w:ascii="MS Mincho" w:eastAsia="MS Mincho" w:hAnsi="MS Mincho" w:cs="MS Mincho" w:hint="eastAsia"/>
                <w:sz w:val="20"/>
                <w:szCs w:val="20"/>
              </w:rPr>
              <w:t>☐</w:t>
            </w:r>
            <w:r w:rsidRPr="007612BF">
              <w:rPr>
                <w:rFonts w:ascii="Times New Roman" w:hAnsi="Times New Roman" w:cs="Times New Roman"/>
                <w:sz w:val="20"/>
                <w:szCs w:val="20"/>
              </w:rPr>
              <w:t xml:space="preserve"> </w:t>
            </w:r>
            <w:r w:rsidRPr="007612BF">
              <w:rPr>
                <w:rFonts w:ascii="Times New Roman" w:hAnsi="Times New Roman" w:cs="Times New Roman"/>
                <w:sz w:val="20"/>
                <w:szCs w:val="20"/>
              </w:rPr>
              <w:tab/>
              <w:t>I, the undersigned, hereby file form M</w:t>
            </w:r>
            <w:r w:rsidR="007E358F">
              <w:rPr>
                <w:rFonts w:ascii="Times New Roman" w:hAnsi="Times New Roman" w:cs="Times New Roman"/>
                <w:sz w:val="20"/>
                <w:szCs w:val="20"/>
              </w:rPr>
              <w:t>DRC</w:t>
            </w:r>
            <w:r w:rsidRPr="007612BF">
              <w:rPr>
                <w:rFonts w:ascii="Times New Roman" w:hAnsi="Times New Roman" w:cs="Times New Roman"/>
                <w:sz w:val="20"/>
                <w:szCs w:val="20"/>
              </w:rPr>
              <w:t xml:space="preserve"> 120.100-1 pursuant to section 120.121(E), for use of depleted uranium contained </w:t>
            </w:r>
            <w:r w:rsidRPr="007612BF">
              <w:rPr>
                <w:rFonts w:ascii="Times New Roman" w:hAnsi="Times New Roman" w:cs="Times New Roman"/>
                <w:sz w:val="20"/>
                <w:szCs w:val="20"/>
              </w:rPr>
              <w:br/>
            </w:r>
            <w:r w:rsidRPr="007612BF">
              <w:rPr>
                <w:rFonts w:ascii="Times New Roman" w:hAnsi="Times New Roman" w:cs="Times New Roman"/>
                <w:sz w:val="20"/>
                <w:szCs w:val="20"/>
              </w:rPr>
              <w:tab/>
              <w:t>in industrial products or devices for mass-volume applications.</w:t>
            </w:r>
          </w:p>
        </w:tc>
      </w:tr>
      <w:tr w:rsidR="00E401F8" w:rsidRPr="007612BF" w14:paraId="33888B67" w14:textId="77777777" w:rsidTr="005B6612">
        <w:trPr>
          <w:trHeight w:val="20"/>
          <w:jc w:val="center"/>
        </w:trPr>
        <w:tc>
          <w:tcPr>
            <w:tcW w:w="11016" w:type="dxa"/>
            <w:tcBorders>
              <w:top w:val="single" w:sz="6" w:space="0" w:color="auto"/>
              <w:left w:val="double" w:sz="6" w:space="0" w:color="auto"/>
              <w:bottom w:val="single" w:sz="6" w:space="0" w:color="auto"/>
              <w:right w:val="double" w:sz="6" w:space="0" w:color="auto"/>
            </w:tcBorders>
            <w:shd w:val="clear" w:color="auto" w:fill="auto"/>
            <w:vAlign w:val="center"/>
          </w:tcPr>
          <w:p w14:paraId="0C15D623" w14:textId="77777777" w:rsidR="00E401F8" w:rsidRPr="007612BF" w:rsidRDefault="00E401F8" w:rsidP="005705EB">
            <w:pPr>
              <w:pStyle w:val="ListParagraph"/>
              <w:numPr>
                <w:ilvl w:val="0"/>
                <w:numId w:val="3"/>
              </w:numPr>
              <w:spacing w:before="120" w:after="120"/>
              <w:ind w:left="396" w:right="126" w:hanging="270"/>
              <w:contextualSpacing w:val="0"/>
              <w:rPr>
                <w:rFonts w:ascii="Times New Roman" w:hAnsi="Times New Roman" w:cs="Times New Roman"/>
                <w:sz w:val="20"/>
                <w:szCs w:val="20"/>
                <w:u w:val="single"/>
              </w:rPr>
            </w:pPr>
            <w:r w:rsidRPr="007612BF">
              <w:rPr>
                <w:rFonts w:ascii="Times New Roman" w:hAnsi="Times New Roman" w:cs="Times New Roman"/>
                <w:sz w:val="20"/>
                <w:szCs w:val="20"/>
              </w:rPr>
              <w:t>Please print the name and title, address, telephone number, and e-mail address of the individual duly authorized to act for and on behalf of the general licensee in supervising the procedures identified in section 120.121(E):</w:t>
            </w:r>
          </w:p>
          <w:p w14:paraId="3CC4B1C4" w14:textId="77777777" w:rsidR="00E401F8" w:rsidRPr="007612BF" w:rsidRDefault="00E401F8" w:rsidP="005705EB">
            <w:pPr>
              <w:pStyle w:val="ListParagraph"/>
              <w:tabs>
                <w:tab w:val="left" w:pos="1746"/>
                <w:tab w:val="left" w:pos="183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NAME:</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60E476C1" w14:textId="77777777" w:rsidR="00E401F8" w:rsidRPr="007612BF" w:rsidRDefault="00E401F8" w:rsidP="005705EB">
            <w:pPr>
              <w:pStyle w:val="ListParagraph"/>
              <w:tabs>
                <w:tab w:val="left" w:pos="1746"/>
                <w:tab w:val="left" w:pos="183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TITLE:</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37ACC00D" w14:textId="77777777" w:rsidR="00E401F8" w:rsidRPr="007612BF" w:rsidRDefault="00E401F8" w:rsidP="005705EB">
            <w:pPr>
              <w:pStyle w:val="ListParagraph"/>
              <w:tabs>
                <w:tab w:val="left" w:pos="1746"/>
                <w:tab w:val="left" w:pos="183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ADDRESS:</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795088D0" w14:textId="77777777" w:rsidR="00E401F8" w:rsidRPr="007612BF" w:rsidRDefault="00E401F8" w:rsidP="005705EB">
            <w:pPr>
              <w:pStyle w:val="ListParagraph"/>
              <w:tabs>
                <w:tab w:val="left" w:pos="1746"/>
                <w:tab w:val="left" w:pos="1836"/>
                <w:tab w:val="left" w:pos="10746"/>
              </w:tabs>
              <w:spacing w:before="120" w:after="120"/>
              <w:ind w:left="396" w:right="126"/>
              <w:contextualSpacing w:val="0"/>
              <w:rPr>
                <w:rFonts w:ascii="Times New Roman" w:hAnsi="Times New Roman" w:cs="Times New Roman"/>
                <w:sz w:val="20"/>
                <w:szCs w:val="20"/>
                <w:u w:val="single"/>
              </w:rPr>
            </w:pPr>
            <w:r w:rsidRPr="007612BF">
              <w:rPr>
                <w:rFonts w:ascii="Times New Roman" w:hAnsi="Times New Roman" w:cs="Times New Roman"/>
                <w:sz w:val="20"/>
                <w:szCs w:val="20"/>
              </w:rPr>
              <w:t>TELEPHONE:</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219D8874" w14:textId="77777777" w:rsidR="00E401F8" w:rsidRPr="007612BF" w:rsidRDefault="00E401F8" w:rsidP="005705EB">
            <w:pPr>
              <w:pStyle w:val="ListParagraph"/>
              <w:tabs>
                <w:tab w:val="left" w:pos="1746"/>
                <w:tab w:val="left" w:pos="1836"/>
                <w:tab w:val="left" w:pos="10746"/>
              </w:tabs>
              <w:spacing w:before="120" w:after="120"/>
              <w:ind w:left="396" w:right="126"/>
              <w:contextualSpacing w:val="0"/>
              <w:rPr>
                <w:rFonts w:ascii="Times New Roman" w:hAnsi="Times New Roman" w:cs="Times New Roman"/>
                <w:sz w:val="20"/>
                <w:szCs w:val="20"/>
              </w:rPr>
            </w:pPr>
            <w:r w:rsidRPr="007612BF">
              <w:rPr>
                <w:rFonts w:ascii="Times New Roman" w:hAnsi="Times New Roman" w:cs="Times New Roman"/>
                <w:sz w:val="20"/>
                <w:szCs w:val="20"/>
              </w:rPr>
              <w:t>E-MAIL:</w:t>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tc>
      </w:tr>
      <w:tr w:rsidR="00E401F8" w:rsidRPr="007612BF" w14:paraId="692B27B5" w14:textId="77777777" w:rsidTr="005B6612">
        <w:trPr>
          <w:trHeight w:val="20"/>
          <w:jc w:val="center"/>
        </w:trPr>
        <w:tc>
          <w:tcPr>
            <w:tcW w:w="11016" w:type="dxa"/>
            <w:tcBorders>
              <w:top w:val="single" w:sz="6" w:space="0" w:color="auto"/>
              <w:left w:val="double" w:sz="6" w:space="0" w:color="auto"/>
              <w:bottom w:val="double" w:sz="6" w:space="0" w:color="auto"/>
              <w:right w:val="double" w:sz="6" w:space="0" w:color="auto"/>
            </w:tcBorders>
            <w:shd w:val="clear" w:color="auto" w:fill="auto"/>
            <w:vAlign w:val="center"/>
          </w:tcPr>
          <w:p w14:paraId="1858D047" w14:textId="77777777" w:rsidR="00E401F8" w:rsidRPr="007612BF" w:rsidRDefault="005B4BF3" w:rsidP="005705EB">
            <w:pPr>
              <w:pStyle w:val="ListParagraph"/>
              <w:numPr>
                <w:ilvl w:val="0"/>
                <w:numId w:val="3"/>
              </w:numPr>
              <w:spacing w:before="120"/>
              <w:ind w:left="396" w:right="126" w:hanging="270"/>
              <w:rPr>
                <w:rFonts w:ascii="Times New Roman" w:hAnsi="Times New Roman" w:cs="Times New Roman"/>
                <w:sz w:val="20"/>
                <w:szCs w:val="20"/>
              </w:rPr>
            </w:pPr>
            <w:r>
              <w:rPr>
                <w:rFonts w:ascii="Times New Roman" w:hAnsi="Times New Roman" w:cs="Times New Roman"/>
                <w:sz w:val="20"/>
                <w:szCs w:val="20"/>
              </w:rPr>
              <w:t>CERTIFICATION:</w:t>
            </w:r>
            <w:r w:rsidR="00E401F8" w:rsidRPr="007612BF">
              <w:rPr>
                <w:rFonts w:ascii="Times New Roman" w:hAnsi="Times New Roman" w:cs="Times New Roman"/>
                <w:sz w:val="20"/>
                <w:szCs w:val="20"/>
              </w:rPr>
              <w:t xml:space="preserve"> I, the undersigned, hereby certify that:</w:t>
            </w:r>
          </w:p>
          <w:p w14:paraId="223AEFD0" w14:textId="77777777" w:rsidR="00E401F8" w:rsidRPr="007612BF" w:rsidRDefault="00E401F8" w:rsidP="00533558">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7612BF">
              <w:rPr>
                <w:rFonts w:ascii="Times New Roman" w:hAnsi="Times New Roman" w:cs="Times New Roman"/>
                <w:sz w:val="20"/>
                <w:szCs w:val="20"/>
              </w:rPr>
              <w:t>All information in this certification is true and complete.</w:t>
            </w:r>
          </w:p>
          <w:p w14:paraId="4A0EC4FF" w14:textId="77777777" w:rsidR="00E401F8" w:rsidRPr="007612BF" w:rsidRDefault="00E401F8" w:rsidP="00533558">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7612BF">
              <w:rPr>
                <w:rFonts w:ascii="Times New Roman" w:hAnsi="Times New Roman" w:cs="Times New Roman"/>
                <w:sz w:val="20"/>
                <w:szCs w:val="20"/>
              </w:rPr>
              <w:t>The general licensee has developed and will maintain procedures designed to establish physical control over the depleted uranium described in section 120.121(E) and designed to prevent transfer of such depleted uranium in any form, including metal scrap, to persons not authorized to receive the depleted uranium.</w:t>
            </w:r>
          </w:p>
          <w:p w14:paraId="33A83A96" w14:textId="77777777" w:rsidR="00E401F8" w:rsidRPr="007612BF" w:rsidRDefault="00E401F8" w:rsidP="00533558">
            <w:pPr>
              <w:pStyle w:val="ListParagraph"/>
              <w:numPr>
                <w:ilvl w:val="0"/>
                <w:numId w:val="4"/>
              </w:numPr>
              <w:spacing w:before="60" w:after="60"/>
              <w:ind w:left="666" w:right="126" w:hanging="270"/>
              <w:contextualSpacing w:val="0"/>
              <w:jc w:val="both"/>
              <w:rPr>
                <w:rFonts w:ascii="Times New Roman" w:hAnsi="Times New Roman" w:cs="Times New Roman"/>
                <w:sz w:val="20"/>
                <w:szCs w:val="20"/>
              </w:rPr>
            </w:pPr>
            <w:r w:rsidRPr="007612BF">
              <w:rPr>
                <w:rFonts w:ascii="Times New Roman" w:hAnsi="Times New Roman" w:cs="Times New Roman"/>
                <w:sz w:val="20"/>
                <w:szCs w:val="20"/>
              </w:rPr>
              <w:t>I understand that Department regulations require that any changes in information furnished by a general licensee on this certificate be reported in writing to the Department within 30 days after the effective date of such change.</w:t>
            </w:r>
          </w:p>
          <w:p w14:paraId="57DC5F10" w14:textId="77777777" w:rsidR="00E401F8" w:rsidRPr="007612BF" w:rsidRDefault="00E401F8" w:rsidP="00533558">
            <w:pPr>
              <w:pStyle w:val="ListParagraph"/>
              <w:numPr>
                <w:ilvl w:val="0"/>
                <w:numId w:val="4"/>
              </w:numPr>
              <w:spacing w:before="60" w:after="60"/>
              <w:ind w:left="666" w:right="126" w:hanging="270"/>
              <w:jc w:val="both"/>
              <w:rPr>
                <w:rFonts w:ascii="Times New Roman" w:hAnsi="Times New Roman" w:cs="Times New Roman"/>
                <w:sz w:val="20"/>
                <w:szCs w:val="20"/>
              </w:rPr>
            </w:pPr>
            <w:r w:rsidRPr="007612BF">
              <w:rPr>
                <w:rFonts w:ascii="Times New Roman" w:hAnsi="Times New Roman" w:cs="Times New Roman"/>
                <w:sz w:val="20"/>
                <w:szCs w:val="20"/>
              </w:rPr>
              <w:t>I understand that the general licensee is required to comply with the provisions of section 120.121(E) (reprinted as part of this form) with respect to all depleted uranium which he receives, acquires, uses, or transfers under the general license for which this certificate is filed with the Department.</w:t>
            </w:r>
          </w:p>
          <w:p w14:paraId="3C37C919" w14:textId="77777777" w:rsidR="00E401F8" w:rsidRPr="007612BF" w:rsidRDefault="00E401F8" w:rsidP="00606AE2">
            <w:pPr>
              <w:spacing w:before="60" w:after="60"/>
              <w:ind w:left="396" w:right="126"/>
              <w:rPr>
                <w:rFonts w:ascii="Times New Roman" w:hAnsi="Times New Roman" w:cs="Times New Roman"/>
                <w:sz w:val="20"/>
                <w:szCs w:val="20"/>
              </w:rPr>
            </w:pPr>
          </w:p>
          <w:p w14:paraId="432A8738" w14:textId="77777777" w:rsidR="00E401F8" w:rsidRPr="007612BF" w:rsidRDefault="00E401F8" w:rsidP="00606AE2">
            <w:pPr>
              <w:tabs>
                <w:tab w:val="left" w:pos="216"/>
                <w:tab w:val="center" w:pos="2621"/>
                <w:tab w:val="right" w:pos="5220"/>
                <w:tab w:val="left" w:pos="5580"/>
                <w:tab w:val="center" w:pos="8194"/>
                <w:tab w:val="right" w:pos="10746"/>
              </w:tabs>
              <w:spacing w:before="120"/>
              <w:ind w:right="126"/>
              <w:rPr>
                <w:rFonts w:ascii="Times New Roman" w:hAnsi="Times New Roman" w:cs="Times New Roman"/>
                <w:sz w:val="20"/>
                <w:szCs w:val="20"/>
                <w:u w:val="single"/>
              </w:rPr>
            </w:pP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51923F97" w14:textId="77777777" w:rsidR="00E401F8" w:rsidRPr="007612BF" w:rsidRDefault="00E401F8" w:rsidP="00606AE2">
            <w:pPr>
              <w:tabs>
                <w:tab w:val="left" w:pos="216"/>
                <w:tab w:val="center" w:pos="2621"/>
                <w:tab w:val="right" w:pos="5220"/>
                <w:tab w:val="left" w:pos="5580"/>
                <w:tab w:val="center" w:pos="8194"/>
                <w:tab w:val="right" w:pos="10746"/>
              </w:tabs>
              <w:ind w:right="126"/>
              <w:rPr>
                <w:rFonts w:ascii="Times New Roman" w:hAnsi="Times New Roman" w:cs="Times New Roman"/>
                <w:sz w:val="20"/>
                <w:szCs w:val="20"/>
              </w:rPr>
            </w:pPr>
            <w:r w:rsidRPr="007612BF">
              <w:rPr>
                <w:rFonts w:ascii="Times New Roman" w:hAnsi="Times New Roman" w:cs="Times New Roman"/>
                <w:sz w:val="20"/>
                <w:szCs w:val="20"/>
              </w:rPr>
              <w:tab/>
            </w:r>
            <w:r w:rsidRPr="007612BF">
              <w:rPr>
                <w:rFonts w:ascii="Times New Roman" w:hAnsi="Times New Roman" w:cs="Times New Roman"/>
                <w:sz w:val="20"/>
                <w:szCs w:val="20"/>
              </w:rPr>
              <w:tab/>
              <w:t>NAME OF INDIVIDUAL FILING FORM</w:t>
            </w:r>
            <w:r w:rsidRPr="007612BF">
              <w:rPr>
                <w:rFonts w:ascii="Times New Roman" w:hAnsi="Times New Roman" w:cs="Times New Roman"/>
                <w:sz w:val="20"/>
                <w:szCs w:val="20"/>
              </w:rPr>
              <w:tab/>
            </w:r>
            <w:r w:rsidRPr="007612BF">
              <w:rPr>
                <w:rFonts w:ascii="Times New Roman" w:hAnsi="Times New Roman" w:cs="Times New Roman"/>
                <w:sz w:val="20"/>
                <w:szCs w:val="20"/>
              </w:rPr>
              <w:tab/>
            </w:r>
            <w:r w:rsidRPr="007612BF">
              <w:rPr>
                <w:rFonts w:ascii="Times New Roman" w:hAnsi="Times New Roman" w:cs="Times New Roman"/>
                <w:sz w:val="20"/>
                <w:szCs w:val="20"/>
              </w:rPr>
              <w:tab/>
              <w:t>SIGNATURE OF INDIVIDUAL FILING FORM</w:t>
            </w:r>
          </w:p>
          <w:p w14:paraId="729E724C" w14:textId="77777777" w:rsidR="00E401F8" w:rsidRPr="007612BF" w:rsidRDefault="00E401F8" w:rsidP="00606AE2">
            <w:pPr>
              <w:tabs>
                <w:tab w:val="left" w:pos="216"/>
                <w:tab w:val="center" w:pos="2621"/>
                <w:tab w:val="right" w:pos="5220"/>
                <w:tab w:val="left" w:pos="5580"/>
                <w:tab w:val="center" w:pos="8194"/>
                <w:tab w:val="right" w:pos="10746"/>
              </w:tabs>
              <w:ind w:right="126"/>
              <w:rPr>
                <w:rFonts w:ascii="Times New Roman" w:hAnsi="Times New Roman" w:cs="Times New Roman"/>
                <w:sz w:val="20"/>
                <w:szCs w:val="20"/>
              </w:rPr>
            </w:pPr>
          </w:p>
          <w:p w14:paraId="4393C3C5" w14:textId="77777777" w:rsidR="00E401F8" w:rsidRPr="007612BF" w:rsidRDefault="00E401F8" w:rsidP="00606AE2">
            <w:pPr>
              <w:tabs>
                <w:tab w:val="left" w:pos="216"/>
                <w:tab w:val="center" w:pos="2621"/>
                <w:tab w:val="right" w:pos="5220"/>
                <w:tab w:val="left" w:pos="5580"/>
                <w:tab w:val="center" w:pos="8194"/>
                <w:tab w:val="right" w:pos="10746"/>
              </w:tabs>
              <w:spacing w:before="120"/>
              <w:ind w:right="126"/>
              <w:rPr>
                <w:rFonts w:ascii="Times New Roman" w:hAnsi="Times New Roman" w:cs="Times New Roman"/>
                <w:sz w:val="20"/>
                <w:szCs w:val="20"/>
                <w:u w:val="single"/>
              </w:rPr>
            </w:pP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rPr>
              <w:tab/>
            </w:r>
            <w:r w:rsidRPr="007612BF">
              <w:rPr>
                <w:rFonts w:ascii="Times New Roman" w:hAnsi="Times New Roman" w:cs="Times New Roman"/>
                <w:sz w:val="20"/>
                <w:szCs w:val="20"/>
                <w:u w:val="single"/>
              </w:rPr>
              <w:tab/>
            </w:r>
            <w:r w:rsidRPr="007612BF">
              <w:rPr>
                <w:rFonts w:ascii="Times New Roman" w:hAnsi="Times New Roman" w:cs="Times New Roman"/>
                <w:sz w:val="20"/>
                <w:szCs w:val="20"/>
                <w:u w:val="single"/>
              </w:rPr>
              <w:tab/>
            </w:r>
          </w:p>
          <w:p w14:paraId="16CA47A4" w14:textId="77777777" w:rsidR="00E401F8" w:rsidRPr="007612BF" w:rsidRDefault="00E401F8" w:rsidP="005464B1">
            <w:pPr>
              <w:tabs>
                <w:tab w:val="left" w:pos="216"/>
                <w:tab w:val="center" w:pos="2621"/>
                <w:tab w:val="right" w:pos="5220"/>
                <w:tab w:val="left" w:pos="5580"/>
                <w:tab w:val="center" w:pos="8194"/>
                <w:tab w:val="right" w:pos="10746"/>
              </w:tabs>
              <w:spacing w:after="120"/>
              <w:ind w:right="126"/>
              <w:rPr>
                <w:rFonts w:ascii="Times New Roman" w:hAnsi="Times New Roman" w:cs="Times New Roman"/>
                <w:sz w:val="20"/>
                <w:szCs w:val="20"/>
              </w:rPr>
            </w:pPr>
            <w:r w:rsidRPr="007612BF">
              <w:rPr>
                <w:rFonts w:ascii="Times New Roman" w:hAnsi="Times New Roman" w:cs="Times New Roman"/>
                <w:sz w:val="20"/>
                <w:szCs w:val="20"/>
              </w:rPr>
              <w:tab/>
            </w:r>
            <w:r w:rsidRPr="007612BF">
              <w:rPr>
                <w:rFonts w:ascii="Times New Roman" w:hAnsi="Times New Roman" w:cs="Times New Roman"/>
                <w:sz w:val="20"/>
                <w:szCs w:val="20"/>
              </w:rPr>
              <w:tab/>
              <w:t>TITLE OF INDIVIDUAL FILING FORM</w:t>
            </w:r>
            <w:r w:rsidRPr="007612BF">
              <w:rPr>
                <w:rFonts w:ascii="Times New Roman" w:hAnsi="Times New Roman" w:cs="Times New Roman"/>
                <w:sz w:val="20"/>
                <w:szCs w:val="20"/>
              </w:rPr>
              <w:tab/>
            </w:r>
            <w:r w:rsidRPr="007612BF">
              <w:rPr>
                <w:rFonts w:ascii="Times New Roman" w:hAnsi="Times New Roman" w:cs="Times New Roman"/>
                <w:sz w:val="20"/>
                <w:szCs w:val="20"/>
              </w:rPr>
              <w:tab/>
            </w:r>
            <w:r w:rsidRPr="007612BF">
              <w:rPr>
                <w:rFonts w:ascii="Times New Roman" w:hAnsi="Times New Roman" w:cs="Times New Roman"/>
                <w:sz w:val="20"/>
                <w:szCs w:val="20"/>
              </w:rPr>
              <w:tab/>
              <w:t>DATE</w:t>
            </w:r>
          </w:p>
        </w:tc>
      </w:tr>
    </w:tbl>
    <w:p w14:paraId="379F2F62" w14:textId="77777777" w:rsidR="00AA7A56" w:rsidRPr="00AA7A56" w:rsidRDefault="00AA7A56" w:rsidP="006E06AC">
      <w:pPr>
        <w:spacing w:after="0" w:line="240" w:lineRule="auto"/>
        <w:jc w:val="both"/>
        <w:rPr>
          <w:rFonts w:ascii="Times New Roman" w:hAnsi="Times New Roman" w:cs="Times New Roman"/>
          <w:sz w:val="2"/>
          <w:szCs w:val="20"/>
          <w:u w:val="single"/>
        </w:rPr>
        <w:sectPr w:rsidR="00AA7A56" w:rsidRPr="00AA7A56" w:rsidSect="00E8683B">
          <w:headerReference w:type="default" r:id="rId9"/>
          <w:footerReference w:type="default" r:id="rId10"/>
          <w:headerReference w:type="first" r:id="rId11"/>
          <w:footerReference w:type="first" r:id="rId12"/>
          <w:pgSz w:w="12240" w:h="15840"/>
          <w:pgMar w:top="432" w:right="720" w:bottom="720" w:left="720" w:header="144" w:footer="360" w:gutter="0"/>
          <w:cols w:space="720"/>
          <w:docGrid w:linePitch="360"/>
        </w:sectPr>
      </w:pPr>
    </w:p>
    <w:p w14:paraId="70E99A44" w14:textId="77777777" w:rsidR="00AA7A56" w:rsidRPr="00AA7A56" w:rsidRDefault="00AA7A56" w:rsidP="00AA7A56">
      <w:pPr>
        <w:spacing w:after="0" w:line="240" w:lineRule="auto"/>
        <w:jc w:val="center"/>
        <w:rPr>
          <w:rFonts w:ascii="Times New Roman" w:hAnsi="Times New Roman" w:cs="Times New Roman"/>
          <w:b/>
          <w:sz w:val="20"/>
          <w:szCs w:val="20"/>
          <w:u w:val="single"/>
        </w:rPr>
      </w:pPr>
      <w:r w:rsidRPr="00AA7A56">
        <w:rPr>
          <w:rFonts w:ascii="Times New Roman" w:hAnsi="Times New Roman" w:cs="Times New Roman"/>
          <w:b/>
          <w:sz w:val="20"/>
          <w:szCs w:val="20"/>
          <w:u w:val="single"/>
        </w:rPr>
        <w:lastRenderedPageBreak/>
        <w:t>CONDITIONS AND LIMITATIONS OF GENERAL</w:t>
      </w:r>
      <w:r w:rsidR="00D15B82">
        <w:rPr>
          <w:rFonts w:ascii="Times New Roman" w:hAnsi="Times New Roman" w:cs="Times New Roman"/>
          <w:b/>
          <w:sz w:val="20"/>
          <w:szCs w:val="20"/>
          <w:u w:val="single"/>
        </w:rPr>
        <w:t xml:space="preserve"> LICENSE SECTION 105 CMR 120.121 </w:t>
      </w:r>
      <w:r w:rsidRPr="00AA7A56">
        <w:rPr>
          <w:rFonts w:ascii="Times New Roman" w:hAnsi="Times New Roman" w:cs="Times New Roman"/>
          <w:b/>
          <w:sz w:val="20"/>
          <w:szCs w:val="20"/>
          <w:u w:val="single"/>
        </w:rPr>
        <w:t>(</w:t>
      </w:r>
      <w:r w:rsidR="00D15B82">
        <w:rPr>
          <w:rFonts w:ascii="Times New Roman" w:hAnsi="Times New Roman" w:cs="Times New Roman"/>
          <w:b/>
          <w:sz w:val="20"/>
          <w:szCs w:val="20"/>
          <w:u w:val="single"/>
        </w:rPr>
        <w:t>E</w:t>
      </w:r>
      <w:r w:rsidRPr="00AA7A56">
        <w:rPr>
          <w:rFonts w:ascii="Times New Roman" w:hAnsi="Times New Roman" w:cs="Times New Roman"/>
          <w:b/>
          <w:sz w:val="20"/>
          <w:szCs w:val="20"/>
          <w:u w:val="single"/>
        </w:rPr>
        <w:t>)</w:t>
      </w:r>
    </w:p>
    <w:p w14:paraId="4CD01079" w14:textId="77777777" w:rsidR="00AA7A56" w:rsidRDefault="00AA7A56" w:rsidP="00AA7A56">
      <w:pPr>
        <w:spacing w:after="0" w:line="240" w:lineRule="auto"/>
        <w:jc w:val="both"/>
        <w:rPr>
          <w:rFonts w:ascii="Times New Roman" w:hAnsi="Times New Roman" w:cs="Times New Roman"/>
          <w:sz w:val="20"/>
          <w:szCs w:val="20"/>
        </w:rPr>
      </w:pPr>
    </w:p>
    <w:p w14:paraId="6514CFD7" w14:textId="77777777" w:rsidR="00AA7A56" w:rsidRPr="001F06D5" w:rsidRDefault="00AA7A56" w:rsidP="00212389">
      <w:pPr>
        <w:spacing w:after="0"/>
        <w:ind w:left="1980" w:right="1260" w:hanging="630"/>
        <w:jc w:val="both"/>
        <w:rPr>
          <w:rFonts w:ascii="Times New Roman" w:hAnsi="Times New Roman" w:cs="Times New Roman"/>
          <w:sz w:val="19"/>
          <w:szCs w:val="19"/>
        </w:rPr>
      </w:pPr>
      <w:r w:rsidRPr="001F06D5">
        <w:rPr>
          <w:rFonts w:ascii="Times New Roman" w:hAnsi="Times New Roman" w:cs="Times New Roman"/>
          <w:sz w:val="19"/>
          <w:szCs w:val="19"/>
        </w:rPr>
        <w:t>120.12</w:t>
      </w:r>
      <w:r w:rsidR="0003760C" w:rsidRPr="001F06D5">
        <w:rPr>
          <w:rFonts w:ascii="Times New Roman" w:hAnsi="Times New Roman" w:cs="Times New Roman"/>
          <w:sz w:val="19"/>
          <w:szCs w:val="19"/>
        </w:rPr>
        <w:t xml:space="preserve">1 </w:t>
      </w:r>
      <w:r w:rsidRPr="001F06D5">
        <w:rPr>
          <w:rFonts w:ascii="Times New Roman" w:hAnsi="Times New Roman" w:cs="Times New Roman"/>
          <w:sz w:val="19"/>
          <w:szCs w:val="19"/>
        </w:rPr>
        <w:t>(</w:t>
      </w:r>
      <w:r w:rsidR="0003760C" w:rsidRPr="001F06D5">
        <w:rPr>
          <w:rFonts w:ascii="Times New Roman" w:hAnsi="Times New Roman" w:cs="Times New Roman"/>
          <w:sz w:val="19"/>
          <w:szCs w:val="19"/>
        </w:rPr>
        <w:t>E</w:t>
      </w:r>
      <w:r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u w:val="single"/>
        </w:rPr>
        <w:t>Depleted Uranium in Industrial Products and Devices</w:t>
      </w:r>
      <w:r w:rsidR="0003760C" w:rsidRPr="001F06D5">
        <w:rPr>
          <w:rFonts w:ascii="Times New Roman" w:hAnsi="Times New Roman" w:cs="Times New Roman"/>
          <w:sz w:val="19"/>
          <w:szCs w:val="19"/>
        </w:rPr>
        <w:t>.</w:t>
      </w:r>
      <w:r w:rsidRPr="001F06D5">
        <w:rPr>
          <w:rFonts w:ascii="Times New Roman" w:hAnsi="Times New Roman" w:cs="Times New Roman"/>
          <w:sz w:val="19"/>
          <w:szCs w:val="19"/>
        </w:rPr>
        <w:t xml:space="preserve"> </w:t>
      </w:r>
    </w:p>
    <w:p w14:paraId="6A765BCC" w14:textId="77777777" w:rsidR="00AA7A56" w:rsidRPr="001F06D5" w:rsidRDefault="00801F00" w:rsidP="00212389">
      <w:pPr>
        <w:spacing w:after="0"/>
        <w:ind w:left="234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(1) </w:t>
      </w:r>
      <w:r w:rsidR="0003760C" w:rsidRPr="001F06D5">
        <w:rPr>
          <w:rFonts w:ascii="Times New Roman" w:hAnsi="Times New Roman" w:cs="Times New Roman"/>
          <w:sz w:val="19"/>
          <w:szCs w:val="19"/>
        </w:rPr>
        <w:t>A</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general</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license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is</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hereby</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issued</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to</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receive,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acquire,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possess,</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use,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transfer,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in</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accordance with the provisions of 105 CMR 120.121(E)(2) through (5), depleted uranium contained in industrial products or devices for the purpose of providing a concentrated mass in a small volume of the product or device.</w:t>
      </w:r>
    </w:p>
    <w:p w14:paraId="59AC8224" w14:textId="77777777" w:rsidR="00AA7A56" w:rsidRPr="001F06D5" w:rsidRDefault="00801F00" w:rsidP="001F06D5">
      <w:pPr>
        <w:spacing w:before="120" w:after="0"/>
        <w:ind w:left="234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(2) </w:t>
      </w:r>
      <w:r w:rsidR="0003760C" w:rsidRPr="001F06D5">
        <w:rPr>
          <w:rFonts w:ascii="Times New Roman" w:hAnsi="Times New Roman" w:cs="Times New Roman"/>
          <w:sz w:val="19"/>
          <w:szCs w:val="19"/>
        </w:rPr>
        <w:t>The general license in 105 CMR 120.121(E)(1) applies only to industrial products or devices which have been manufactured either in accordance with a specific license issued to</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manufacturer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of</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products</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devices</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pursuant</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to</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105</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CMR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120.128(M)</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in</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accordance with a specific license issued to the manufacturer by the U.S. Nuclear Regulatory Commission or an Agreement State which authorizes manufacture of the products or devices for distribution to persons generally licensed by the U.S. Nuclear Regulatory Commission or an Agreement State.</w:t>
      </w:r>
      <w:r w:rsidR="00AA7A56" w:rsidRPr="001F06D5">
        <w:rPr>
          <w:rFonts w:ascii="Times New Roman" w:hAnsi="Times New Roman" w:cs="Times New Roman"/>
          <w:sz w:val="19"/>
          <w:szCs w:val="19"/>
        </w:rPr>
        <w:t xml:space="preserve"> </w:t>
      </w:r>
    </w:p>
    <w:p w14:paraId="4A098189" w14:textId="259E8835" w:rsidR="00AA7A56" w:rsidRPr="001F06D5" w:rsidRDefault="00AA7A56" w:rsidP="001F06D5">
      <w:pPr>
        <w:spacing w:before="120" w:after="0"/>
        <w:ind w:left="2340" w:right="1260"/>
        <w:jc w:val="both"/>
        <w:rPr>
          <w:rFonts w:ascii="Times New Roman" w:hAnsi="Times New Roman" w:cs="Times New Roman"/>
          <w:sz w:val="19"/>
          <w:szCs w:val="19"/>
        </w:rPr>
      </w:pPr>
      <w:r w:rsidRPr="001F06D5">
        <w:rPr>
          <w:rFonts w:ascii="Times New Roman" w:hAnsi="Times New Roman" w:cs="Times New Roman"/>
          <w:sz w:val="19"/>
          <w:szCs w:val="19"/>
        </w:rPr>
        <w:t>(3) (a)</w:t>
      </w:r>
      <w:r w:rsidR="00801F00"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Persons who receive, acquire, possess, or use depleted uranium pursuant to the general license established by 105 CMR 120.121(E)(1) shall file form M</w:t>
      </w:r>
      <w:r w:rsidR="007E358F">
        <w:rPr>
          <w:rFonts w:ascii="Times New Roman" w:hAnsi="Times New Roman" w:cs="Times New Roman"/>
          <w:sz w:val="19"/>
          <w:szCs w:val="19"/>
        </w:rPr>
        <w:t>DRC</w:t>
      </w:r>
      <w:r w:rsidR="0003760C" w:rsidRPr="001F06D5">
        <w:rPr>
          <w:rFonts w:ascii="Times New Roman" w:hAnsi="Times New Roman" w:cs="Times New Roman"/>
          <w:sz w:val="19"/>
          <w:szCs w:val="19"/>
        </w:rPr>
        <w:t xml:space="preserve"> 120.100-1 "Certificate - Use of Depleted Uranium Under General License", with the Agency.</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 form</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shall</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be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submitted</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within</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30</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days</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after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first</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receipt</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or</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acquisition</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of</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such</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depleted</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uranium.</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general</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licensee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shall</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furnish</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on</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form</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M</w:t>
      </w:r>
      <w:r w:rsidR="007E358F">
        <w:rPr>
          <w:rFonts w:ascii="Times New Roman" w:hAnsi="Times New Roman" w:cs="Times New Roman"/>
          <w:sz w:val="19"/>
          <w:szCs w:val="19"/>
        </w:rPr>
        <w:t>DRC</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120.100-1</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the</w:t>
      </w:r>
      <w:r w:rsidR="00D15B82" w:rsidRPr="001F06D5">
        <w:rPr>
          <w:rFonts w:ascii="Times New Roman" w:hAnsi="Times New Roman" w:cs="Times New Roman"/>
          <w:sz w:val="19"/>
          <w:szCs w:val="19"/>
        </w:rPr>
        <w:t xml:space="preserve"> </w:t>
      </w:r>
      <w:r w:rsidR="0003760C" w:rsidRPr="001F06D5">
        <w:rPr>
          <w:rFonts w:ascii="Times New Roman" w:hAnsi="Times New Roman" w:cs="Times New Roman"/>
          <w:sz w:val="19"/>
          <w:szCs w:val="19"/>
        </w:rPr>
        <w:t>following information and such other information a</w:t>
      </w:r>
      <w:r w:rsidR="00D15B82" w:rsidRPr="001F06D5">
        <w:rPr>
          <w:rFonts w:ascii="Times New Roman" w:hAnsi="Times New Roman" w:cs="Times New Roman"/>
          <w:sz w:val="19"/>
          <w:szCs w:val="19"/>
        </w:rPr>
        <w:t>s may be required by that form:</w:t>
      </w:r>
    </w:p>
    <w:p w14:paraId="69BB322B" w14:textId="77777777" w:rsidR="00D15B82" w:rsidRPr="001F06D5" w:rsidRDefault="00D15B82" w:rsidP="00212389">
      <w:pPr>
        <w:spacing w:after="0"/>
        <w:ind w:left="2880" w:right="1260"/>
        <w:jc w:val="both"/>
        <w:rPr>
          <w:rFonts w:ascii="Times New Roman" w:hAnsi="Times New Roman" w:cs="Times New Roman"/>
          <w:sz w:val="19"/>
          <w:szCs w:val="19"/>
        </w:rPr>
      </w:pPr>
      <w:r w:rsidRPr="001F06D5">
        <w:rPr>
          <w:rFonts w:ascii="Times New Roman" w:hAnsi="Times New Roman" w:cs="Times New Roman"/>
          <w:sz w:val="19"/>
          <w:szCs w:val="19"/>
        </w:rPr>
        <w:t>1.</w:t>
      </w:r>
      <w:r w:rsidR="00AA7A56" w:rsidRPr="001F06D5">
        <w:rPr>
          <w:rFonts w:ascii="Times New Roman" w:hAnsi="Times New Roman" w:cs="Times New Roman"/>
          <w:sz w:val="19"/>
          <w:szCs w:val="19"/>
        </w:rPr>
        <w:t xml:space="preserve"> </w:t>
      </w:r>
      <w:r w:rsidRPr="001F06D5">
        <w:rPr>
          <w:rFonts w:ascii="Times New Roman" w:hAnsi="Times New Roman" w:cs="Times New Roman"/>
          <w:sz w:val="19"/>
          <w:szCs w:val="19"/>
        </w:rPr>
        <w:t xml:space="preserve">name and address of the general licensee; </w:t>
      </w:r>
    </w:p>
    <w:p w14:paraId="4D808DD0" w14:textId="77777777" w:rsidR="00D15B82" w:rsidRPr="001F06D5" w:rsidRDefault="00D15B82" w:rsidP="00212389">
      <w:pPr>
        <w:spacing w:after="0"/>
        <w:ind w:left="2880" w:right="1260"/>
        <w:jc w:val="both"/>
        <w:rPr>
          <w:rFonts w:ascii="Times New Roman" w:hAnsi="Times New Roman" w:cs="Times New Roman"/>
          <w:sz w:val="19"/>
          <w:szCs w:val="19"/>
        </w:rPr>
      </w:pPr>
      <w:r w:rsidRPr="001F06D5">
        <w:rPr>
          <w:rFonts w:ascii="Times New Roman" w:hAnsi="Times New Roman" w:cs="Times New Roman"/>
          <w:sz w:val="19"/>
          <w:szCs w:val="19"/>
        </w:rPr>
        <w:t>2.</w:t>
      </w:r>
      <w:r w:rsidR="00801F00" w:rsidRPr="001F06D5">
        <w:rPr>
          <w:rFonts w:ascii="Times New Roman" w:hAnsi="Times New Roman" w:cs="Times New Roman"/>
          <w:sz w:val="19"/>
          <w:szCs w:val="19"/>
        </w:rPr>
        <w:t xml:space="preserve"> </w:t>
      </w:r>
      <w:r w:rsidRPr="001F06D5">
        <w:rPr>
          <w:rFonts w:ascii="Times New Roman" w:hAnsi="Times New Roman" w:cs="Times New Roman"/>
          <w:sz w:val="19"/>
          <w:szCs w:val="19"/>
        </w:rPr>
        <w:t xml:space="preserve">a statement that the general licensee has developed and will maintain procedures </w:t>
      </w:r>
    </w:p>
    <w:p w14:paraId="57CD3782" w14:textId="77777777" w:rsidR="00D15B82" w:rsidRPr="001F06D5" w:rsidRDefault="00D15B82" w:rsidP="00212389">
      <w:pPr>
        <w:spacing w:after="0"/>
        <w:ind w:left="288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designed to establish physical control over the depleted uranium described in </w:t>
      </w:r>
    </w:p>
    <w:p w14:paraId="76D752FC" w14:textId="77777777" w:rsidR="00D15B82" w:rsidRPr="001F06D5" w:rsidRDefault="00D15B82" w:rsidP="00212389">
      <w:pPr>
        <w:spacing w:after="0"/>
        <w:ind w:left="288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105 CMR 120.121(E)(1) and designed to prevent transfer of such depleted uranium in any form, including metal scrap, to persons not authorized to receive the depleted uranium; and </w:t>
      </w:r>
    </w:p>
    <w:p w14:paraId="3D9788CE" w14:textId="77777777" w:rsidR="00D15B82" w:rsidRPr="001F06D5" w:rsidRDefault="00D15B82" w:rsidP="00212389">
      <w:pPr>
        <w:spacing w:after="0"/>
        <w:ind w:left="2880" w:right="1260"/>
        <w:jc w:val="both"/>
        <w:rPr>
          <w:rFonts w:ascii="Times New Roman" w:hAnsi="Times New Roman" w:cs="Times New Roman"/>
          <w:sz w:val="19"/>
          <w:szCs w:val="19"/>
        </w:rPr>
      </w:pPr>
      <w:r w:rsidRPr="001F06D5">
        <w:rPr>
          <w:rFonts w:ascii="Times New Roman" w:hAnsi="Times New Roman" w:cs="Times New Roman"/>
          <w:sz w:val="19"/>
          <w:szCs w:val="19"/>
        </w:rPr>
        <w:t>3. name and title, address, and telephone number of the individual duly authorized to act for and on behalf of the general licensee in supervising the procedures identified in 105 CMR 120.121(E)(3)(a)2.</w:t>
      </w:r>
    </w:p>
    <w:p w14:paraId="79681907" w14:textId="77777777" w:rsidR="00AA7A56" w:rsidRPr="001F06D5" w:rsidRDefault="00AA7A56" w:rsidP="001F06D5">
      <w:pPr>
        <w:spacing w:before="120" w:after="0"/>
        <w:ind w:left="234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(4) </w:t>
      </w:r>
      <w:r w:rsidR="00D15B82" w:rsidRPr="001F06D5">
        <w:rPr>
          <w:rFonts w:ascii="Times New Roman" w:hAnsi="Times New Roman" w:cs="Times New Roman"/>
          <w:sz w:val="19"/>
          <w:szCs w:val="19"/>
        </w:rPr>
        <w:t>A person who receives, acquires, possesses, or uses depleted uranium pursuant to the general license established by 105 CMR 120.121(E)(1):</w:t>
      </w:r>
    </w:p>
    <w:p w14:paraId="29952BB6" w14:textId="77777777" w:rsidR="00D15B82" w:rsidRPr="001F06D5" w:rsidRDefault="00D15B82" w:rsidP="00212389">
      <w:pPr>
        <w:spacing w:after="0"/>
        <w:ind w:left="270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(a) shall not introduce such depleted uranium, in any form, into a chemical, physical, or metallurgical treatment or process, except a treatment or process for repair or restoration of any plating or other covering of the depleted uranium; </w:t>
      </w:r>
    </w:p>
    <w:p w14:paraId="5ABABCDB" w14:textId="77777777" w:rsidR="00A71D40" w:rsidRPr="001F06D5" w:rsidRDefault="00AA7A56" w:rsidP="00212389">
      <w:pPr>
        <w:spacing w:after="0"/>
        <w:ind w:left="2700" w:right="1260"/>
        <w:jc w:val="both"/>
        <w:rPr>
          <w:rFonts w:ascii="Times New Roman" w:hAnsi="Times New Roman" w:cs="Times New Roman"/>
          <w:sz w:val="19"/>
          <w:szCs w:val="19"/>
        </w:rPr>
      </w:pPr>
      <w:r w:rsidRPr="001F06D5">
        <w:rPr>
          <w:rFonts w:ascii="Times New Roman" w:hAnsi="Times New Roman" w:cs="Times New Roman"/>
          <w:sz w:val="19"/>
          <w:szCs w:val="19"/>
        </w:rPr>
        <w:t>(b)</w:t>
      </w:r>
      <w:r w:rsidR="00D15B82" w:rsidRPr="001F06D5">
        <w:rPr>
          <w:rFonts w:ascii="Times New Roman" w:hAnsi="Times New Roman" w:cs="Times New Roman"/>
          <w:sz w:val="19"/>
          <w:szCs w:val="19"/>
        </w:rPr>
        <w:t xml:space="preserve"> shall not abandon such depleted uranium;</w:t>
      </w:r>
      <w:r w:rsidRPr="001F06D5">
        <w:rPr>
          <w:rFonts w:ascii="Times New Roman" w:hAnsi="Times New Roman" w:cs="Times New Roman"/>
          <w:sz w:val="19"/>
          <w:szCs w:val="19"/>
        </w:rPr>
        <w:t xml:space="preserve"> </w:t>
      </w:r>
    </w:p>
    <w:p w14:paraId="48EC124C" w14:textId="40DE5684" w:rsidR="00D15B82" w:rsidRPr="001F06D5" w:rsidRDefault="00D15B82" w:rsidP="00212389">
      <w:pPr>
        <w:spacing w:after="0"/>
        <w:ind w:left="2700" w:right="1260"/>
        <w:jc w:val="both"/>
        <w:rPr>
          <w:rFonts w:ascii="Times New Roman" w:hAnsi="Times New Roman" w:cs="Times New Roman"/>
          <w:sz w:val="19"/>
          <w:szCs w:val="19"/>
        </w:rPr>
      </w:pPr>
      <w:r w:rsidRPr="001F06D5">
        <w:rPr>
          <w:rFonts w:ascii="Times New Roman" w:hAnsi="Times New Roman" w:cs="Times New Roman"/>
          <w:sz w:val="19"/>
          <w:szCs w:val="19"/>
        </w:rPr>
        <w:t>(c) shall transfer or dispose of such depleted uranium only by transfer in accordance with the provisions of 105 CMR 120.140. In the case where the transferee receives the depleted uranium pursuant to the general license established by 105 CMR 120.121(E)(1), the transferor shall furnish the transferee a copy of 105 CMR 120.100 and a copy of form M</w:t>
      </w:r>
      <w:r w:rsidR="007E358F">
        <w:rPr>
          <w:rFonts w:ascii="Times New Roman" w:hAnsi="Times New Roman" w:cs="Times New Roman"/>
          <w:sz w:val="19"/>
          <w:szCs w:val="19"/>
        </w:rPr>
        <w:t>DRC</w:t>
      </w:r>
      <w:r w:rsidRPr="001F06D5">
        <w:rPr>
          <w:rFonts w:ascii="Times New Roman" w:hAnsi="Times New Roman" w:cs="Times New Roman"/>
          <w:sz w:val="19"/>
          <w:szCs w:val="19"/>
        </w:rPr>
        <w:t xml:space="preserve"> 120.100-1.  In the case where the transferee receives the depleted uranium pursuant to a general license contained in the U.S. Nuclear Regulatory Commission's or Agreement State's regulation equivalent to 105 CMR 120.121(E)(1), the transferor shall furnish the transferee a copy of 105 CMR 120.100 and a copy of form M</w:t>
      </w:r>
      <w:r w:rsidR="007E358F">
        <w:rPr>
          <w:rFonts w:ascii="Times New Roman" w:hAnsi="Times New Roman" w:cs="Times New Roman"/>
          <w:sz w:val="19"/>
          <w:szCs w:val="19"/>
        </w:rPr>
        <w:t>DRC</w:t>
      </w:r>
      <w:r w:rsidRPr="001F06D5">
        <w:rPr>
          <w:rFonts w:ascii="Times New Roman" w:hAnsi="Times New Roman" w:cs="Times New Roman"/>
          <w:sz w:val="19"/>
          <w:szCs w:val="19"/>
        </w:rPr>
        <w:t xml:space="preserve"> 120.100-1 accompanied by a note explaining that use of the product or device is regulated by the U.S. Nuclear  Regulatory  Commission  or  Agreement  State  under  requirements substantially the same as those in 105 CMR 120.100; </w:t>
      </w:r>
    </w:p>
    <w:p w14:paraId="2386C74D" w14:textId="77777777" w:rsidR="00D15B82" w:rsidRPr="001F06D5" w:rsidRDefault="00D15B82" w:rsidP="00212389">
      <w:pPr>
        <w:spacing w:after="0"/>
        <w:ind w:left="2700" w:right="1260"/>
        <w:jc w:val="both"/>
        <w:rPr>
          <w:rFonts w:ascii="Times New Roman" w:hAnsi="Times New Roman" w:cs="Times New Roman"/>
          <w:sz w:val="19"/>
          <w:szCs w:val="19"/>
        </w:rPr>
      </w:pPr>
      <w:r w:rsidRPr="001F06D5">
        <w:rPr>
          <w:rFonts w:ascii="Times New Roman" w:hAnsi="Times New Roman" w:cs="Times New Roman"/>
          <w:sz w:val="19"/>
          <w:szCs w:val="19"/>
        </w:rPr>
        <w:t xml:space="preserve">(d) within 30 days of any transfer, shall report in writing to the Agency the name and address of the person receiving the depleted uranium pursuant to such transfer; and, </w:t>
      </w:r>
    </w:p>
    <w:p w14:paraId="049898B6" w14:textId="77777777" w:rsidR="00D15B82" w:rsidRPr="001F06D5" w:rsidRDefault="00D15B82" w:rsidP="00212389">
      <w:pPr>
        <w:spacing w:after="0"/>
        <w:ind w:left="2700" w:right="1260"/>
        <w:jc w:val="both"/>
        <w:rPr>
          <w:rFonts w:ascii="Times New Roman" w:hAnsi="Times New Roman" w:cs="Times New Roman"/>
          <w:sz w:val="19"/>
          <w:szCs w:val="19"/>
        </w:rPr>
      </w:pPr>
      <w:r w:rsidRPr="001F06D5">
        <w:rPr>
          <w:rFonts w:ascii="Times New Roman" w:hAnsi="Times New Roman" w:cs="Times New Roman"/>
          <w:sz w:val="19"/>
          <w:szCs w:val="19"/>
        </w:rPr>
        <w:t>(e) shall not export such depleted uranium except in accordance with a license issued by the U.S. Nuclear Regulatory Commission pursuant to 10 CFR Part 110.</w:t>
      </w:r>
    </w:p>
    <w:p w14:paraId="6D273962" w14:textId="77777777" w:rsidR="00D15B82" w:rsidRPr="001F06D5" w:rsidRDefault="00D15B82" w:rsidP="001F06D5">
      <w:pPr>
        <w:spacing w:before="120" w:after="0"/>
        <w:ind w:left="2340" w:right="1260"/>
        <w:jc w:val="both"/>
        <w:rPr>
          <w:rFonts w:ascii="Times New Roman" w:hAnsi="Times New Roman" w:cs="Times New Roman"/>
          <w:sz w:val="19"/>
          <w:szCs w:val="19"/>
        </w:rPr>
      </w:pPr>
      <w:r w:rsidRPr="001F06D5">
        <w:rPr>
          <w:rFonts w:ascii="Times New Roman" w:hAnsi="Times New Roman" w:cs="Times New Roman"/>
          <w:sz w:val="19"/>
          <w:szCs w:val="19"/>
        </w:rPr>
        <w:t>(5) Any person receiving, acquiring, possessing, using, or transferring depleted uranium pursuant to the general license established by 105 CMR 120.121(E)(1) is exempt from the requirements of 105 CMR 120.200 and 120.750 with respect to the depleted uranium covered by that general license.</w:t>
      </w:r>
    </w:p>
    <w:sectPr w:rsidR="00D15B82" w:rsidRPr="001F06D5" w:rsidSect="008563CF">
      <w:headerReference w:type="default" r:id="rId13"/>
      <w:footerReference w:type="default" r:id="rId14"/>
      <w:headerReference w:type="first" r:id="rId15"/>
      <w:pgSz w:w="12240" w:h="15840"/>
      <w:pgMar w:top="432"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D726" w14:textId="77777777" w:rsidR="00F40B83" w:rsidRDefault="00F40B83" w:rsidP="006E06AC">
      <w:pPr>
        <w:spacing w:after="0" w:line="240" w:lineRule="auto"/>
      </w:pPr>
      <w:r>
        <w:separator/>
      </w:r>
    </w:p>
  </w:endnote>
  <w:endnote w:type="continuationSeparator" w:id="0">
    <w:p w14:paraId="244C2F8B" w14:textId="77777777" w:rsidR="00F40B83" w:rsidRDefault="00F40B83" w:rsidP="006E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0CE9" w14:textId="5A6B74A7" w:rsidR="001300BF" w:rsidRPr="001300BF" w:rsidRDefault="007C3447" w:rsidP="001300BF">
    <w:pPr>
      <w:pStyle w:val="Footer"/>
      <w:tabs>
        <w:tab w:val="clear" w:pos="4680"/>
        <w:tab w:val="clear" w:pos="9360"/>
        <w:tab w:val="center" w:pos="5400"/>
        <w:tab w:val="right" w:pos="10800"/>
      </w:tabs>
      <w:rPr>
        <w:rFonts w:ascii="Times New Roman" w:hAnsi="Times New Roman" w:cs="Times New Roman"/>
        <w:sz w:val="20"/>
      </w:rPr>
    </w:pPr>
    <w:r>
      <w:rPr>
        <w:rFonts w:ascii="Times New Roman" w:hAnsi="Times New Roman" w:cs="Times New Roman"/>
        <w:sz w:val="20"/>
      </w:rPr>
      <w:t>M</w:t>
    </w:r>
    <w:r w:rsidR="007E358F">
      <w:rPr>
        <w:rFonts w:ascii="Times New Roman" w:hAnsi="Times New Roman" w:cs="Times New Roman"/>
        <w:sz w:val="20"/>
      </w:rPr>
      <w:t>DRC</w:t>
    </w:r>
    <w:r>
      <w:rPr>
        <w:rFonts w:ascii="Times New Roman" w:hAnsi="Times New Roman" w:cs="Times New Roman"/>
        <w:sz w:val="20"/>
      </w:rPr>
      <w:t xml:space="preserve"> 120.100-1</w:t>
    </w:r>
    <w:r w:rsidR="001300BF">
      <w:rPr>
        <w:rFonts w:ascii="Times New Roman" w:hAnsi="Times New Roman" w:cs="Times New Roman"/>
        <w:sz w:val="20"/>
      </w:rPr>
      <w:tab/>
    </w:r>
    <w:r w:rsidR="001300BF">
      <w:rPr>
        <w:rFonts w:ascii="Times New Roman" w:hAnsi="Times New Roman" w:cs="Times New Roman"/>
        <w:sz w:val="20"/>
      </w:rPr>
      <w:tab/>
    </w:r>
    <w:r w:rsidR="009C6F26">
      <w:rPr>
        <w:rFonts w:ascii="Times New Roman" w:hAnsi="Times New Roman" w:cs="Times New Roman"/>
        <w:sz w:val="20"/>
      </w:rPr>
      <w:t>MARCH</w:t>
    </w:r>
    <w:r w:rsidR="007E358F" w:rsidRPr="007E358F">
      <w:rPr>
        <w:rFonts w:ascii="Times New Roman" w:hAnsi="Times New Roman" w:cs="Times New Roman"/>
        <w:sz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896F" w14:textId="77777777" w:rsidR="00DF1799" w:rsidRPr="00DF1799" w:rsidRDefault="008563CF" w:rsidP="008563CF">
    <w:pPr>
      <w:pStyle w:val="Footer"/>
      <w:tabs>
        <w:tab w:val="clear" w:pos="4680"/>
        <w:tab w:val="clear" w:pos="9360"/>
        <w:tab w:val="center" w:pos="5400"/>
        <w:tab w:val="right" w:pos="10800"/>
      </w:tabs>
      <w:rPr>
        <w:rFonts w:ascii="Times New Roman" w:hAnsi="Times New Roman" w:cs="Times New Roman"/>
        <w:sz w:val="20"/>
      </w:rPr>
    </w:pPr>
    <w:r>
      <w:rPr>
        <w:rFonts w:ascii="Times New Roman" w:hAnsi="Times New Roman" w:cs="Times New Roman"/>
        <w:sz w:val="20"/>
      </w:rPr>
      <w:t>105 CMR 120.121</w:t>
    </w:r>
    <w:r>
      <w:rPr>
        <w:rFonts w:ascii="Times New Roman" w:hAnsi="Times New Roman" w:cs="Times New Roman"/>
        <w:sz w:val="20"/>
      </w:rPr>
      <w:tab/>
    </w:r>
    <w:r>
      <w:rPr>
        <w:rFonts w:ascii="Times New Roman" w:hAnsi="Times New Roman" w:cs="Times New Roman"/>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F555" w14:textId="77777777" w:rsidR="00DF1799" w:rsidRPr="008563CF" w:rsidRDefault="00DF1799" w:rsidP="00537A13">
    <w:pPr>
      <w:pStyle w:val="Footer"/>
      <w:tabs>
        <w:tab w:val="clear" w:pos="4680"/>
        <w:tab w:val="clear" w:pos="9360"/>
        <w:tab w:val="center" w:pos="5400"/>
        <w:tab w:val="right" w:pos="10800"/>
      </w:tabs>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10038" w14:textId="77777777" w:rsidR="00F40B83" w:rsidRDefault="00F40B83" w:rsidP="006E06AC">
      <w:pPr>
        <w:spacing w:after="0" w:line="240" w:lineRule="auto"/>
      </w:pPr>
      <w:r>
        <w:separator/>
      </w:r>
    </w:p>
  </w:footnote>
  <w:footnote w:type="continuationSeparator" w:id="0">
    <w:p w14:paraId="0843DC15" w14:textId="77777777" w:rsidR="00F40B83" w:rsidRDefault="00F40B83" w:rsidP="006E0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286C" w14:textId="77777777" w:rsidR="008563CF" w:rsidRDefault="008563CF" w:rsidP="008563CF">
    <w:pPr>
      <w:pStyle w:val="Header"/>
      <w:tabs>
        <w:tab w:val="clear" w:pos="4680"/>
        <w:tab w:val="clear" w:pos="9360"/>
        <w:tab w:val="center" w:pos="5400"/>
        <w:tab w:val="right" w:pos="108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3783" w14:textId="77777777" w:rsidR="008563CF" w:rsidRDefault="008563CF" w:rsidP="008563CF">
    <w:pPr>
      <w:pStyle w:val="Header"/>
      <w:jc w:val="center"/>
      <w:rPr>
        <w:rFonts w:ascii="Times New Roman" w:hAnsi="Times New Roman" w:cs="Times New Roman"/>
      </w:rPr>
    </w:pPr>
    <w:r w:rsidRPr="008563CF">
      <w:rPr>
        <w:rFonts w:ascii="Times New Roman" w:hAnsi="Times New Roman" w:cs="Times New Roman"/>
      </w:rPr>
      <w:t>Enclosure (1)</w:t>
    </w:r>
  </w:p>
  <w:p w14:paraId="722E9453" w14:textId="77777777" w:rsidR="008563CF" w:rsidRPr="008563CF" w:rsidRDefault="008563CF" w:rsidP="008563CF">
    <w:pPr>
      <w:pStyle w:val="Header"/>
      <w:jc w:val="cent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D6E7" w14:textId="77777777" w:rsidR="008563CF" w:rsidRPr="008563CF" w:rsidRDefault="008563CF" w:rsidP="00537A13">
    <w:pPr>
      <w:pStyle w:val="Header"/>
      <w:tabs>
        <w:tab w:val="clear" w:pos="4680"/>
        <w:tab w:val="clear" w:pos="9360"/>
        <w:tab w:val="center" w:pos="5400"/>
        <w:tab w:val="right" w:pos="10800"/>
      </w:tabs>
      <w:jc w:val="center"/>
      <w:rPr>
        <w:rFonts w:ascii="Times New Roman" w:hAnsi="Times New Roman" w:cs="Times New Roman"/>
      </w:rPr>
    </w:pPr>
    <w:r w:rsidRPr="00537A13">
      <w:rPr>
        <w:rFonts w:ascii="Times New Roman" w:hAnsi="Times New Roman" w:cs="Times New Roman"/>
        <w:sz w:val="20"/>
      </w:rPr>
      <w:t>Enclosure (1)</w:t>
    </w:r>
  </w:p>
  <w:p w14:paraId="74531157" w14:textId="77777777" w:rsidR="008563CF" w:rsidRDefault="008563CF" w:rsidP="008563CF">
    <w:pPr>
      <w:pStyle w:val="Header"/>
      <w:tabs>
        <w:tab w:val="clear" w:pos="4680"/>
        <w:tab w:val="clear" w:pos="9360"/>
        <w:tab w:val="center" w:pos="5400"/>
        <w:tab w:val="right" w:pos="108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62C0" w14:textId="77777777" w:rsidR="008563CF" w:rsidRDefault="008563CF" w:rsidP="008563CF">
    <w:pPr>
      <w:pStyle w:val="Header"/>
      <w:jc w:val="center"/>
      <w:rPr>
        <w:rFonts w:ascii="Times New Roman" w:hAnsi="Times New Roman" w:cs="Times New Roman"/>
      </w:rPr>
    </w:pPr>
    <w:r w:rsidRPr="008563CF">
      <w:rPr>
        <w:rFonts w:ascii="Times New Roman" w:hAnsi="Times New Roman" w:cs="Times New Roman"/>
      </w:rPr>
      <w:t>Enclosure (1)</w:t>
    </w:r>
  </w:p>
  <w:p w14:paraId="03982D14" w14:textId="77777777" w:rsidR="008563CF" w:rsidRPr="008563CF" w:rsidRDefault="008563CF" w:rsidP="008563CF">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2750"/>
    <w:multiLevelType w:val="hybridMultilevel"/>
    <w:tmpl w:val="538E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36A4B"/>
    <w:multiLevelType w:val="hybridMultilevel"/>
    <w:tmpl w:val="82FC60DC"/>
    <w:lvl w:ilvl="0" w:tplc="284EBE0C">
      <w:start w:val="1"/>
      <w:numFmt w:val="lowerLetter"/>
      <w:lvlText w:val="%1."/>
      <w:lvlJc w:val="left"/>
      <w:pPr>
        <w:ind w:left="720" w:hanging="288"/>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15:restartNumberingAfterBreak="0">
    <w:nsid w:val="2F6A27CB"/>
    <w:multiLevelType w:val="hybridMultilevel"/>
    <w:tmpl w:val="634256C2"/>
    <w:lvl w:ilvl="0" w:tplc="514EA18E">
      <w:start w:val="1"/>
      <w:numFmt w:val="decimal"/>
      <w:lvlText w:val="%1."/>
      <w:lvlJc w:val="left"/>
      <w:pPr>
        <w:ind w:left="432" w:hanging="288"/>
      </w:pPr>
      <w:rPr>
        <w:rFonts w:hint="default"/>
        <w:b w:val="0"/>
        <w:u w:val="none"/>
      </w:rPr>
    </w:lvl>
    <w:lvl w:ilvl="1" w:tplc="7DF6BA9A">
      <w:start w:val="1"/>
      <w:numFmt w:val="lowerLetter"/>
      <w:lvlText w:val="%2."/>
      <w:lvlJc w:val="left"/>
      <w:pPr>
        <w:ind w:left="1267" w:hanging="360"/>
      </w:pPr>
      <w:rPr>
        <w:rFonts w:hint="default"/>
      </w:r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3" w15:restartNumberingAfterBreak="0">
    <w:nsid w:val="3BDE6A9F"/>
    <w:multiLevelType w:val="hybridMultilevel"/>
    <w:tmpl w:val="62D29852"/>
    <w:lvl w:ilvl="0" w:tplc="0409000F">
      <w:start w:val="1"/>
      <w:numFmt w:val="decimal"/>
      <w:lvlText w:val="%1."/>
      <w:lvlJc w:val="left"/>
      <w:pPr>
        <w:ind w:left="907" w:hanging="360"/>
      </w:p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472557372">
    <w:abstractNumId w:val="0"/>
  </w:num>
  <w:num w:numId="2" w16cid:durableId="1048147227">
    <w:abstractNumId w:val="3"/>
  </w:num>
  <w:num w:numId="3" w16cid:durableId="1321736957">
    <w:abstractNumId w:val="2"/>
  </w:num>
  <w:num w:numId="4" w16cid:durableId="1589070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proofState w:spelling="clean" w:grammar="clean"/>
  <w:documentProtection w:edit="readOnly" w:enforcement="1" w:cryptProviderType="rsaAES" w:cryptAlgorithmClass="hash" w:cryptAlgorithmType="typeAny" w:cryptAlgorithmSid="14" w:cryptSpinCount="100000" w:hash="KPZcjArBvZeefHQs+PyFiNvbB0sajYdYWaL7t+N3OHcVRCaDhRUcnHDFfWG7x6R3el6ObGcChyqKEIzLHvFetg==" w:salt="A84+574NkmloyaEQ7a8D0g=="/>
  <w:defaultTabStop w:val="288"/>
  <w:drawingGridHorizontalSpacing w:val="187"/>
  <w:drawingGridVerticalSpacing w:val="187"/>
  <w:displayHorizontalDrawingGridEvery w:val="8"/>
  <w:displayVerticalDrawingGridEvery w:val="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AC"/>
    <w:rsid w:val="000069B8"/>
    <w:rsid w:val="00011BAE"/>
    <w:rsid w:val="00014865"/>
    <w:rsid w:val="00033293"/>
    <w:rsid w:val="0003760C"/>
    <w:rsid w:val="00057DE8"/>
    <w:rsid w:val="00062C0D"/>
    <w:rsid w:val="000860C0"/>
    <w:rsid w:val="000E0F79"/>
    <w:rsid w:val="000E1DC4"/>
    <w:rsid w:val="00114D45"/>
    <w:rsid w:val="001300BF"/>
    <w:rsid w:val="00135585"/>
    <w:rsid w:val="0014006B"/>
    <w:rsid w:val="00140CB8"/>
    <w:rsid w:val="001466D9"/>
    <w:rsid w:val="00160C49"/>
    <w:rsid w:val="00162A93"/>
    <w:rsid w:val="00162B20"/>
    <w:rsid w:val="00170A5B"/>
    <w:rsid w:val="00192A9F"/>
    <w:rsid w:val="001C43BA"/>
    <w:rsid w:val="001C6D29"/>
    <w:rsid w:val="001C78E9"/>
    <w:rsid w:val="001D6A2D"/>
    <w:rsid w:val="001F06D5"/>
    <w:rsid w:val="00212389"/>
    <w:rsid w:val="00212808"/>
    <w:rsid w:val="002573BC"/>
    <w:rsid w:val="002647F6"/>
    <w:rsid w:val="00274C19"/>
    <w:rsid w:val="00274F7A"/>
    <w:rsid w:val="00291D5B"/>
    <w:rsid w:val="00295914"/>
    <w:rsid w:val="0030177B"/>
    <w:rsid w:val="00317B73"/>
    <w:rsid w:val="00322FF2"/>
    <w:rsid w:val="003401A6"/>
    <w:rsid w:val="00356195"/>
    <w:rsid w:val="00391B40"/>
    <w:rsid w:val="003A6C0C"/>
    <w:rsid w:val="003A7D69"/>
    <w:rsid w:val="003B1F3E"/>
    <w:rsid w:val="003C2AC5"/>
    <w:rsid w:val="003C6366"/>
    <w:rsid w:val="003D2B73"/>
    <w:rsid w:val="003D7264"/>
    <w:rsid w:val="003F3652"/>
    <w:rsid w:val="004241AC"/>
    <w:rsid w:val="00425466"/>
    <w:rsid w:val="00426635"/>
    <w:rsid w:val="00442949"/>
    <w:rsid w:val="00460A3C"/>
    <w:rsid w:val="004612A5"/>
    <w:rsid w:val="0046326C"/>
    <w:rsid w:val="00463DE3"/>
    <w:rsid w:val="004A528C"/>
    <w:rsid w:val="004C4DA2"/>
    <w:rsid w:val="00515D17"/>
    <w:rsid w:val="00527343"/>
    <w:rsid w:val="00533558"/>
    <w:rsid w:val="00533A7B"/>
    <w:rsid w:val="00537A13"/>
    <w:rsid w:val="005464B1"/>
    <w:rsid w:val="005566A4"/>
    <w:rsid w:val="005705EB"/>
    <w:rsid w:val="00570EEA"/>
    <w:rsid w:val="00573058"/>
    <w:rsid w:val="005905F6"/>
    <w:rsid w:val="005A4A3C"/>
    <w:rsid w:val="005B097A"/>
    <w:rsid w:val="005B4BF3"/>
    <w:rsid w:val="005B6612"/>
    <w:rsid w:val="005D6676"/>
    <w:rsid w:val="00606AE2"/>
    <w:rsid w:val="006460EC"/>
    <w:rsid w:val="00647046"/>
    <w:rsid w:val="006623D2"/>
    <w:rsid w:val="0066642E"/>
    <w:rsid w:val="0067234D"/>
    <w:rsid w:val="006C425B"/>
    <w:rsid w:val="006E06AC"/>
    <w:rsid w:val="006F0ECB"/>
    <w:rsid w:val="00706511"/>
    <w:rsid w:val="00726B60"/>
    <w:rsid w:val="0072704E"/>
    <w:rsid w:val="00733D2C"/>
    <w:rsid w:val="0074528B"/>
    <w:rsid w:val="00746281"/>
    <w:rsid w:val="0075210D"/>
    <w:rsid w:val="00752527"/>
    <w:rsid w:val="0076014B"/>
    <w:rsid w:val="007612BF"/>
    <w:rsid w:val="00761FD1"/>
    <w:rsid w:val="00770D9C"/>
    <w:rsid w:val="00782B7D"/>
    <w:rsid w:val="007C3447"/>
    <w:rsid w:val="007C40BB"/>
    <w:rsid w:val="007C7362"/>
    <w:rsid w:val="007E096F"/>
    <w:rsid w:val="007E32AF"/>
    <w:rsid w:val="007E358F"/>
    <w:rsid w:val="007F2C71"/>
    <w:rsid w:val="00801F00"/>
    <w:rsid w:val="00802208"/>
    <w:rsid w:val="0081405E"/>
    <w:rsid w:val="008328BB"/>
    <w:rsid w:val="008563CF"/>
    <w:rsid w:val="0086442A"/>
    <w:rsid w:val="0088767D"/>
    <w:rsid w:val="008927A3"/>
    <w:rsid w:val="008C32FC"/>
    <w:rsid w:val="008C59D4"/>
    <w:rsid w:val="008C7EEB"/>
    <w:rsid w:val="008D08D1"/>
    <w:rsid w:val="008D43DA"/>
    <w:rsid w:val="008E6A6A"/>
    <w:rsid w:val="00901FFE"/>
    <w:rsid w:val="00902F10"/>
    <w:rsid w:val="009125E2"/>
    <w:rsid w:val="0093444E"/>
    <w:rsid w:val="00953C63"/>
    <w:rsid w:val="00954E50"/>
    <w:rsid w:val="00963456"/>
    <w:rsid w:val="00970DB2"/>
    <w:rsid w:val="009834AD"/>
    <w:rsid w:val="00985F1E"/>
    <w:rsid w:val="009A0030"/>
    <w:rsid w:val="009A33D5"/>
    <w:rsid w:val="009B7636"/>
    <w:rsid w:val="009C6F26"/>
    <w:rsid w:val="009D004D"/>
    <w:rsid w:val="009F4D2E"/>
    <w:rsid w:val="00A02C53"/>
    <w:rsid w:val="00A04423"/>
    <w:rsid w:val="00A6786D"/>
    <w:rsid w:val="00A70637"/>
    <w:rsid w:val="00A71D40"/>
    <w:rsid w:val="00A82988"/>
    <w:rsid w:val="00AA7A56"/>
    <w:rsid w:val="00AB079C"/>
    <w:rsid w:val="00AC6951"/>
    <w:rsid w:val="00AF4706"/>
    <w:rsid w:val="00B250A5"/>
    <w:rsid w:val="00B55B72"/>
    <w:rsid w:val="00B96AB0"/>
    <w:rsid w:val="00BB3F23"/>
    <w:rsid w:val="00BC0D1D"/>
    <w:rsid w:val="00BD1DA7"/>
    <w:rsid w:val="00BE318E"/>
    <w:rsid w:val="00C04E67"/>
    <w:rsid w:val="00C054E9"/>
    <w:rsid w:val="00C167C1"/>
    <w:rsid w:val="00C23418"/>
    <w:rsid w:val="00C344F9"/>
    <w:rsid w:val="00C3505F"/>
    <w:rsid w:val="00C37DA0"/>
    <w:rsid w:val="00C54D0B"/>
    <w:rsid w:val="00C5655D"/>
    <w:rsid w:val="00C659FE"/>
    <w:rsid w:val="00C66D2C"/>
    <w:rsid w:val="00C9581C"/>
    <w:rsid w:val="00CC34DF"/>
    <w:rsid w:val="00CF049A"/>
    <w:rsid w:val="00CF677D"/>
    <w:rsid w:val="00D04E7E"/>
    <w:rsid w:val="00D15B82"/>
    <w:rsid w:val="00D6094C"/>
    <w:rsid w:val="00D64F11"/>
    <w:rsid w:val="00D74079"/>
    <w:rsid w:val="00D84559"/>
    <w:rsid w:val="00D916C4"/>
    <w:rsid w:val="00D92850"/>
    <w:rsid w:val="00DC2FDE"/>
    <w:rsid w:val="00DD0BBB"/>
    <w:rsid w:val="00DE42B8"/>
    <w:rsid w:val="00DE449F"/>
    <w:rsid w:val="00DE68F6"/>
    <w:rsid w:val="00DE6EB3"/>
    <w:rsid w:val="00DF1799"/>
    <w:rsid w:val="00E401F8"/>
    <w:rsid w:val="00E45D8B"/>
    <w:rsid w:val="00E64726"/>
    <w:rsid w:val="00E722D1"/>
    <w:rsid w:val="00E838C9"/>
    <w:rsid w:val="00E857F4"/>
    <w:rsid w:val="00E8683B"/>
    <w:rsid w:val="00EA2A08"/>
    <w:rsid w:val="00EA51E9"/>
    <w:rsid w:val="00EB60AB"/>
    <w:rsid w:val="00F3018A"/>
    <w:rsid w:val="00F30FBF"/>
    <w:rsid w:val="00F40B83"/>
    <w:rsid w:val="00F922E9"/>
    <w:rsid w:val="00F94D44"/>
    <w:rsid w:val="00FA3AFA"/>
    <w:rsid w:val="00FB066A"/>
    <w:rsid w:val="00FB072E"/>
    <w:rsid w:val="00FB6F0C"/>
    <w:rsid w:val="00FC33AE"/>
    <w:rsid w:val="00FD4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23AA303"/>
  <w15:docId w15:val="{E6EC005B-D477-489A-82C6-3D0605B7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6AC"/>
  </w:style>
  <w:style w:type="paragraph" w:styleId="Footer">
    <w:name w:val="footer"/>
    <w:basedOn w:val="Normal"/>
    <w:link w:val="FooterChar"/>
    <w:uiPriority w:val="99"/>
    <w:unhideWhenUsed/>
    <w:rsid w:val="006E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6AC"/>
  </w:style>
  <w:style w:type="table" w:styleId="TableGrid">
    <w:name w:val="Table Grid"/>
    <w:basedOn w:val="TableNormal"/>
    <w:uiPriority w:val="59"/>
    <w:rsid w:val="006E0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06AC"/>
    <w:pPr>
      <w:ind w:left="720"/>
      <w:contextualSpacing/>
    </w:pPr>
  </w:style>
  <w:style w:type="paragraph" w:styleId="BalloonText">
    <w:name w:val="Balloon Text"/>
    <w:basedOn w:val="Normal"/>
    <w:link w:val="BalloonTextChar"/>
    <w:uiPriority w:val="99"/>
    <w:semiHidden/>
    <w:unhideWhenUsed/>
    <w:rsid w:val="006E0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6AC"/>
    <w:rPr>
      <w:rFonts w:ascii="Tahoma" w:hAnsi="Tahoma" w:cs="Tahoma"/>
      <w:sz w:val="16"/>
      <w:szCs w:val="16"/>
    </w:rPr>
  </w:style>
  <w:style w:type="character" w:styleId="PlaceholderText">
    <w:name w:val="Placeholder Text"/>
    <w:basedOn w:val="DefaultParagraphFont"/>
    <w:uiPriority w:val="99"/>
    <w:semiHidden/>
    <w:rsid w:val="006E06AC"/>
    <w:rPr>
      <w:color w:val="808080"/>
    </w:rPr>
  </w:style>
  <w:style w:type="character" w:customStyle="1" w:styleId="Style1">
    <w:name w:val="Style1"/>
    <w:basedOn w:val="DefaultParagraphFont"/>
    <w:uiPriority w:val="1"/>
    <w:rsid w:val="006E06AC"/>
    <w:rPr>
      <w:rFonts w:ascii="Times New Roman" w:hAnsi="Times New Roman"/>
      <w:b/>
      <w:sz w:val="22"/>
    </w:rPr>
  </w:style>
  <w:style w:type="character" w:customStyle="1" w:styleId="Style2">
    <w:name w:val="Style2"/>
    <w:basedOn w:val="DefaultParagraphFont"/>
    <w:uiPriority w:val="1"/>
    <w:rsid w:val="00140CB8"/>
    <w:rPr>
      <w:rFonts w:ascii="Arial" w:hAnsi="Arial"/>
      <w:b w:val="0"/>
      <w:color w:val="0070C0"/>
      <w:sz w:val="20"/>
      <w:u w:val="single" w:color="000000" w:themeColor="text1"/>
    </w:rPr>
  </w:style>
  <w:style w:type="character" w:customStyle="1" w:styleId="Style3">
    <w:name w:val="Style3"/>
    <w:basedOn w:val="DefaultParagraphFont"/>
    <w:uiPriority w:val="1"/>
    <w:rsid w:val="00057DE8"/>
    <w:rPr>
      <w:rFonts w:ascii="Arial" w:hAnsi="Arial"/>
      <w:b/>
      <w:color w:val="0070C0"/>
      <w:sz w:val="28"/>
    </w:rPr>
  </w:style>
  <w:style w:type="character" w:styleId="Hyperlink">
    <w:name w:val="Hyperlink"/>
    <w:basedOn w:val="DefaultParagraphFont"/>
    <w:uiPriority w:val="99"/>
    <w:unhideWhenUsed/>
    <w:rsid w:val="000860C0"/>
    <w:rPr>
      <w:color w:val="0000FF" w:themeColor="hyperlink"/>
      <w:u w:val="single"/>
    </w:rPr>
  </w:style>
  <w:style w:type="character" w:styleId="UnresolvedMention">
    <w:name w:val="Unresolved Mention"/>
    <w:basedOn w:val="DefaultParagraphFont"/>
    <w:uiPriority w:val="99"/>
    <w:semiHidden/>
    <w:unhideWhenUsed/>
    <w:rsid w:val="000860C0"/>
    <w:rPr>
      <w:color w:val="605E5C"/>
      <w:shd w:val="clear" w:color="auto" w:fill="E1DFDD"/>
    </w:rPr>
  </w:style>
  <w:style w:type="character" w:styleId="CommentReference">
    <w:name w:val="annotation reference"/>
    <w:basedOn w:val="DefaultParagraphFont"/>
    <w:uiPriority w:val="99"/>
    <w:semiHidden/>
    <w:unhideWhenUsed/>
    <w:rsid w:val="000860C0"/>
    <w:rPr>
      <w:sz w:val="16"/>
      <w:szCs w:val="16"/>
    </w:rPr>
  </w:style>
  <w:style w:type="paragraph" w:styleId="CommentText">
    <w:name w:val="annotation text"/>
    <w:basedOn w:val="Normal"/>
    <w:link w:val="CommentTextChar"/>
    <w:uiPriority w:val="99"/>
    <w:unhideWhenUsed/>
    <w:rsid w:val="000860C0"/>
    <w:pPr>
      <w:spacing w:line="240" w:lineRule="auto"/>
    </w:pPr>
    <w:rPr>
      <w:sz w:val="20"/>
      <w:szCs w:val="20"/>
    </w:rPr>
  </w:style>
  <w:style w:type="character" w:customStyle="1" w:styleId="CommentTextChar">
    <w:name w:val="Comment Text Char"/>
    <w:basedOn w:val="DefaultParagraphFont"/>
    <w:link w:val="CommentText"/>
    <w:uiPriority w:val="99"/>
    <w:rsid w:val="000860C0"/>
    <w:rPr>
      <w:sz w:val="20"/>
      <w:szCs w:val="20"/>
    </w:rPr>
  </w:style>
  <w:style w:type="paragraph" w:styleId="CommentSubject">
    <w:name w:val="annotation subject"/>
    <w:basedOn w:val="CommentText"/>
    <w:next w:val="CommentText"/>
    <w:link w:val="CommentSubjectChar"/>
    <w:uiPriority w:val="99"/>
    <w:semiHidden/>
    <w:unhideWhenUsed/>
    <w:rsid w:val="000860C0"/>
    <w:rPr>
      <w:b/>
      <w:bCs/>
    </w:rPr>
  </w:style>
  <w:style w:type="character" w:customStyle="1" w:styleId="CommentSubjectChar">
    <w:name w:val="Comment Subject Char"/>
    <w:basedOn w:val="CommentTextChar"/>
    <w:link w:val="CommentSubject"/>
    <w:uiPriority w:val="99"/>
    <w:semiHidden/>
    <w:rsid w:val="000860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7374">
      <w:bodyDiv w:val="1"/>
      <w:marLeft w:val="0"/>
      <w:marRight w:val="0"/>
      <w:marTop w:val="0"/>
      <w:marBottom w:val="0"/>
      <w:divBdr>
        <w:top w:val="none" w:sz="0" w:space="0" w:color="auto"/>
        <w:left w:val="none" w:sz="0" w:space="0" w:color="auto"/>
        <w:bottom w:val="none" w:sz="0" w:space="0" w:color="auto"/>
        <w:right w:val="none" w:sz="0" w:space="0" w:color="auto"/>
      </w:divBdr>
      <w:divsChild>
        <w:div w:id="1330597195">
          <w:marLeft w:val="0"/>
          <w:marRight w:val="0"/>
          <w:marTop w:val="0"/>
          <w:marBottom w:val="0"/>
          <w:divBdr>
            <w:top w:val="none" w:sz="0" w:space="0" w:color="auto"/>
            <w:left w:val="none" w:sz="0" w:space="0" w:color="auto"/>
            <w:bottom w:val="none" w:sz="0" w:space="0" w:color="auto"/>
            <w:right w:val="none" w:sz="0" w:space="0" w:color="auto"/>
          </w:divBdr>
        </w:div>
        <w:div w:id="1531455076">
          <w:marLeft w:val="0"/>
          <w:marRight w:val="0"/>
          <w:marTop w:val="0"/>
          <w:marBottom w:val="0"/>
          <w:divBdr>
            <w:top w:val="none" w:sz="0" w:space="0" w:color="auto"/>
            <w:left w:val="none" w:sz="0" w:space="0" w:color="auto"/>
            <w:bottom w:val="none" w:sz="0" w:space="0" w:color="auto"/>
            <w:right w:val="none" w:sz="0" w:space="0" w:color="auto"/>
          </w:divBdr>
        </w:div>
        <w:div w:id="1434401896">
          <w:marLeft w:val="0"/>
          <w:marRight w:val="0"/>
          <w:marTop w:val="0"/>
          <w:marBottom w:val="0"/>
          <w:divBdr>
            <w:top w:val="none" w:sz="0" w:space="0" w:color="auto"/>
            <w:left w:val="none" w:sz="0" w:space="0" w:color="auto"/>
            <w:bottom w:val="none" w:sz="0" w:space="0" w:color="auto"/>
            <w:right w:val="none" w:sz="0" w:space="0" w:color="auto"/>
          </w:divBdr>
        </w:div>
        <w:div w:id="1840388862">
          <w:marLeft w:val="0"/>
          <w:marRight w:val="0"/>
          <w:marTop w:val="0"/>
          <w:marBottom w:val="0"/>
          <w:divBdr>
            <w:top w:val="none" w:sz="0" w:space="0" w:color="auto"/>
            <w:left w:val="none" w:sz="0" w:space="0" w:color="auto"/>
            <w:bottom w:val="none" w:sz="0" w:space="0" w:color="auto"/>
            <w:right w:val="none" w:sz="0" w:space="0" w:color="auto"/>
          </w:divBdr>
        </w:div>
        <w:div w:id="233127795">
          <w:marLeft w:val="0"/>
          <w:marRight w:val="0"/>
          <w:marTop w:val="0"/>
          <w:marBottom w:val="0"/>
          <w:divBdr>
            <w:top w:val="none" w:sz="0" w:space="0" w:color="auto"/>
            <w:left w:val="none" w:sz="0" w:space="0" w:color="auto"/>
            <w:bottom w:val="none" w:sz="0" w:space="0" w:color="auto"/>
            <w:right w:val="none" w:sz="0" w:space="0" w:color="auto"/>
          </w:divBdr>
        </w:div>
        <w:div w:id="1044333876">
          <w:marLeft w:val="0"/>
          <w:marRight w:val="0"/>
          <w:marTop w:val="0"/>
          <w:marBottom w:val="0"/>
          <w:divBdr>
            <w:top w:val="none" w:sz="0" w:space="0" w:color="auto"/>
            <w:left w:val="none" w:sz="0" w:space="0" w:color="auto"/>
            <w:bottom w:val="none" w:sz="0" w:space="0" w:color="auto"/>
            <w:right w:val="none" w:sz="0" w:space="0" w:color="auto"/>
          </w:divBdr>
        </w:div>
        <w:div w:id="1966959226">
          <w:marLeft w:val="0"/>
          <w:marRight w:val="0"/>
          <w:marTop w:val="0"/>
          <w:marBottom w:val="0"/>
          <w:divBdr>
            <w:top w:val="none" w:sz="0" w:space="0" w:color="auto"/>
            <w:left w:val="none" w:sz="0" w:space="0" w:color="auto"/>
            <w:bottom w:val="none" w:sz="0" w:space="0" w:color="auto"/>
            <w:right w:val="none" w:sz="0" w:space="0" w:color="auto"/>
          </w:divBdr>
        </w:div>
      </w:divsChild>
    </w:div>
    <w:div w:id="583220048">
      <w:bodyDiv w:val="1"/>
      <w:marLeft w:val="0"/>
      <w:marRight w:val="0"/>
      <w:marTop w:val="0"/>
      <w:marBottom w:val="0"/>
      <w:divBdr>
        <w:top w:val="none" w:sz="0" w:space="0" w:color="auto"/>
        <w:left w:val="none" w:sz="0" w:space="0" w:color="auto"/>
        <w:bottom w:val="none" w:sz="0" w:space="0" w:color="auto"/>
        <w:right w:val="none" w:sz="0" w:space="0" w:color="auto"/>
      </w:divBdr>
      <w:divsChild>
        <w:div w:id="1392190966">
          <w:marLeft w:val="0"/>
          <w:marRight w:val="0"/>
          <w:marTop w:val="0"/>
          <w:marBottom w:val="0"/>
          <w:divBdr>
            <w:top w:val="none" w:sz="0" w:space="0" w:color="auto"/>
            <w:left w:val="none" w:sz="0" w:space="0" w:color="auto"/>
            <w:bottom w:val="none" w:sz="0" w:space="0" w:color="auto"/>
            <w:right w:val="none" w:sz="0" w:space="0" w:color="auto"/>
          </w:divBdr>
        </w:div>
        <w:div w:id="1897357314">
          <w:marLeft w:val="0"/>
          <w:marRight w:val="0"/>
          <w:marTop w:val="0"/>
          <w:marBottom w:val="0"/>
          <w:divBdr>
            <w:top w:val="none" w:sz="0" w:space="0" w:color="auto"/>
            <w:left w:val="none" w:sz="0" w:space="0" w:color="auto"/>
            <w:bottom w:val="none" w:sz="0" w:space="0" w:color="auto"/>
            <w:right w:val="none" w:sz="0" w:space="0" w:color="auto"/>
          </w:divBdr>
        </w:div>
        <w:div w:id="1044401090">
          <w:marLeft w:val="0"/>
          <w:marRight w:val="0"/>
          <w:marTop w:val="0"/>
          <w:marBottom w:val="0"/>
          <w:divBdr>
            <w:top w:val="none" w:sz="0" w:space="0" w:color="auto"/>
            <w:left w:val="none" w:sz="0" w:space="0" w:color="auto"/>
            <w:bottom w:val="none" w:sz="0" w:space="0" w:color="auto"/>
            <w:right w:val="none" w:sz="0" w:space="0" w:color="auto"/>
          </w:divBdr>
        </w:div>
        <w:div w:id="1943029321">
          <w:marLeft w:val="0"/>
          <w:marRight w:val="0"/>
          <w:marTop w:val="0"/>
          <w:marBottom w:val="0"/>
          <w:divBdr>
            <w:top w:val="none" w:sz="0" w:space="0" w:color="auto"/>
            <w:left w:val="none" w:sz="0" w:space="0" w:color="auto"/>
            <w:bottom w:val="none" w:sz="0" w:space="0" w:color="auto"/>
            <w:right w:val="none" w:sz="0" w:space="0" w:color="auto"/>
          </w:divBdr>
        </w:div>
        <w:div w:id="1770470670">
          <w:marLeft w:val="0"/>
          <w:marRight w:val="0"/>
          <w:marTop w:val="0"/>
          <w:marBottom w:val="0"/>
          <w:divBdr>
            <w:top w:val="none" w:sz="0" w:space="0" w:color="auto"/>
            <w:left w:val="none" w:sz="0" w:space="0" w:color="auto"/>
            <w:bottom w:val="none" w:sz="0" w:space="0" w:color="auto"/>
            <w:right w:val="none" w:sz="0" w:space="0" w:color="auto"/>
          </w:divBdr>
        </w:div>
        <w:div w:id="1278100920">
          <w:marLeft w:val="0"/>
          <w:marRight w:val="0"/>
          <w:marTop w:val="0"/>
          <w:marBottom w:val="0"/>
          <w:divBdr>
            <w:top w:val="none" w:sz="0" w:space="0" w:color="auto"/>
            <w:left w:val="none" w:sz="0" w:space="0" w:color="auto"/>
            <w:bottom w:val="none" w:sz="0" w:space="0" w:color="auto"/>
            <w:right w:val="none" w:sz="0" w:space="0" w:color="auto"/>
          </w:divBdr>
        </w:div>
        <w:div w:id="1229458176">
          <w:marLeft w:val="0"/>
          <w:marRight w:val="0"/>
          <w:marTop w:val="0"/>
          <w:marBottom w:val="0"/>
          <w:divBdr>
            <w:top w:val="none" w:sz="0" w:space="0" w:color="auto"/>
            <w:left w:val="none" w:sz="0" w:space="0" w:color="auto"/>
            <w:bottom w:val="none" w:sz="0" w:space="0" w:color="auto"/>
            <w:right w:val="none" w:sz="0" w:space="0" w:color="auto"/>
          </w:divBdr>
        </w:div>
        <w:div w:id="93400470">
          <w:marLeft w:val="0"/>
          <w:marRight w:val="0"/>
          <w:marTop w:val="0"/>
          <w:marBottom w:val="0"/>
          <w:divBdr>
            <w:top w:val="none" w:sz="0" w:space="0" w:color="auto"/>
            <w:left w:val="none" w:sz="0" w:space="0" w:color="auto"/>
            <w:bottom w:val="none" w:sz="0" w:space="0" w:color="auto"/>
            <w:right w:val="none" w:sz="0" w:space="0" w:color="auto"/>
          </w:divBdr>
        </w:div>
        <w:div w:id="1805461577">
          <w:marLeft w:val="0"/>
          <w:marRight w:val="0"/>
          <w:marTop w:val="0"/>
          <w:marBottom w:val="0"/>
          <w:divBdr>
            <w:top w:val="none" w:sz="0" w:space="0" w:color="auto"/>
            <w:left w:val="none" w:sz="0" w:space="0" w:color="auto"/>
            <w:bottom w:val="none" w:sz="0" w:space="0" w:color="auto"/>
            <w:right w:val="none" w:sz="0" w:space="0" w:color="auto"/>
          </w:divBdr>
        </w:div>
        <w:div w:id="68162667">
          <w:marLeft w:val="0"/>
          <w:marRight w:val="0"/>
          <w:marTop w:val="0"/>
          <w:marBottom w:val="0"/>
          <w:divBdr>
            <w:top w:val="none" w:sz="0" w:space="0" w:color="auto"/>
            <w:left w:val="none" w:sz="0" w:space="0" w:color="auto"/>
            <w:bottom w:val="none" w:sz="0" w:space="0" w:color="auto"/>
            <w:right w:val="none" w:sz="0" w:space="0" w:color="auto"/>
          </w:divBdr>
        </w:div>
        <w:div w:id="1353914533">
          <w:marLeft w:val="0"/>
          <w:marRight w:val="0"/>
          <w:marTop w:val="0"/>
          <w:marBottom w:val="0"/>
          <w:divBdr>
            <w:top w:val="none" w:sz="0" w:space="0" w:color="auto"/>
            <w:left w:val="none" w:sz="0" w:space="0" w:color="auto"/>
            <w:bottom w:val="none" w:sz="0" w:space="0" w:color="auto"/>
            <w:right w:val="none" w:sz="0" w:space="0" w:color="auto"/>
          </w:divBdr>
        </w:div>
        <w:div w:id="1856849191">
          <w:marLeft w:val="0"/>
          <w:marRight w:val="0"/>
          <w:marTop w:val="0"/>
          <w:marBottom w:val="0"/>
          <w:divBdr>
            <w:top w:val="none" w:sz="0" w:space="0" w:color="auto"/>
            <w:left w:val="none" w:sz="0" w:space="0" w:color="auto"/>
            <w:bottom w:val="none" w:sz="0" w:space="0" w:color="auto"/>
            <w:right w:val="none" w:sz="0" w:space="0" w:color="auto"/>
          </w:divBdr>
        </w:div>
        <w:div w:id="300379965">
          <w:marLeft w:val="0"/>
          <w:marRight w:val="0"/>
          <w:marTop w:val="0"/>
          <w:marBottom w:val="0"/>
          <w:divBdr>
            <w:top w:val="none" w:sz="0" w:space="0" w:color="auto"/>
            <w:left w:val="none" w:sz="0" w:space="0" w:color="auto"/>
            <w:bottom w:val="none" w:sz="0" w:space="0" w:color="auto"/>
            <w:right w:val="none" w:sz="0" w:space="0" w:color="auto"/>
          </w:divBdr>
        </w:div>
        <w:div w:id="488375465">
          <w:marLeft w:val="0"/>
          <w:marRight w:val="0"/>
          <w:marTop w:val="0"/>
          <w:marBottom w:val="0"/>
          <w:divBdr>
            <w:top w:val="none" w:sz="0" w:space="0" w:color="auto"/>
            <w:left w:val="none" w:sz="0" w:space="0" w:color="auto"/>
            <w:bottom w:val="none" w:sz="0" w:space="0" w:color="auto"/>
            <w:right w:val="none" w:sz="0" w:space="0" w:color="auto"/>
          </w:divBdr>
        </w:div>
        <w:div w:id="1649630771">
          <w:marLeft w:val="0"/>
          <w:marRight w:val="0"/>
          <w:marTop w:val="0"/>
          <w:marBottom w:val="0"/>
          <w:divBdr>
            <w:top w:val="none" w:sz="0" w:space="0" w:color="auto"/>
            <w:left w:val="none" w:sz="0" w:space="0" w:color="auto"/>
            <w:bottom w:val="none" w:sz="0" w:space="0" w:color="auto"/>
            <w:right w:val="none" w:sz="0" w:space="0" w:color="auto"/>
          </w:divBdr>
        </w:div>
        <w:div w:id="2141341143">
          <w:marLeft w:val="0"/>
          <w:marRight w:val="0"/>
          <w:marTop w:val="0"/>
          <w:marBottom w:val="0"/>
          <w:divBdr>
            <w:top w:val="none" w:sz="0" w:space="0" w:color="auto"/>
            <w:left w:val="none" w:sz="0" w:space="0" w:color="auto"/>
            <w:bottom w:val="none" w:sz="0" w:space="0" w:color="auto"/>
            <w:right w:val="none" w:sz="0" w:space="0" w:color="auto"/>
          </w:divBdr>
        </w:div>
        <w:div w:id="1794518686">
          <w:marLeft w:val="0"/>
          <w:marRight w:val="0"/>
          <w:marTop w:val="0"/>
          <w:marBottom w:val="0"/>
          <w:divBdr>
            <w:top w:val="none" w:sz="0" w:space="0" w:color="auto"/>
            <w:left w:val="none" w:sz="0" w:space="0" w:color="auto"/>
            <w:bottom w:val="none" w:sz="0" w:space="0" w:color="auto"/>
            <w:right w:val="none" w:sz="0" w:space="0" w:color="auto"/>
          </w:divBdr>
        </w:div>
        <w:div w:id="25832172">
          <w:marLeft w:val="0"/>
          <w:marRight w:val="0"/>
          <w:marTop w:val="0"/>
          <w:marBottom w:val="0"/>
          <w:divBdr>
            <w:top w:val="none" w:sz="0" w:space="0" w:color="auto"/>
            <w:left w:val="none" w:sz="0" w:space="0" w:color="auto"/>
            <w:bottom w:val="none" w:sz="0" w:space="0" w:color="auto"/>
            <w:right w:val="none" w:sz="0" w:space="0" w:color="auto"/>
          </w:divBdr>
        </w:div>
        <w:div w:id="592012693">
          <w:marLeft w:val="0"/>
          <w:marRight w:val="0"/>
          <w:marTop w:val="0"/>
          <w:marBottom w:val="0"/>
          <w:divBdr>
            <w:top w:val="none" w:sz="0" w:space="0" w:color="auto"/>
            <w:left w:val="none" w:sz="0" w:space="0" w:color="auto"/>
            <w:bottom w:val="none" w:sz="0" w:space="0" w:color="auto"/>
            <w:right w:val="none" w:sz="0" w:space="0" w:color="auto"/>
          </w:divBdr>
        </w:div>
        <w:div w:id="971254951">
          <w:marLeft w:val="0"/>
          <w:marRight w:val="0"/>
          <w:marTop w:val="0"/>
          <w:marBottom w:val="0"/>
          <w:divBdr>
            <w:top w:val="none" w:sz="0" w:space="0" w:color="auto"/>
            <w:left w:val="none" w:sz="0" w:space="0" w:color="auto"/>
            <w:bottom w:val="none" w:sz="0" w:space="0" w:color="auto"/>
            <w:right w:val="none" w:sz="0" w:space="0" w:color="auto"/>
          </w:divBdr>
        </w:div>
        <w:div w:id="295910141">
          <w:marLeft w:val="0"/>
          <w:marRight w:val="0"/>
          <w:marTop w:val="0"/>
          <w:marBottom w:val="0"/>
          <w:divBdr>
            <w:top w:val="none" w:sz="0" w:space="0" w:color="auto"/>
            <w:left w:val="none" w:sz="0" w:space="0" w:color="auto"/>
            <w:bottom w:val="none" w:sz="0" w:space="0" w:color="auto"/>
            <w:right w:val="none" w:sz="0" w:space="0" w:color="auto"/>
          </w:divBdr>
        </w:div>
        <w:div w:id="133564025">
          <w:marLeft w:val="0"/>
          <w:marRight w:val="0"/>
          <w:marTop w:val="0"/>
          <w:marBottom w:val="0"/>
          <w:divBdr>
            <w:top w:val="none" w:sz="0" w:space="0" w:color="auto"/>
            <w:left w:val="none" w:sz="0" w:space="0" w:color="auto"/>
            <w:bottom w:val="none" w:sz="0" w:space="0" w:color="auto"/>
            <w:right w:val="none" w:sz="0" w:space="0" w:color="auto"/>
          </w:divBdr>
        </w:div>
        <w:div w:id="1664893948">
          <w:marLeft w:val="0"/>
          <w:marRight w:val="0"/>
          <w:marTop w:val="0"/>
          <w:marBottom w:val="0"/>
          <w:divBdr>
            <w:top w:val="none" w:sz="0" w:space="0" w:color="auto"/>
            <w:left w:val="none" w:sz="0" w:space="0" w:color="auto"/>
            <w:bottom w:val="none" w:sz="0" w:space="0" w:color="auto"/>
            <w:right w:val="none" w:sz="0" w:space="0" w:color="auto"/>
          </w:divBdr>
        </w:div>
        <w:div w:id="1058673039">
          <w:marLeft w:val="0"/>
          <w:marRight w:val="0"/>
          <w:marTop w:val="0"/>
          <w:marBottom w:val="0"/>
          <w:divBdr>
            <w:top w:val="none" w:sz="0" w:space="0" w:color="auto"/>
            <w:left w:val="none" w:sz="0" w:space="0" w:color="auto"/>
            <w:bottom w:val="none" w:sz="0" w:space="0" w:color="auto"/>
            <w:right w:val="none" w:sz="0" w:space="0" w:color="auto"/>
          </w:divBdr>
        </w:div>
        <w:div w:id="387190752">
          <w:marLeft w:val="0"/>
          <w:marRight w:val="0"/>
          <w:marTop w:val="0"/>
          <w:marBottom w:val="0"/>
          <w:divBdr>
            <w:top w:val="none" w:sz="0" w:space="0" w:color="auto"/>
            <w:left w:val="none" w:sz="0" w:space="0" w:color="auto"/>
            <w:bottom w:val="none" w:sz="0" w:space="0" w:color="auto"/>
            <w:right w:val="none" w:sz="0" w:space="0" w:color="auto"/>
          </w:divBdr>
        </w:div>
        <w:div w:id="2125687417">
          <w:marLeft w:val="0"/>
          <w:marRight w:val="0"/>
          <w:marTop w:val="0"/>
          <w:marBottom w:val="0"/>
          <w:divBdr>
            <w:top w:val="none" w:sz="0" w:space="0" w:color="auto"/>
            <w:left w:val="none" w:sz="0" w:space="0" w:color="auto"/>
            <w:bottom w:val="none" w:sz="0" w:space="0" w:color="auto"/>
            <w:right w:val="none" w:sz="0" w:space="0" w:color="auto"/>
          </w:divBdr>
        </w:div>
        <w:div w:id="1092048609">
          <w:marLeft w:val="0"/>
          <w:marRight w:val="0"/>
          <w:marTop w:val="0"/>
          <w:marBottom w:val="0"/>
          <w:divBdr>
            <w:top w:val="none" w:sz="0" w:space="0" w:color="auto"/>
            <w:left w:val="none" w:sz="0" w:space="0" w:color="auto"/>
            <w:bottom w:val="none" w:sz="0" w:space="0" w:color="auto"/>
            <w:right w:val="none" w:sz="0" w:space="0" w:color="auto"/>
          </w:divBdr>
        </w:div>
        <w:div w:id="221521492">
          <w:marLeft w:val="0"/>
          <w:marRight w:val="0"/>
          <w:marTop w:val="0"/>
          <w:marBottom w:val="0"/>
          <w:divBdr>
            <w:top w:val="none" w:sz="0" w:space="0" w:color="auto"/>
            <w:left w:val="none" w:sz="0" w:space="0" w:color="auto"/>
            <w:bottom w:val="none" w:sz="0" w:space="0" w:color="auto"/>
            <w:right w:val="none" w:sz="0" w:space="0" w:color="auto"/>
          </w:divBdr>
        </w:div>
        <w:div w:id="1975527348">
          <w:marLeft w:val="0"/>
          <w:marRight w:val="0"/>
          <w:marTop w:val="0"/>
          <w:marBottom w:val="0"/>
          <w:divBdr>
            <w:top w:val="none" w:sz="0" w:space="0" w:color="auto"/>
            <w:left w:val="none" w:sz="0" w:space="0" w:color="auto"/>
            <w:bottom w:val="none" w:sz="0" w:space="0" w:color="auto"/>
            <w:right w:val="none" w:sz="0" w:space="0" w:color="auto"/>
          </w:divBdr>
        </w:div>
        <w:div w:id="835342481">
          <w:marLeft w:val="0"/>
          <w:marRight w:val="0"/>
          <w:marTop w:val="0"/>
          <w:marBottom w:val="0"/>
          <w:divBdr>
            <w:top w:val="none" w:sz="0" w:space="0" w:color="auto"/>
            <w:left w:val="none" w:sz="0" w:space="0" w:color="auto"/>
            <w:bottom w:val="none" w:sz="0" w:space="0" w:color="auto"/>
            <w:right w:val="none" w:sz="0" w:space="0" w:color="auto"/>
          </w:divBdr>
        </w:div>
        <w:div w:id="1633172264">
          <w:marLeft w:val="0"/>
          <w:marRight w:val="0"/>
          <w:marTop w:val="0"/>
          <w:marBottom w:val="0"/>
          <w:divBdr>
            <w:top w:val="none" w:sz="0" w:space="0" w:color="auto"/>
            <w:left w:val="none" w:sz="0" w:space="0" w:color="auto"/>
            <w:bottom w:val="none" w:sz="0" w:space="0" w:color="auto"/>
            <w:right w:val="none" w:sz="0" w:space="0" w:color="auto"/>
          </w:divBdr>
        </w:div>
        <w:div w:id="226957592">
          <w:marLeft w:val="0"/>
          <w:marRight w:val="0"/>
          <w:marTop w:val="0"/>
          <w:marBottom w:val="0"/>
          <w:divBdr>
            <w:top w:val="none" w:sz="0" w:space="0" w:color="auto"/>
            <w:left w:val="none" w:sz="0" w:space="0" w:color="auto"/>
            <w:bottom w:val="none" w:sz="0" w:space="0" w:color="auto"/>
            <w:right w:val="none" w:sz="0" w:space="0" w:color="auto"/>
          </w:divBdr>
        </w:div>
        <w:div w:id="1254893088">
          <w:marLeft w:val="0"/>
          <w:marRight w:val="0"/>
          <w:marTop w:val="0"/>
          <w:marBottom w:val="0"/>
          <w:divBdr>
            <w:top w:val="none" w:sz="0" w:space="0" w:color="auto"/>
            <w:left w:val="none" w:sz="0" w:space="0" w:color="auto"/>
            <w:bottom w:val="none" w:sz="0" w:space="0" w:color="auto"/>
            <w:right w:val="none" w:sz="0" w:space="0" w:color="auto"/>
          </w:divBdr>
        </w:div>
        <w:div w:id="586499409">
          <w:marLeft w:val="0"/>
          <w:marRight w:val="0"/>
          <w:marTop w:val="0"/>
          <w:marBottom w:val="0"/>
          <w:divBdr>
            <w:top w:val="none" w:sz="0" w:space="0" w:color="auto"/>
            <w:left w:val="none" w:sz="0" w:space="0" w:color="auto"/>
            <w:bottom w:val="none" w:sz="0" w:space="0" w:color="auto"/>
            <w:right w:val="none" w:sz="0" w:space="0" w:color="auto"/>
          </w:divBdr>
        </w:div>
        <w:div w:id="1391928569">
          <w:marLeft w:val="0"/>
          <w:marRight w:val="0"/>
          <w:marTop w:val="0"/>
          <w:marBottom w:val="0"/>
          <w:divBdr>
            <w:top w:val="none" w:sz="0" w:space="0" w:color="auto"/>
            <w:left w:val="none" w:sz="0" w:space="0" w:color="auto"/>
            <w:bottom w:val="none" w:sz="0" w:space="0" w:color="auto"/>
            <w:right w:val="none" w:sz="0" w:space="0" w:color="auto"/>
          </w:divBdr>
        </w:div>
        <w:div w:id="2036811872">
          <w:marLeft w:val="0"/>
          <w:marRight w:val="0"/>
          <w:marTop w:val="0"/>
          <w:marBottom w:val="0"/>
          <w:divBdr>
            <w:top w:val="none" w:sz="0" w:space="0" w:color="auto"/>
            <w:left w:val="none" w:sz="0" w:space="0" w:color="auto"/>
            <w:bottom w:val="none" w:sz="0" w:space="0" w:color="auto"/>
            <w:right w:val="none" w:sz="0" w:space="0" w:color="auto"/>
          </w:divBdr>
        </w:div>
        <w:div w:id="677081675">
          <w:marLeft w:val="0"/>
          <w:marRight w:val="0"/>
          <w:marTop w:val="0"/>
          <w:marBottom w:val="0"/>
          <w:divBdr>
            <w:top w:val="none" w:sz="0" w:space="0" w:color="auto"/>
            <w:left w:val="none" w:sz="0" w:space="0" w:color="auto"/>
            <w:bottom w:val="none" w:sz="0" w:space="0" w:color="auto"/>
            <w:right w:val="none" w:sz="0" w:space="0" w:color="auto"/>
          </w:divBdr>
        </w:div>
        <w:div w:id="1630890611">
          <w:marLeft w:val="0"/>
          <w:marRight w:val="0"/>
          <w:marTop w:val="0"/>
          <w:marBottom w:val="0"/>
          <w:divBdr>
            <w:top w:val="none" w:sz="0" w:space="0" w:color="auto"/>
            <w:left w:val="none" w:sz="0" w:space="0" w:color="auto"/>
            <w:bottom w:val="none" w:sz="0" w:space="0" w:color="auto"/>
            <w:right w:val="none" w:sz="0" w:space="0" w:color="auto"/>
          </w:divBdr>
        </w:div>
        <w:div w:id="2018574763">
          <w:marLeft w:val="0"/>
          <w:marRight w:val="0"/>
          <w:marTop w:val="0"/>
          <w:marBottom w:val="0"/>
          <w:divBdr>
            <w:top w:val="none" w:sz="0" w:space="0" w:color="auto"/>
            <w:left w:val="none" w:sz="0" w:space="0" w:color="auto"/>
            <w:bottom w:val="none" w:sz="0" w:space="0" w:color="auto"/>
            <w:right w:val="none" w:sz="0" w:space="0" w:color="auto"/>
          </w:divBdr>
        </w:div>
        <w:div w:id="1939293005">
          <w:marLeft w:val="0"/>
          <w:marRight w:val="0"/>
          <w:marTop w:val="0"/>
          <w:marBottom w:val="0"/>
          <w:divBdr>
            <w:top w:val="none" w:sz="0" w:space="0" w:color="auto"/>
            <w:left w:val="none" w:sz="0" w:space="0" w:color="auto"/>
            <w:bottom w:val="none" w:sz="0" w:space="0" w:color="auto"/>
            <w:right w:val="none" w:sz="0" w:space="0" w:color="auto"/>
          </w:divBdr>
        </w:div>
        <w:div w:id="2023972775">
          <w:marLeft w:val="0"/>
          <w:marRight w:val="0"/>
          <w:marTop w:val="0"/>
          <w:marBottom w:val="0"/>
          <w:divBdr>
            <w:top w:val="none" w:sz="0" w:space="0" w:color="auto"/>
            <w:left w:val="none" w:sz="0" w:space="0" w:color="auto"/>
            <w:bottom w:val="none" w:sz="0" w:space="0" w:color="auto"/>
            <w:right w:val="none" w:sz="0" w:space="0" w:color="auto"/>
          </w:divBdr>
        </w:div>
      </w:divsChild>
    </w:div>
    <w:div w:id="645159661">
      <w:bodyDiv w:val="1"/>
      <w:marLeft w:val="0"/>
      <w:marRight w:val="0"/>
      <w:marTop w:val="0"/>
      <w:marBottom w:val="0"/>
      <w:divBdr>
        <w:top w:val="none" w:sz="0" w:space="0" w:color="auto"/>
        <w:left w:val="none" w:sz="0" w:space="0" w:color="auto"/>
        <w:bottom w:val="none" w:sz="0" w:space="0" w:color="auto"/>
        <w:right w:val="none" w:sz="0" w:space="0" w:color="auto"/>
      </w:divBdr>
      <w:divsChild>
        <w:div w:id="425930009">
          <w:marLeft w:val="0"/>
          <w:marRight w:val="0"/>
          <w:marTop w:val="0"/>
          <w:marBottom w:val="0"/>
          <w:divBdr>
            <w:top w:val="none" w:sz="0" w:space="0" w:color="auto"/>
            <w:left w:val="none" w:sz="0" w:space="0" w:color="auto"/>
            <w:bottom w:val="none" w:sz="0" w:space="0" w:color="auto"/>
            <w:right w:val="none" w:sz="0" w:space="0" w:color="auto"/>
          </w:divBdr>
        </w:div>
        <w:div w:id="931159991">
          <w:marLeft w:val="0"/>
          <w:marRight w:val="0"/>
          <w:marTop w:val="0"/>
          <w:marBottom w:val="0"/>
          <w:divBdr>
            <w:top w:val="none" w:sz="0" w:space="0" w:color="auto"/>
            <w:left w:val="none" w:sz="0" w:space="0" w:color="auto"/>
            <w:bottom w:val="none" w:sz="0" w:space="0" w:color="auto"/>
            <w:right w:val="none" w:sz="0" w:space="0" w:color="auto"/>
          </w:divBdr>
        </w:div>
      </w:divsChild>
    </w:div>
    <w:div w:id="859507970">
      <w:bodyDiv w:val="1"/>
      <w:marLeft w:val="0"/>
      <w:marRight w:val="0"/>
      <w:marTop w:val="0"/>
      <w:marBottom w:val="0"/>
      <w:divBdr>
        <w:top w:val="none" w:sz="0" w:space="0" w:color="auto"/>
        <w:left w:val="none" w:sz="0" w:space="0" w:color="auto"/>
        <w:bottom w:val="none" w:sz="0" w:space="0" w:color="auto"/>
        <w:right w:val="none" w:sz="0" w:space="0" w:color="auto"/>
      </w:divBdr>
      <w:divsChild>
        <w:div w:id="290215675">
          <w:marLeft w:val="0"/>
          <w:marRight w:val="0"/>
          <w:marTop w:val="0"/>
          <w:marBottom w:val="0"/>
          <w:divBdr>
            <w:top w:val="none" w:sz="0" w:space="0" w:color="auto"/>
            <w:left w:val="none" w:sz="0" w:space="0" w:color="auto"/>
            <w:bottom w:val="none" w:sz="0" w:space="0" w:color="auto"/>
            <w:right w:val="none" w:sz="0" w:space="0" w:color="auto"/>
          </w:divBdr>
        </w:div>
        <w:div w:id="1924022996">
          <w:marLeft w:val="0"/>
          <w:marRight w:val="0"/>
          <w:marTop w:val="0"/>
          <w:marBottom w:val="0"/>
          <w:divBdr>
            <w:top w:val="none" w:sz="0" w:space="0" w:color="auto"/>
            <w:left w:val="none" w:sz="0" w:space="0" w:color="auto"/>
            <w:bottom w:val="none" w:sz="0" w:space="0" w:color="auto"/>
            <w:right w:val="none" w:sz="0" w:space="0" w:color="auto"/>
          </w:divBdr>
        </w:div>
        <w:div w:id="1577595599">
          <w:marLeft w:val="0"/>
          <w:marRight w:val="0"/>
          <w:marTop w:val="0"/>
          <w:marBottom w:val="0"/>
          <w:divBdr>
            <w:top w:val="none" w:sz="0" w:space="0" w:color="auto"/>
            <w:left w:val="none" w:sz="0" w:space="0" w:color="auto"/>
            <w:bottom w:val="none" w:sz="0" w:space="0" w:color="auto"/>
            <w:right w:val="none" w:sz="0" w:space="0" w:color="auto"/>
          </w:divBdr>
        </w:div>
      </w:divsChild>
    </w:div>
    <w:div w:id="1617132133">
      <w:bodyDiv w:val="1"/>
      <w:marLeft w:val="0"/>
      <w:marRight w:val="0"/>
      <w:marTop w:val="0"/>
      <w:marBottom w:val="0"/>
      <w:divBdr>
        <w:top w:val="none" w:sz="0" w:space="0" w:color="auto"/>
        <w:left w:val="none" w:sz="0" w:space="0" w:color="auto"/>
        <w:bottom w:val="none" w:sz="0" w:space="0" w:color="auto"/>
        <w:right w:val="none" w:sz="0" w:space="0" w:color="auto"/>
      </w:divBdr>
      <w:divsChild>
        <w:div w:id="233320057">
          <w:marLeft w:val="0"/>
          <w:marRight w:val="0"/>
          <w:marTop w:val="0"/>
          <w:marBottom w:val="0"/>
          <w:divBdr>
            <w:top w:val="none" w:sz="0" w:space="0" w:color="auto"/>
            <w:left w:val="none" w:sz="0" w:space="0" w:color="auto"/>
            <w:bottom w:val="none" w:sz="0" w:space="0" w:color="auto"/>
            <w:right w:val="none" w:sz="0" w:space="0" w:color="auto"/>
          </w:divBdr>
        </w:div>
        <w:div w:id="2140411452">
          <w:marLeft w:val="0"/>
          <w:marRight w:val="0"/>
          <w:marTop w:val="0"/>
          <w:marBottom w:val="0"/>
          <w:divBdr>
            <w:top w:val="none" w:sz="0" w:space="0" w:color="auto"/>
            <w:left w:val="none" w:sz="0" w:space="0" w:color="auto"/>
            <w:bottom w:val="none" w:sz="0" w:space="0" w:color="auto"/>
            <w:right w:val="none" w:sz="0" w:space="0" w:color="auto"/>
          </w:divBdr>
        </w:div>
        <w:div w:id="432554385">
          <w:marLeft w:val="0"/>
          <w:marRight w:val="0"/>
          <w:marTop w:val="0"/>
          <w:marBottom w:val="0"/>
          <w:divBdr>
            <w:top w:val="none" w:sz="0" w:space="0" w:color="auto"/>
            <w:left w:val="none" w:sz="0" w:space="0" w:color="auto"/>
            <w:bottom w:val="none" w:sz="0" w:space="0" w:color="auto"/>
            <w:right w:val="none" w:sz="0" w:space="0" w:color="auto"/>
          </w:divBdr>
        </w:div>
      </w:divsChild>
    </w:div>
    <w:div w:id="1844589266">
      <w:bodyDiv w:val="1"/>
      <w:marLeft w:val="0"/>
      <w:marRight w:val="0"/>
      <w:marTop w:val="0"/>
      <w:marBottom w:val="0"/>
      <w:divBdr>
        <w:top w:val="none" w:sz="0" w:space="0" w:color="auto"/>
        <w:left w:val="none" w:sz="0" w:space="0" w:color="auto"/>
        <w:bottom w:val="none" w:sz="0" w:space="0" w:color="auto"/>
        <w:right w:val="none" w:sz="0" w:space="0" w:color="auto"/>
      </w:divBdr>
      <w:divsChild>
        <w:div w:id="399910644">
          <w:marLeft w:val="0"/>
          <w:marRight w:val="0"/>
          <w:marTop w:val="0"/>
          <w:marBottom w:val="0"/>
          <w:divBdr>
            <w:top w:val="none" w:sz="0" w:space="0" w:color="auto"/>
            <w:left w:val="none" w:sz="0" w:space="0" w:color="auto"/>
            <w:bottom w:val="none" w:sz="0" w:space="0" w:color="auto"/>
            <w:right w:val="none" w:sz="0" w:space="0" w:color="auto"/>
          </w:divBdr>
        </w:div>
        <w:div w:id="1762876150">
          <w:marLeft w:val="0"/>
          <w:marRight w:val="0"/>
          <w:marTop w:val="0"/>
          <w:marBottom w:val="0"/>
          <w:divBdr>
            <w:top w:val="none" w:sz="0" w:space="0" w:color="auto"/>
            <w:left w:val="none" w:sz="0" w:space="0" w:color="auto"/>
            <w:bottom w:val="none" w:sz="0" w:space="0" w:color="auto"/>
            <w:right w:val="none" w:sz="0" w:space="0" w:color="auto"/>
          </w:divBdr>
        </w:div>
        <w:div w:id="568268385">
          <w:marLeft w:val="0"/>
          <w:marRight w:val="0"/>
          <w:marTop w:val="0"/>
          <w:marBottom w:val="0"/>
          <w:divBdr>
            <w:top w:val="none" w:sz="0" w:space="0" w:color="auto"/>
            <w:left w:val="none" w:sz="0" w:space="0" w:color="auto"/>
            <w:bottom w:val="none" w:sz="0" w:space="0" w:color="auto"/>
            <w:right w:val="none" w:sz="0" w:space="0" w:color="auto"/>
          </w:divBdr>
        </w:div>
        <w:div w:id="396057933">
          <w:marLeft w:val="0"/>
          <w:marRight w:val="0"/>
          <w:marTop w:val="0"/>
          <w:marBottom w:val="0"/>
          <w:divBdr>
            <w:top w:val="none" w:sz="0" w:space="0" w:color="auto"/>
            <w:left w:val="none" w:sz="0" w:space="0" w:color="auto"/>
            <w:bottom w:val="none" w:sz="0" w:space="0" w:color="auto"/>
            <w:right w:val="none" w:sz="0" w:space="0" w:color="auto"/>
          </w:divBdr>
        </w:div>
        <w:div w:id="2127768586">
          <w:marLeft w:val="0"/>
          <w:marRight w:val="0"/>
          <w:marTop w:val="0"/>
          <w:marBottom w:val="0"/>
          <w:divBdr>
            <w:top w:val="none" w:sz="0" w:space="0" w:color="auto"/>
            <w:left w:val="none" w:sz="0" w:space="0" w:color="auto"/>
            <w:bottom w:val="none" w:sz="0" w:space="0" w:color="auto"/>
            <w:right w:val="none" w:sz="0" w:space="0" w:color="auto"/>
          </w:divBdr>
        </w:div>
        <w:div w:id="452795704">
          <w:marLeft w:val="0"/>
          <w:marRight w:val="0"/>
          <w:marTop w:val="0"/>
          <w:marBottom w:val="0"/>
          <w:divBdr>
            <w:top w:val="none" w:sz="0" w:space="0" w:color="auto"/>
            <w:left w:val="none" w:sz="0" w:space="0" w:color="auto"/>
            <w:bottom w:val="none" w:sz="0" w:space="0" w:color="auto"/>
            <w:right w:val="none" w:sz="0" w:space="0" w:color="auto"/>
          </w:divBdr>
        </w:div>
        <w:div w:id="2027514197">
          <w:marLeft w:val="0"/>
          <w:marRight w:val="0"/>
          <w:marTop w:val="0"/>
          <w:marBottom w:val="0"/>
          <w:divBdr>
            <w:top w:val="none" w:sz="0" w:space="0" w:color="auto"/>
            <w:left w:val="none" w:sz="0" w:space="0" w:color="auto"/>
            <w:bottom w:val="none" w:sz="0" w:space="0" w:color="auto"/>
            <w:right w:val="none" w:sz="0" w:space="0" w:color="auto"/>
          </w:divBdr>
        </w:div>
        <w:div w:id="173348631">
          <w:marLeft w:val="0"/>
          <w:marRight w:val="0"/>
          <w:marTop w:val="0"/>
          <w:marBottom w:val="0"/>
          <w:divBdr>
            <w:top w:val="none" w:sz="0" w:space="0" w:color="auto"/>
            <w:left w:val="none" w:sz="0" w:space="0" w:color="auto"/>
            <w:bottom w:val="none" w:sz="0" w:space="0" w:color="auto"/>
            <w:right w:val="none" w:sz="0" w:space="0" w:color="auto"/>
          </w:divBdr>
        </w:div>
        <w:div w:id="1533422934">
          <w:marLeft w:val="0"/>
          <w:marRight w:val="0"/>
          <w:marTop w:val="0"/>
          <w:marBottom w:val="0"/>
          <w:divBdr>
            <w:top w:val="none" w:sz="0" w:space="0" w:color="auto"/>
            <w:left w:val="none" w:sz="0" w:space="0" w:color="auto"/>
            <w:bottom w:val="none" w:sz="0" w:space="0" w:color="auto"/>
            <w:right w:val="none" w:sz="0" w:space="0" w:color="auto"/>
          </w:divBdr>
        </w:div>
        <w:div w:id="1179730710">
          <w:marLeft w:val="0"/>
          <w:marRight w:val="0"/>
          <w:marTop w:val="0"/>
          <w:marBottom w:val="0"/>
          <w:divBdr>
            <w:top w:val="none" w:sz="0" w:space="0" w:color="auto"/>
            <w:left w:val="none" w:sz="0" w:space="0" w:color="auto"/>
            <w:bottom w:val="none" w:sz="0" w:space="0" w:color="auto"/>
            <w:right w:val="none" w:sz="0" w:space="0" w:color="auto"/>
          </w:divBdr>
        </w:div>
        <w:div w:id="1376347579">
          <w:marLeft w:val="0"/>
          <w:marRight w:val="0"/>
          <w:marTop w:val="0"/>
          <w:marBottom w:val="0"/>
          <w:divBdr>
            <w:top w:val="none" w:sz="0" w:space="0" w:color="auto"/>
            <w:left w:val="none" w:sz="0" w:space="0" w:color="auto"/>
            <w:bottom w:val="none" w:sz="0" w:space="0" w:color="auto"/>
            <w:right w:val="none" w:sz="0" w:space="0" w:color="auto"/>
          </w:divBdr>
        </w:div>
        <w:div w:id="1823153255">
          <w:marLeft w:val="0"/>
          <w:marRight w:val="0"/>
          <w:marTop w:val="0"/>
          <w:marBottom w:val="0"/>
          <w:divBdr>
            <w:top w:val="none" w:sz="0" w:space="0" w:color="auto"/>
            <w:left w:val="none" w:sz="0" w:space="0" w:color="auto"/>
            <w:bottom w:val="none" w:sz="0" w:space="0" w:color="auto"/>
            <w:right w:val="none" w:sz="0" w:space="0" w:color="auto"/>
          </w:divBdr>
        </w:div>
        <w:div w:id="858354695">
          <w:marLeft w:val="0"/>
          <w:marRight w:val="0"/>
          <w:marTop w:val="0"/>
          <w:marBottom w:val="0"/>
          <w:divBdr>
            <w:top w:val="none" w:sz="0" w:space="0" w:color="auto"/>
            <w:left w:val="none" w:sz="0" w:space="0" w:color="auto"/>
            <w:bottom w:val="none" w:sz="0" w:space="0" w:color="auto"/>
            <w:right w:val="none" w:sz="0" w:space="0" w:color="auto"/>
          </w:divBdr>
        </w:div>
        <w:div w:id="1591625043">
          <w:marLeft w:val="0"/>
          <w:marRight w:val="0"/>
          <w:marTop w:val="0"/>
          <w:marBottom w:val="0"/>
          <w:divBdr>
            <w:top w:val="none" w:sz="0" w:space="0" w:color="auto"/>
            <w:left w:val="none" w:sz="0" w:space="0" w:color="auto"/>
            <w:bottom w:val="none" w:sz="0" w:space="0" w:color="auto"/>
            <w:right w:val="none" w:sz="0" w:space="0" w:color="auto"/>
          </w:divBdr>
        </w:div>
        <w:div w:id="756099618">
          <w:marLeft w:val="0"/>
          <w:marRight w:val="0"/>
          <w:marTop w:val="0"/>
          <w:marBottom w:val="0"/>
          <w:divBdr>
            <w:top w:val="none" w:sz="0" w:space="0" w:color="auto"/>
            <w:left w:val="none" w:sz="0" w:space="0" w:color="auto"/>
            <w:bottom w:val="none" w:sz="0" w:space="0" w:color="auto"/>
            <w:right w:val="none" w:sz="0" w:space="0" w:color="auto"/>
          </w:divBdr>
        </w:div>
        <w:div w:id="1635479116">
          <w:marLeft w:val="0"/>
          <w:marRight w:val="0"/>
          <w:marTop w:val="0"/>
          <w:marBottom w:val="0"/>
          <w:divBdr>
            <w:top w:val="none" w:sz="0" w:space="0" w:color="auto"/>
            <w:left w:val="none" w:sz="0" w:space="0" w:color="auto"/>
            <w:bottom w:val="none" w:sz="0" w:space="0" w:color="auto"/>
            <w:right w:val="none" w:sz="0" w:space="0" w:color="auto"/>
          </w:divBdr>
        </w:div>
        <w:div w:id="1979068424">
          <w:marLeft w:val="0"/>
          <w:marRight w:val="0"/>
          <w:marTop w:val="0"/>
          <w:marBottom w:val="0"/>
          <w:divBdr>
            <w:top w:val="none" w:sz="0" w:space="0" w:color="auto"/>
            <w:left w:val="none" w:sz="0" w:space="0" w:color="auto"/>
            <w:bottom w:val="none" w:sz="0" w:space="0" w:color="auto"/>
            <w:right w:val="none" w:sz="0" w:space="0" w:color="auto"/>
          </w:divBdr>
        </w:div>
        <w:div w:id="894202857">
          <w:marLeft w:val="0"/>
          <w:marRight w:val="0"/>
          <w:marTop w:val="0"/>
          <w:marBottom w:val="0"/>
          <w:divBdr>
            <w:top w:val="none" w:sz="0" w:space="0" w:color="auto"/>
            <w:left w:val="none" w:sz="0" w:space="0" w:color="auto"/>
            <w:bottom w:val="none" w:sz="0" w:space="0" w:color="auto"/>
            <w:right w:val="none" w:sz="0" w:space="0" w:color="auto"/>
          </w:divBdr>
        </w:div>
        <w:div w:id="1797479781">
          <w:marLeft w:val="0"/>
          <w:marRight w:val="0"/>
          <w:marTop w:val="0"/>
          <w:marBottom w:val="0"/>
          <w:divBdr>
            <w:top w:val="none" w:sz="0" w:space="0" w:color="auto"/>
            <w:left w:val="none" w:sz="0" w:space="0" w:color="auto"/>
            <w:bottom w:val="none" w:sz="0" w:space="0" w:color="auto"/>
            <w:right w:val="none" w:sz="0" w:space="0" w:color="auto"/>
          </w:divBdr>
        </w:div>
        <w:div w:id="134832629">
          <w:marLeft w:val="0"/>
          <w:marRight w:val="0"/>
          <w:marTop w:val="0"/>
          <w:marBottom w:val="0"/>
          <w:divBdr>
            <w:top w:val="none" w:sz="0" w:space="0" w:color="auto"/>
            <w:left w:val="none" w:sz="0" w:space="0" w:color="auto"/>
            <w:bottom w:val="none" w:sz="0" w:space="0" w:color="auto"/>
            <w:right w:val="none" w:sz="0" w:space="0" w:color="auto"/>
          </w:divBdr>
        </w:div>
        <w:div w:id="126975000">
          <w:marLeft w:val="0"/>
          <w:marRight w:val="0"/>
          <w:marTop w:val="0"/>
          <w:marBottom w:val="0"/>
          <w:divBdr>
            <w:top w:val="none" w:sz="0" w:space="0" w:color="auto"/>
            <w:left w:val="none" w:sz="0" w:space="0" w:color="auto"/>
            <w:bottom w:val="none" w:sz="0" w:space="0" w:color="auto"/>
            <w:right w:val="none" w:sz="0" w:space="0" w:color="auto"/>
          </w:divBdr>
        </w:div>
        <w:div w:id="1465349017">
          <w:marLeft w:val="0"/>
          <w:marRight w:val="0"/>
          <w:marTop w:val="0"/>
          <w:marBottom w:val="0"/>
          <w:divBdr>
            <w:top w:val="none" w:sz="0" w:space="0" w:color="auto"/>
            <w:left w:val="none" w:sz="0" w:space="0" w:color="auto"/>
            <w:bottom w:val="none" w:sz="0" w:space="0" w:color="auto"/>
            <w:right w:val="none" w:sz="0" w:space="0" w:color="auto"/>
          </w:divBdr>
        </w:div>
        <w:div w:id="1896159686">
          <w:marLeft w:val="0"/>
          <w:marRight w:val="0"/>
          <w:marTop w:val="0"/>
          <w:marBottom w:val="0"/>
          <w:divBdr>
            <w:top w:val="none" w:sz="0" w:space="0" w:color="auto"/>
            <w:left w:val="none" w:sz="0" w:space="0" w:color="auto"/>
            <w:bottom w:val="none" w:sz="0" w:space="0" w:color="auto"/>
            <w:right w:val="none" w:sz="0" w:space="0" w:color="auto"/>
          </w:divBdr>
        </w:div>
        <w:div w:id="1324703001">
          <w:marLeft w:val="0"/>
          <w:marRight w:val="0"/>
          <w:marTop w:val="0"/>
          <w:marBottom w:val="0"/>
          <w:divBdr>
            <w:top w:val="none" w:sz="0" w:space="0" w:color="auto"/>
            <w:left w:val="none" w:sz="0" w:space="0" w:color="auto"/>
            <w:bottom w:val="none" w:sz="0" w:space="0" w:color="auto"/>
            <w:right w:val="none" w:sz="0" w:space="0" w:color="auto"/>
          </w:divBdr>
        </w:div>
        <w:div w:id="1036540267">
          <w:marLeft w:val="0"/>
          <w:marRight w:val="0"/>
          <w:marTop w:val="0"/>
          <w:marBottom w:val="0"/>
          <w:divBdr>
            <w:top w:val="none" w:sz="0" w:space="0" w:color="auto"/>
            <w:left w:val="none" w:sz="0" w:space="0" w:color="auto"/>
            <w:bottom w:val="none" w:sz="0" w:space="0" w:color="auto"/>
            <w:right w:val="none" w:sz="0" w:space="0" w:color="auto"/>
          </w:divBdr>
        </w:div>
        <w:div w:id="94326086">
          <w:marLeft w:val="0"/>
          <w:marRight w:val="0"/>
          <w:marTop w:val="0"/>
          <w:marBottom w:val="0"/>
          <w:divBdr>
            <w:top w:val="none" w:sz="0" w:space="0" w:color="auto"/>
            <w:left w:val="none" w:sz="0" w:space="0" w:color="auto"/>
            <w:bottom w:val="none" w:sz="0" w:space="0" w:color="auto"/>
            <w:right w:val="none" w:sz="0" w:space="0" w:color="auto"/>
          </w:divBdr>
        </w:div>
        <w:div w:id="484049759">
          <w:marLeft w:val="0"/>
          <w:marRight w:val="0"/>
          <w:marTop w:val="0"/>
          <w:marBottom w:val="0"/>
          <w:divBdr>
            <w:top w:val="none" w:sz="0" w:space="0" w:color="auto"/>
            <w:left w:val="none" w:sz="0" w:space="0" w:color="auto"/>
            <w:bottom w:val="none" w:sz="0" w:space="0" w:color="auto"/>
            <w:right w:val="none" w:sz="0" w:space="0" w:color="auto"/>
          </w:divBdr>
        </w:div>
        <w:div w:id="1674721450">
          <w:marLeft w:val="0"/>
          <w:marRight w:val="0"/>
          <w:marTop w:val="0"/>
          <w:marBottom w:val="0"/>
          <w:divBdr>
            <w:top w:val="none" w:sz="0" w:space="0" w:color="auto"/>
            <w:left w:val="none" w:sz="0" w:space="0" w:color="auto"/>
            <w:bottom w:val="none" w:sz="0" w:space="0" w:color="auto"/>
            <w:right w:val="none" w:sz="0" w:space="0" w:color="auto"/>
          </w:divBdr>
        </w:div>
        <w:div w:id="1835609807">
          <w:marLeft w:val="0"/>
          <w:marRight w:val="0"/>
          <w:marTop w:val="0"/>
          <w:marBottom w:val="0"/>
          <w:divBdr>
            <w:top w:val="none" w:sz="0" w:space="0" w:color="auto"/>
            <w:left w:val="none" w:sz="0" w:space="0" w:color="auto"/>
            <w:bottom w:val="none" w:sz="0" w:space="0" w:color="auto"/>
            <w:right w:val="none" w:sz="0" w:space="0" w:color="auto"/>
          </w:divBdr>
        </w:div>
        <w:div w:id="1281305424">
          <w:marLeft w:val="0"/>
          <w:marRight w:val="0"/>
          <w:marTop w:val="0"/>
          <w:marBottom w:val="0"/>
          <w:divBdr>
            <w:top w:val="none" w:sz="0" w:space="0" w:color="auto"/>
            <w:left w:val="none" w:sz="0" w:space="0" w:color="auto"/>
            <w:bottom w:val="none" w:sz="0" w:space="0" w:color="auto"/>
            <w:right w:val="none" w:sz="0" w:space="0" w:color="auto"/>
          </w:divBdr>
        </w:div>
        <w:div w:id="697317507">
          <w:marLeft w:val="0"/>
          <w:marRight w:val="0"/>
          <w:marTop w:val="0"/>
          <w:marBottom w:val="0"/>
          <w:divBdr>
            <w:top w:val="none" w:sz="0" w:space="0" w:color="auto"/>
            <w:left w:val="none" w:sz="0" w:space="0" w:color="auto"/>
            <w:bottom w:val="none" w:sz="0" w:space="0" w:color="auto"/>
            <w:right w:val="none" w:sz="0" w:space="0" w:color="auto"/>
          </w:divBdr>
        </w:div>
        <w:div w:id="162401039">
          <w:marLeft w:val="0"/>
          <w:marRight w:val="0"/>
          <w:marTop w:val="0"/>
          <w:marBottom w:val="0"/>
          <w:divBdr>
            <w:top w:val="none" w:sz="0" w:space="0" w:color="auto"/>
            <w:left w:val="none" w:sz="0" w:space="0" w:color="auto"/>
            <w:bottom w:val="none" w:sz="0" w:space="0" w:color="auto"/>
            <w:right w:val="none" w:sz="0" w:space="0" w:color="auto"/>
          </w:divBdr>
        </w:div>
        <w:div w:id="1298875384">
          <w:marLeft w:val="0"/>
          <w:marRight w:val="0"/>
          <w:marTop w:val="0"/>
          <w:marBottom w:val="0"/>
          <w:divBdr>
            <w:top w:val="none" w:sz="0" w:space="0" w:color="auto"/>
            <w:left w:val="none" w:sz="0" w:space="0" w:color="auto"/>
            <w:bottom w:val="none" w:sz="0" w:space="0" w:color="auto"/>
            <w:right w:val="none" w:sz="0" w:space="0" w:color="auto"/>
          </w:divBdr>
        </w:div>
        <w:div w:id="542715427">
          <w:marLeft w:val="0"/>
          <w:marRight w:val="0"/>
          <w:marTop w:val="0"/>
          <w:marBottom w:val="0"/>
          <w:divBdr>
            <w:top w:val="none" w:sz="0" w:space="0" w:color="auto"/>
            <w:left w:val="none" w:sz="0" w:space="0" w:color="auto"/>
            <w:bottom w:val="none" w:sz="0" w:space="0" w:color="auto"/>
            <w:right w:val="none" w:sz="0" w:space="0" w:color="auto"/>
          </w:divBdr>
        </w:div>
        <w:div w:id="38165948">
          <w:marLeft w:val="0"/>
          <w:marRight w:val="0"/>
          <w:marTop w:val="0"/>
          <w:marBottom w:val="0"/>
          <w:divBdr>
            <w:top w:val="none" w:sz="0" w:space="0" w:color="auto"/>
            <w:left w:val="none" w:sz="0" w:space="0" w:color="auto"/>
            <w:bottom w:val="none" w:sz="0" w:space="0" w:color="auto"/>
            <w:right w:val="none" w:sz="0" w:space="0" w:color="auto"/>
          </w:divBdr>
        </w:div>
        <w:div w:id="238448307">
          <w:marLeft w:val="0"/>
          <w:marRight w:val="0"/>
          <w:marTop w:val="0"/>
          <w:marBottom w:val="0"/>
          <w:divBdr>
            <w:top w:val="none" w:sz="0" w:space="0" w:color="auto"/>
            <w:left w:val="none" w:sz="0" w:space="0" w:color="auto"/>
            <w:bottom w:val="none" w:sz="0" w:space="0" w:color="auto"/>
            <w:right w:val="none" w:sz="0" w:space="0" w:color="auto"/>
          </w:divBdr>
        </w:div>
        <w:div w:id="1750498114">
          <w:marLeft w:val="0"/>
          <w:marRight w:val="0"/>
          <w:marTop w:val="0"/>
          <w:marBottom w:val="0"/>
          <w:divBdr>
            <w:top w:val="none" w:sz="0" w:space="0" w:color="auto"/>
            <w:left w:val="none" w:sz="0" w:space="0" w:color="auto"/>
            <w:bottom w:val="none" w:sz="0" w:space="0" w:color="auto"/>
            <w:right w:val="none" w:sz="0" w:space="0" w:color="auto"/>
          </w:divBdr>
        </w:div>
        <w:div w:id="1267663377">
          <w:marLeft w:val="0"/>
          <w:marRight w:val="0"/>
          <w:marTop w:val="0"/>
          <w:marBottom w:val="0"/>
          <w:divBdr>
            <w:top w:val="none" w:sz="0" w:space="0" w:color="auto"/>
            <w:left w:val="none" w:sz="0" w:space="0" w:color="auto"/>
            <w:bottom w:val="none" w:sz="0" w:space="0" w:color="auto"/>
            <w:right w:val="none" w:sz="0" w:space="0" w:color="auto"/>
          </w:divBdr>
        </w:div>
        <w:div w:id="1052537724">
          <w:marLeft w:val="0"/>
          <w:marRight w:val="0"/>
          <w:marTop w:val="0"/>
          <w:marBottom w:val="0"/>
          <w:divBdr>
            <w:top w:val="none" w:sz="0" w:space="0" w:color="auto"/>
            <w:left w:val="none" w:sz="0" w:space="0" w:color="auto"/>
            <w:bottom w:val="none" w:sz="0" w:space="0" w:color="auto"/>
            <w:right w:val="none" w:sz="0" w:space="0" w:color="auto"/>
          </w:divBdr>
        </w:div>
        <w:div w:id="372315089">
          <w:marLeft w:val="0"/>
          <w:marRight w:val="0"/>
          <w:marTop w:val="0"/>
          <w:marBottom w:val="0"/>
          <w:divBdr>
            <w:top w:val="none" w:sz="0" w:space="0" w:color="auto"/>
            <w:left w:val="none" w:sz="0" w:space="0" w:color="auto"/>
            <w:bottom w:val="none" w:sz="0" w:space="0" w:color="auto"/>
            <w:right w:val="none" w:sz="0" w:space="0" w:color="auto"/>
          </w:divBdr>
        </w:div>
        <w:div w:id="1323503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CA7BB-E962-4BF7-8852-6E9820BA5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987</Words>
  <Characters>5630</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Mudrewicz, Szymon (DPH);smudrewicz</dc:creator>
  <cp:lastModifiedBy>Mudrewicz, Szymon (DPH)</cp:lastModifiedBy>
  <cp:revision>9</cp:revision>
  <cp:lastPrinted>2019-04-02T15:15:00Z</cp:lastPrinted>
  <dcterms:created xsi:type="dcterms:W3CDTF">2025-02-21T20:18:00Z</dcterms:created>
  <dcterms:modified xsi:type="dcterms:W3CDTF">2025-02-21T22:12:00Z</dcterms:modified>
</cp:coreProperties>
</file>